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drawings/drawing1.xml" ContentType="application/vnd.openxmlformats-officedocument.drawingml.chartshapes+xml"/>
  <Override PartName="/word/charts/chart16.xml" ContentType="application/vnd.openxmlformats-officedocument.drawingml.chart+xml"/>
  <Override PartName="/word/theme/themeOverride16.xml" ContentType="application/vnd.openxmlformats-officedocument.themeOverride+xml"/>
  <Override PartName="/word/drawings/drawing2.xml" ContentType="application/vnd.openxmlformats-officedocument.drawingml.chartshapes+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1B09" w:rsidRDefault="00DA1B09" w:rsidP="00DA1B09">
      <w:pPr>
        <w:spacing w:after="0" w:line="360" w:lineRule="auto"/>
        <w:jc w:val="center"/>
        <w:rPr>
          <w:rFonts w:ascii="Times New Roman" w:hAnsi="Times New Roman" w:cs="David" w:hint="cs"/>
          <w:b/>
          <w:bCs/>
          <w:sz w:val="52"/>
          <w:szCs w:val="52"/>
          <w:rtl/>
          <w:lang w:eastAsia="he-IL"/>
        </w:rPr>
      </w:pPr>
    </w:p>
    <w:p w:rsidR="00DA1B09" w:rsidRDefault="00DA1B09" w:rsidP="00DA1B09">
      <w:pPr>
        <w:spacing w:after="0" w:line="360" w:lineRule="auto"/>
        <w:jc w:val="center"/>
        <w:rPr>
          <w:rFonts w:ascii="Times New Roman" w:hAnsi="Times New Roman" w:cs="David" w:hint="cs"/>
          <w:b/>
          <w:bCs/>
          <w:sz w:val="52"/>
          <w:szCs w:val="52"/>
          <w:rtl/>
          <w:lang w:eastAsia="he-IL"/>
        </w:rPr>
      </w:pPr>
    </w:p>
    <w:p w:rsidR="00DA1B09" w:rsidRDefault="00DA1B09" w:rsidP="00DA1B09">
      <w:pPr>
        <w:spacing w:after="0" w:line="360" w:lineRule="auto"/>
        <w:jc w:val="center"/>
        <w:rPr>
          <w:rFonts w:ascii="Times New Roman" w:hAnsi="Times New Roman" w:cs="David" w:hint="cs"/>
          <w:b/>
          <w:bCs/>
          <w:sz w:val="52"/>
          <w:szCs w:val="52"/>
          <w:rtl/>
          <w:lang w:eastAsia="he-IL"/>
        </w:rPr>
      </w:pPr>
    </w:p>
    <w:p w:rsidR="00DA1B09" w:rsidRPr="00DA1B09" w:rsidRDefault="00DA1B09" w:rsidP="00DA1B09">
      <w:pPr>
        <w:spacing w:after="0" w:line="360" w:lineRule="auto"/>
        <w:jc w:val="center"/>
        <w:rPr>
          <w:rFonts w:ascii="Times New Roman" w:hAnsi="Times New Roman" w:cs="David"/>
          <w:b/>
          <w:bCs/>
          <w:sz w:val="52"/>
          <w:szCs w:val="52"/>
          <w:rtl/>
          <w:lang w:eastAsia="he-IL"/>
        </w:rPr>
      </w:pPr>
      <w:r w:rsidRPr="00DA1B09">
        <w:rPr>
          <w:rFonts w:ascii="Times New Roman" w:hAnsi="Times New Roman" w:cs="David"/>
          <w:b/>
          <w:bCs/>
          <w:sz w:val="52"/>
          <w:szCs w:val="52"/>
          <w:rtl/>
          <w:lang w:eastAsia="he-IL"/>
        </w:rPr>
        <w:t>מדינת ישראל</w:t>
      </w:r>
    </w:p>
    <w:p w:rsidR="00DA1B09" w:rsidRPr="00DA1B09" w:rsidRDefault="00DA1B09" w:rsidP="00DA1B09">
      <w:pPr>
        <w:spacing w:after="0" w:line="360" w:lineRule="auto"/>
        <w:jc w:val="center"/>
        <w:rPr>
          <w:rFonts w:ascii="Times New Roman" w:hAnsi="Times New Roman" w:cs="David"/>
          <w:b/>
          <w:bCs/>
          <w:sz w:val="52"/>
          <w:szCs w:val="52"/>
          <w:rtl/>
          <w:lang w:eastAsia="he-IL"/>
        </w:rPr>
      </w:pPr>
      <w:r w:rsidRPr="00DA1B09">
        <w:rPr>
          <w:rFonts w:ascii="Times New Roman" w:hAnsi="Times New Roman" w:cs="David"/>
          <w:b/>
          <w:bCs/>
          <w:sz w:val="52"/>
          <w:szCs w:val="52"/>
          <w:rtl/>
          <w:lang w:eastAsia="he-IL"/>
        </w:rPr>
        <w:t>משרד התעשייה, המסחר והתעסוקה</w:t>
      </w:r>
    </w:p>
    <w:p w:rsidR="00DA1B09" w:rsidRPr="00DA1B09" w:rsidRDefault="00DA1B09" w:rsidP="00DA1B09">
      <w:pPr>
        <w:spacing w:after="0" w:line="360" w:lineRule="auto"/>
        <w:jc w:val="center"/>
        <w:rPr>
          <w:rFonts w:ascii="Times New Roman" w:hAnsi="Times New Roman" w:cs="David"/>
          <w:b/>
          <w:bCs/>
          <w:sz w:val="52"/>
          <w:szCs w:val="52"/>
          <w:rtl/>
          <w:lang w:eastAsia="he-IL"/>
        </w:rPr>
      </w:pPr>
      <w:r w:rsidRPr="00DA1B09">
        <w:rPr>
          <w:rFonts w:ascii="Times New Roman" w:hAnsi="Times New Roman" w:cs="David"/>
          <w:b/>
          <w:bCs/>
          <w:sz w:val="52"/>
          <w:szCs w:val="52"/>
          <w:rtl/>
          <w:lang w:eastAsia="he-IL"/>
        </w:rPr>
        <w:t>הסוכנות לעסקים קטנים ובינוניים</w:t>
      </w:r>
    </w:p>
    <w:p w:rsidR="00DA1B09" w:rsidRPr="00DA1B09" w:rsidRDefault="00DA1B09" w:rsidP="00DA1B09">
      <w:pPr>
        <w:spacing w:after="0" w:line="360" w:lineRule="auto"/>
        <w:jc w:val="center"/>
        <w:rPr>
          <w:rFonts w:ascii="Times New Roman" w:hAnsi="Times New Roman" w:cs="David"/>
          <w:b/>
          <w:bCs/>
          <w:sz w:val="52"/>
          <w:szCs w:val="52"/>
          <w:rtl/>
          <w:lang w:eastAsia="he-IL"/>
        </w:rPr>
      </w:pPr>
    </w:p>
    <w:p w:rsidR="00DA1B09" w:rsidRPr="00DA1B09" w:rsidRDefault="00DA1B09" w:rsidP="00DA1B09">
      <w:pPr>
        <w:spacing w:after="0" w:line="280" w:lineRule="atLeast"/>
        <w:jc w:val="center"/>
        <w:rPr>
          <w:rFonts w:ascii="Times New Roman" w:hAnsi="Times New Roman" w:cs="David"/>
          <w:b/>
          <w:bCs/>
          <w:sz w:val="40"/>
          <w:szCs w:val="40"/>
          <w:u w:val="single"/>
          <w:rtl/>
          <w:lang w:eastAsia="he-IL"/>
        </w:rPr>
      </w:pPr>
      <w:r w:rsidRPr="00DA1B09">
        <w:rPr>
          <w:rFonts w:ascii="Times New Roman" w:hAnsi="Times New Roman" w:cs="David"/>
          <w:b/>
          <w:bCs/>
          <w:sz w:val="40"/>
          <w:szCs w:val="40"/>
          <w:u w:val="single"/>
          <w:rtl/>
          <w:lang w:eastAsia="he-IL"/>
        </w:rPr>
        <w:t>הזמנה להשתתף בהליך מיון מוקדם</w:t>
      </w:r>
    </w:p>
    <w:p w:rsidR="00DA1B09" w:rsidRPr="00DA1B09" w:rsidRDefault="00DA1B09" w:rsidP="00DA1B09">
      <w:pPr>
        <w:spacing w:after="0" w:line="280" w:lineRule="atLeast"/>
        <w:jc w:val="center"/>
        <w:rPr>
          <w:rFonts w:ascii="Times New Roman" w:hAnsi="Times New Roman" w:cs="David"/>
          <w:b/>
          <w:bCs/>
          <w:sz w:val="40"/>
          <w:szCs w:val="40"/>
          <w:u w:val="single"/>
          <w:rtl/>
          <w:lang w:eastAsia="he-IL"/>
        </w:rPr>
      </w:pPr>
    </w:p>
    <w:p w:rsidR="00DA1B09" w:rsidRPr="00DA1B09" w:rsidRDefault="00DA1B09" w:rsidP="00DA1B09">
      <w:pPr>
        <w:spacing w:after="0" w:line="280" w:lineRule="atLeast"/>
        <w:jc w:val="center"/>
        <w:rPr>
          <w:rFonts w:ascii="Times New Roman" w:hAnsi="Times New Roman" w:cs="David"/>
          <w:b/>
          <w:bCs/>
          <w:sz w:val="40"/>
          <w:szCs w:val="40"/>
          <w:u w:val="single"/>
          <w:rtl/>
          <w:lang w:eastAsia="he-IL"/>
        </w:rPr>
      </w:pPr>
      <w:r w:rsidRPr="00DA1B09">
        <w:rPr>
          <w:rFonts w:ascii="Times New Roman" w:hAnsi="Times New Roman" w:cs="David"/>
          <w:b/>
          <w:bCs/>
          <w:sz w:val="40"/>
          <w:szCs w:val="40"/>
          <w:u w:val="single"/>
          <w:rtl/>
          <w:lang w:eastAsia="he-IL"/>
        </w:rPr>
        <w:t xml:space="preserve">להקמת והפעלת מוקדי שטח של הסוכנות </w:t>
      </w:r>
    </w:p>
    <w:p w:rsidR="00DA1B09" w:rsidRPr="00DA1B09" w:rsidRDefault="00DA1B09" w:rsidP="00DA1B09">
      <w:pPr>
        <w:spacing w:after="0" w:line="280" w:lineRule="atLeast"/>
        <w:jc w:val="center"/>
        <w:rPr>
          <w:rFonts w:ascii="Times New Roman" w:hAnsi="Times New Roman" w:cs="David"/>
          <w:b/>
          <w:bCs/>
          <w:sz w:val="40"/>
          <w:szCs w:val="40"/>
          <w:u w:val="single"/>
          <w:rtl/>
          <w:lang w:eastAsia="he-IL"/>
        </w:rPr>
      </w:pPr>
      <w:r w:rsidRPr="00DA1B09">
        <w:rPr>
          <w:rFonts w:ascii="Times New Roman" w:hAnsi="Times New Roman" w:cs="David"/>
          <w:b/>
          <w:bCs/>
          <w:sz w:val="40"/>
          <w:szCs w:val="40"/>
          <w:u w:val="single"/>
          <w:rtl/>
          <w:lang w:eastAsia="he-IL"/>
        </w:rPr>
        <w:t xml:space="preserve">לעסקים קטנים ובינוניים </w:t>
      </w:r>
    </w:p>
    <w:p w:rsidR="00DA1B09" w:rsidRPr="00DA1B09" w:rsidRDefault="00DA1B09" w:rsidP="00DA1B09">
      <w:pPr>
        <w:spacing w:after="0" w:line="280" w:lineRule="atLeast"/>
        <w:jc w:val="center"/>
        <w:rPr>
          <w:rFonts w:ascii="Times New Roman" w:hAnsi="Times New Roman" w:cs="David"/>
          <w:b/>
          <w:bCs/>
          <w:sz w:val="40"/>
          <w:szCs w:val="40"/>
          <w:u w:val="single"/>
          <w:rtl/>
          <w:lang w:eastAsia="he-IL"/>
        </w:rPr>
      </w:pPr>
    </w:p>
    <w:p w:rsidR="00DA1B09" w:rsidRPr="00DA1B09" w:rsidRDefault="00DA1B09" w:rsidP="00DA1B09">
      <w:pPr>
        <w:spacing w:after="0" w:line="360" w:lineRule="auto"/>
        <w:jc w:val="center"/>
        <w:outlineLvl w:val="0"/>
        <w:rPr>
          <w:rFonts w:ascii="Times New Roman" w:hAnsi="Times New Roman" w:cs="David"/>
          <w:b/>
          <w:bCs/>
          <w:sz w:val="52"/>
          <w:szCs w:val="52"/>
          <w:rtl/>
          <w:lang w:eastAsia="he-IL"/>
        </w:rPr>
      </w:pPr>
    </w:p>
    <w:p w:rsidR="00DA1B09" w:rsidRPr="00DA1B09" w:rsidRDefault="00DA1B09" w:rsidP="00DA1B09">
      <w:pPr>
        <w:spacing w:after="0" w:line="360" w:lineRule="auto"/>
        <w:jc w:val="center"/>
        <w:rPr>
          <w:rFonts w:ascii="Times New Roman" w:hAnsi="Times New Roman" w:cs="David"/>
          <w:b/>
          <w:bCs/>
          <w:sz w:val="52"/>
          <w:szCs w:val="52"/>
          <w:rtl/>
          <w:lang w:eastAsia="he-IL"/>
        </w:rPr>
      </w:pPr>
    </w:p>
    <w:p w:rsidR="00DA1B09" w:rsidRPr="00DA1B09" w:rsidRDefault="00DA1B09" w:rsidP="00DA1B09">
      <w:pPr>
        <w:spacing w:after="0" w:line="360" w:lineRule="auto"/>
        <w:jc w:val="both"/>
        <w:rPr>
          <w:rFonts w:ascii="Times New Roman" w:hAnsi="Times New Roman" w:cs="David"/>
          <w:b/>
          <w:bCs/>
          <w:sz w:val="32"/>
          <w:szCs w:val="32"/>
          <w:u w:val="single"/>
          <w:rtl/>
          <w:lang w:eastAsia="he-IL"/>
        </w:rPr>
      </w:pPr>
    </w:p>
    <w:p w:rsidR="00DA1B09" w:rsidRPr="00DA1B09" w:rsidRDefault="00DA1B09" w:rsidP="00DA1B09">
      <w:pPr>
        <w:spacing w:after="0" w:line="360" w:lineRule="auto"/>
        <w:jc w:val="both"/>
        <w:rPr>
          <w:rFonts w:ascii="Times New Roman" w:hAnsi="Times New Roman" w:cs="David"/>
          <w:b/>
          <w:bCs/>
          <w:sz w:val="32"/>
          <w:szCs w:val="32"/>
          <w:u w:val="single"/>
          <w:rtl/>
          <w:lang w:eastAsia="he-IL"/>
        </w:rPr>
      </w:pPr>
    </w:p>
    <w:p w:rsidR="00DA1B09" w:rsidRPr="00DA1B09" w:rsidRDefault="00DA1B09" w:rsidP="00DA1B09">
      <w:pPr>
        <w:spacing w:after="0" w:line="280" w:lineRule="atLeast"/>
        <w:jc w:val="both"/>
        <w:rPr>
          <w:rFonts w:ascii="Times New Roman" w:hAnsi="Times New Roman" w:cs="David"/>
          <w:sz w:val="24"/>
          <w:szCs w:val="26"/>
          <w:rtl/>
          <w:lang w:eastAsia="he-IL"/>
        </w:rPr>
      </w:pPr>
    </w:p>
    <w:p w:rsidR="00DA1B09" w:rsidRPr="00DA1B09" w:rsidRDefault="00DA1B09" w:rsidP="00DA1B09">
      <w:pPr>
        <w:spacing w:after="0" w:line="360" w:lineRule="auto"/>
        <w:jc w:val="both"/>
        <w:rPr>
          <w:rFonts w:ascii="Times New Roman" w:hAnsi="Times New Roman" w:cs="David"/>
          <w:sz w:val="32"/>
          <w:szCs w:val="32"/>
          <w:u w:val="single"/>
          <w:rtl/>
          <w:lang w:eastAsia="he-IL"/>
        </w:rPr>
      </w:pPr>
    </w:p>
    <w:p w:rsidR="00DA1B09" w:rsidRPr="00DA1B09" w:rsidRDefault="00DA1B09" w:rsidP="00DA1B09">
      <w:pPr>
        <w:spacing w:after="0" w:line="360" w:lineRule="auto"/>
        <w:jc w:val="both"/>
        <w:rPr>
          <w:rFonts w:ascii="Times New Roman" w:hAnsi="Times New Roman" w:cs="David"/>
          <w:sz w:val="32"/>
          <w:szCs w:val="32"/>
          <w:u w:val="single"/>
          <w:rtl/>
          <w:lang w:eastAsia="he-IL"/>
        </w:rPr>
      </w:pPr>
    </w:p>
    <w:p w:rsidR="00DA1B09" w:rsidRPr="00DA1B09" w:rsidRDefault="00DA1B09" w:rsidP="00DA1B09">
      <w:pPr>
        <w:spacing w:after="0" w:line="360" w:lineRule="auto"/>
        <w:jc w:val="both"/>
        <w:rPr>
          <w:rFonts w:ascii="Times New Roman" w:hAnsi="Times New Roman" w:cs="David"/>
          <w:sz w:val="32"/>
          <w:szCs w:val="32"/>
          <w:u w:val="single"/>
          <w:rtl/>
          <w:lang w:eastAsia="he-IL"/>
        </w:rPr>
      </w:pPr>
    </w:p>
    <w:p w:rsidR="00DA1B09" w:rsidRPr="00DA1B09" w:rsidRDefault="00DA1B09" w:rsidP="00DA1B09">
      <w:pPr>
        <w:spacing w:after="0" w:line="360" w:lineRule="auto"/>
        <w:jc w:val="both"/>
        <w:rPr>
          <w:rFonts w:ascii="Times New Roman" w:hAnsi="Times New Roman" w:cs="David"/>
          <w:sz w:val="32"/>
          <w:szCs w:val="32"/>
          <w:u w:val="single"/>
          <w:rtl/>
          <w:lang w:eastAsia="he-IL"/>
        </w:rPr>
      </w:pPr>
    </w:p>
    <w:p w:rsidR="00DA1B09" w:rsidRPr="00DA1B09" w:rsidRDefault="00DA1B09" w:rsidP="00DA1B09">
      <w:pPr>
        <w:spacing w:after="0" w:line="360" w:lineRule="auto"/>
        <w:jc w:val="center"/>
        <w:outlineLvl w:val="0"/>
        <w:rPr>
          <w:rFonts w:ascii="Times New Roman" w:hAnsi="Times New Roman" w:cs="David"/>
          <w:sz w:val="32"/>
          <w:szCs w:val="32"/>
          <w:rtl/>
          <w:lang w:eastAsia="he-IL"/>
        </w:rPr>
      </w:pPr>
      <w:r w:rsidRPr="00DA1B09">
        <w:rPr>
          <w:rFonts w:ascii="Times New Roman" w:hAnsi="Times New Roman" w:cs="David"/>
          <w:sz w:val="32"/>
          <w:szCs w:val="32"/>
          <w:rtl/>
          <w:lang w:eastAsia="he-IL"/>
        </w:rPr>
        <w:t>תאריך:</w:t>
      </w:r>
      <w:r w:rsidRPr="00DA1B09">
        <w:rPr>
          <w:rFonts w:ascii="Times New Roman" w:hAnsi="Times New Roman" w:cs="David" w:hint="cs"/>
          <w:sz w:val="32"/>
          <w:szCs w:val="32"/>
          <w:rtl/>
          <w:lang w:eastAsia="he-IL"/>
        </w:rPr>
        <w:t xml:space="preserve"> 07/06/2012 </w:t>
      </w:r>
    </w:p>
    <w:p w:rsidR="00DA1B09" w:rsidRPr="00DA1B09" w:rsidRDefault="00DA1B09" w:rsidP="00DA1B09">
      <w:pPr>
        <w:spacing w:after="0" w:line="360" w:lineRule="auto"/>
        <w:jc w:val="center"/>
        <w:outlineLvl w:val="0"/>
        <w:rPr>
          <w:rFonts w:ascii="Times New Roman" w:hAnsi="Times New Roman" w:cs="David"/>
          <w:sz w:val="32"/>
          <w:szCs w:val="32"/>
          <w:rtl/>
          <w:lang w:eastAsia="he-IL"/>
        </w:rPr>
      </w:pPr>
    </w:p>
    <w:p w:rsidR="00DA1B09" w:rsidRDefault="00DA1B09" w:rsidP="00DA1B09">
      <w:pPr>
        <w:spacing w:after="0" w:line="360" w:lineRule="auto"/>
        <w:jc w:val="center"/>
        <w:outlineLvl w:val="0"/>
        <w:rPr>
          <w:rFonts w:ascii="Times New Roman" w:hAnsi="Times New Roman" w:cs="David" w:hint="cs"/>
          <w:sz w:val="32"/>
          <w:szCs w:val="32"/>
          <w:rtl/>
          <w:lang w:eastAsia="he-IL"/>
        </w:rPr>
      </w:pPr>
    </w:p>
    <w:p w:rsidR="00DA1B09" w:rsidRDefault="00DA1B09" w:rsidP="00DA1B09">
      <w:pPr>
        <w:spacing w:after="0" w:line="360" w:lineRule="auto"/>
        <w:jc w:val="center"/>
        <w:outlineLvl w:val="0"/>
        <w:rPr>
          <w:rFonts w:ascii="Times New Roman" w:hAnsi="Times New Roman" w:cs="David" w:hint="cs"/>
          <w:sz w:val="32"/>
          <w:szCs w:val="32"/>
          <w:rtl/>
          <w:lang w:eastAsia="he-IL"/>
        </w:rPr>
      </w:pPr>
    </w:p>
    <w:p w:rsidR="00DA1B09" w:rsidRDefault="00DA1B09" w:rsidP="00DA1B09">
      <w:pPr>
        <w:spacing w:after="0" w:line="360" w:lineRule="auto"/>
        <w:jc w:val="center"/>
        <w:outlineLvl w:val="0"/>
        <w:rPr>
          <w:rFonts w:ascii="Times New Roman" w:hAnsi="Times New Roman" w:cs="David" w:hint="cs"/>
          <w:sz w:val="32"/>
          <w:szCs w:val="32"/>
          <w:rtl/>
          <w:lang w:eastAsia="he-IL"/>
        </w:rPr>
      </w:pPr>
    </w:p>
    <w:p w:rsidR="00DA1B09" w:rsidRDefault="00DA1B09" w:rsidP="00DA1B09">
      <w:pPr>
        <w:spacing w:after="0" w:line="360" w:lineRule="auto"/>
        <w:jc w:val="center"/>
        <w:outlineLvl w:val="0"/>
        <w:rPr>
          <w:rFonts w:ascii="Times New Roman" w:hAnsi="Times New Roman" w:cs="David" w:hint="cs"/>
          <w:sz w:val="32"/>
          <w:szCs w:val="32"/>
          <w:rtl/>
          <w:lang w:eastAsia="he-IL"/>
        </w:rPr>
      </w:pPr>
    </w:p>
    <w:p w:rsidR="00DA1B09" w:rsidRPr="00DA1B09" w:rsidRDefault="00DA1B09" w:rsidP="00DA1B09">
      <w:pPr>
        <w:spacing w:after="0" w:line="360" w:lineRule="auto"/>
        <w:jc w:val="center"/>
        <w:outlineLvl w:val="0"/>
        <w:rPr>
          <w:rFonts w:ascii="Times New Roman" w:hAnsi="Times New Roman" w:cs="David"/>
          <w:sz w:val="32"/>
          <w:szCs w:val="32"/>
          <w:u w:val="single"/>
          <w:rtl/>
          <w:lang w:eastAsia="he-IL"/>
        </w:rPr>
      </w:pPr>
      <w:r w:rsidRPr="00DA1B09">
        <w:rPr>
          <w:rFonts w:ascii="Times New Roman" w:hAnsi="Times New Roman" w:cs="David"/>
          <w:sz w:val="32"/>
          <w:szCs w:val="32"/>
          <w:u w:val="single"/>
          <w:rtl/>
          <w:lang w:eastAsia="he-IL"/>
        </w:rPr>
        <w:t>תוכן עניינים</w:t>
      </w:r>
    </w:p>
    <w:p w:rsidR="00DA1B09" w:rsidRPr="00DA1B09" w:rsidRDefault="00DA1B09" w:rsidP="00DA1B09">
      <w:pPr>
        <w:spacing w:after="0" w:line="280" w:lineRule="atLeast"/>
        <w:jc w:val="both"/>
        <w:rPr>
          <w:rFonts w:ascii="Times New Roman" w:hAnsi="Times New Roman" w:cs="David"/>
          <w:b/>
          <w:bCs/>
          <w:sz w:val="24"/>
          <w:szCs w:val="26"/>
          <w:rtl/>
          <w:lang w:eastAsia="he-IL"/>
        </w:rPr>
      </w:pPr>
      <w:r w:rsidRPr="00DA1B09">
        <w:rPr>
          <w:rFonts w:ascii="Times New Roman" w:hAnsi="Times New Roman" w:cs="David" w:hint="cs"/>
          <w:b/>
          <w:bCs/>
          <w:sz w:val="24"/>
          <w:szCs w:val="26"/>
          <w:rtl/>
          <w:lang w:eastAsia="he-IL"/>
        </w:rPr>
        <w:t>סעיף                                                                                                                                                       עמוד</w:t>
      </w:r>
    </w:p>
    <w:p w:rsidR="00DA1B09" w:rsidRPr="00DA1B09" w:rsidRDefault="00DA1B09" w:rsidP="00DA1B09">
      <w:pPr>
        <w:widowControl w:val="0"/>
        <w:tabs>
          <w:tab w:val="left" w:pos="852"/>
          <w:tab w:val="right" w:leader="dot" w:pos="9631"/>
        </w:tabs>
        <w:spacing w:after="0" w:line="240" w:lineRule="auto"/>
        <w:rPr>
          <w:noProof/>
          <w:rtl/>
        </w:rPr>
      </w:pPr>
      <w:r w:rsidRPr="00DA1B09">
        <w:rPr>
          <w:rFonts w:ascii="Times New Roman" w:hAnsi="Times New Roman" w:cs="David"/>
          <w:sz w:val="24"/>
          <w:szCs w:val="24"/>
          <w:rtl/>
        </w:rPr>
        <w:fldChar w:fldCharType="begin"/>
      </w:r>
      <w:r w:rsidRPr="00DA1B09">
        <w:rPr>
          <w:rFonts w:ascii="Times New Roman" w:hAnsi="Times New Roman" w:cs="David"/>
          <w:sz w:val="24"/>
          <w:szCs w:val="24"/>
          <w:rtl/>
        </w:rPr>
        <w:instrText xml:space="preserve"> </w:instrText>
      </w:r>
      <w:r w:rsidRPr="00DA1B09">
        <w:rPr>
          <w:rFonts w:ascii="Times New Roman" w:hAnsi="Times New Roman" w:cs="David"/>
          <w:sz w:val="24"/>
          <w:szCs w:val="24"/>
        </w:rPr>
        <w:instrText>TOC</w:instrText>
      </w:r>
      <w:r w:rsidRPr="00DA1B09">
        <w:rPr>
          <w:rFonts w:ascii="Times New Roman" w:hAnsi="Times New Roman" w:cs="David"/>
          <w:sz w:val="24"/>
          <w:szCs w:val="24"/>
          <w:rtl/>
        </w:rPr>
        <w:instrText xml:space="preserve"> \</w:instrText>
      </w:r>
      <w:r w:rsidRPr="00DA1B09">
        <w:rPr>
          <w:rFonts w:ascii="Times New Roman" w:hAnsi="Times New Roman" w:cs="David"/>
          <w:sz w:val="24"/>
          <w:szCs w:val="24"/>
        </w:rPr>
        <w:instrText>h \z \t</w:instrText>
      </w:r>
      <w:r w:rsidRPr="00DA1B09">
        <w:rPr>
          <w:rFonts w:ascii="Times New Roman" w:hAnsi="Times New Roman" w:cs="David"/>
          <w:sz w:val="24"/>
          <w:szCs w:val="24"/>
          <w:rtl/>
        </w:rPr>
        <w:instrText xml:space="preserve"> "לימור 1,1,לימור 2,2" </w:instrText>
      </w:r>
      <w:r w:rsidRPr="00DA1B09">
        <w:rPr>
          <w:rFonts w:ascii="Times New Roman" w:hAnsi="Times New Roman" w:cs="David"/>
          <w:sz w:val="24"/>
          <w:szCs w:val="24"/>
          <w:rtl/>
        </w:rPr>
        <w:fldChar w:fldCharType="separate"/>
      </w:r>
      <w:hyperlink w:anchor="_Toc326758808" w:history="1">
        <w:r w:rsidRPr="00DA1B09">
          <w:rPr>
            <w:rFonts w:ascii="Times New Roman" w:hAnsi="Times New Roman" w:cs="Times New Roman"/>
            <w:noProof/>
            <w:color w:val="0000FF"/>
            <w:sz w:val="24"/>
            <w:szCs w:val="24"/>
            <w:u w:val="single"/>
          </w:rPr>
          <w:t>1.</w:t>
        </w:r>
        <w:r w:rsidRPr="00DA1B09">
          <w:rPr>
            <w:noProof/>
            <w:rtl/>
          </w:rPr>
          <w:tab/>
        </w:r>
        <w:r w:rsidRPr="00DA1B09">
          <w:rPr>
            <w:rFonts w:ascii="Times New Roman" w:hAnsi="Times New Roman" w:cs="Times New Roman" w:hint="eastAsia"/>
            <w:noProof/>
            <w:color w:val="0000FF"/>
            <w:sz w:val="24"/>
            <w:szCs w:val="24"/>
            <w:u w:val="single"/>
            <w:rtl/>
          </w:rPr>
          <w:t>מבוא</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Toc326758808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09" w:history="1">
        <w:r w:rsidRPr="00DA1B09">
          <w:rPr>
            <w:rFonts w:ascii="Times New Roman" w:hAnsi="Times New Roman" w:cs="Times New Roman"/>
            <w:noProof/>
            <w:color w:val="0000FF"/>
            <w:sz w:val="24"/>
            <w:szCs w:val="24"/>
            <w:u w:val="single"/>
            <w:rtl/>
          </w:rPr>
          <w:t>1.1.</w:t>
        </w:r>
        <w:r w:rsidRPr="00DA1B09">
          <w:rPr>
            <w:noProof/>
            <w:rtl/>
          </w:rPr>
          <w:tab/>
        </w:r>
        <w:r w:rsidRPr="00DA1B09">
          <w:rPr>
            <w:rFonts w:ascii="Times New Roman" w:hAnsi="Times New Roman" w:cs="Times New Roman" w:hint="eastAsia"/>
            <w:noProof/>
            <w:color w:val="0000FF"/>
            <w:sz w:val="24"/>
            <w:szCs w:val="24"/>
            <w:u w:val="single"/>
            <w:rtl/>
          </w:rPr>
          <w:t>הזמנה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להשתתף</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בהליך</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מיון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מוקדם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Toc326758809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10" w:history="1">
        <w:r w:rsidRPr="00DA1B09">
          <w:rPr>
            <w:rFonts w:ascii="Times New Roman" w:hAnsi="Times New Roman" w:cs="Times New Roman"/>
            <w:noProof/>
            <w:color w:val="0000FF"/>
            <w:sz w:val="24"/>
            <w:szCs w:val="24"/>
            <w:u w:val="single"/>
          </w:rPr>
          <w:t>1.2.</w:t>
        </w:r>
        <w:r w:rsidRPr="00DA1B09">
          <w:rPr>
            <w:noProof/>
            <w:rtl/>
          </w:rPr>
          <w:tab/>
        </w:r>
        <w:r w:rsidRPr="00DA1B09">
          <w:rPr>
            <w:rFonts w:ascii="Times New Roman" w:hAnsi="Times New Roman" w:cs="Times New Roman" w:hint="eastAsia"/>
            <w:noProof/>
            <w:color w:val="0000FF"/>
            <w:sz w:val="24"/>
            <w:szCs w:val="24"/>
            <w:u w:val="single"/>
            <w:rtl/>
          </w:rPr>
          <w:t>שלבי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11" w:history="1">
        <w:r w:rsidRPr="00DA1B09">
          <w:rPr>
            <w:rFonts w:ascii="Times New Roman" w:hAnsi="Times New Roman" w:cs="Times New Roman"/>
            <w:noProof/>
            <w:color w:val="0000FF"/>
            <w:sz w:val="24"/>
            <w:szCs w:val="24"/>
            <w:u w:val="single"/>
          </w:rPr>
          <w:t>1.3.</w:t>
        </w:r>
        <w:r w:rsidRPr="00DA1B09">
          <w:rPr>
            <w:noProof/>
            <w:rtl/>
          </w:rPr>
          <w:tab/>
        </w:r>
        <w:r w:rsidRPr="00DA1B09">
          <w:rPr>
            <w:rFonts w:ascii="Times New Roman" w:hAnsi="Times New Roman" w:cs="Times New Roman" w:hint="eastAsia"/>
            <w:noProof/>
            <w:color w:val="0000FF"/>
            <w:sz w:val="24"/>
            <w:szCs w:val="24"/>
            <w:u w:val="single"/>
            <w:rtl/>
          </w:rPr>
          <w:t>מסמכי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ההזמנה</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12" w:history="1">
        <w:r w:rsidRPr="00DA1B09">
          <w:rPr>
            <w:rFonts w:ascii="Times New Roman" w:hAnsi="Times New Roman" w:cs="Times New Roman"/>
            <w:noProof/>
            <w:color w:val="0000FF"/>
            <w:sz w:val="24"/>
            <w:szCs w:val="24"/>
            <w:u w:val="single"/>
          </w:rPr>
          <w:t>1.4.</w:t>
        </w:r>
        <w:r w:rsidRPr="00DA1B09">
          <w:rPr>
            <w:noProof/>
            <w:rtl/>
          </w:rPr>
          <w:tab/>
        </w:r>
        <w:r w:rsidRPr="00DA1B09">
          <w:rPr>
            <w:rFonts w:ascii="Times New Roman" w:hAnsi="Times New Roman" w:cs="Times New Roman" w:hint="eastAsia"/>
            <w:noProof/>
            <w:color w:val="0000FF"/>
            <w:sz w:val="24"/>
            <w:szCs w:val="24"/>
            <w:u w:val="single"/>
            <w:rtl/>
          </w:rPr>
          <w:t>לוח</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הזמנים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הצפוי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להליך</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13" w:history="1">
        <w:r w:rsidRPr="00DA1B09">
          <w:rPr>
            <w:rFonts w:ascii="Times New Roman" w:hAnsi="Times New Roman" w:cs="Times New Roman"/>
            <w:noProof/>
            <w:color w:val="0000FF"/>
            <w:sz w:val="24"/>
            <w:szCs w:val="24"/>
            <w:u w:val="single"/>
          </w:rPr>
          <w:t>2.</w:t>
        </w:r>
        <w:r w:rsidRPr="00DA1B09">
          <w:rPr>
            <w:noProof/>
            <w:rtl/>
          </w:rPr>
          <w:tab/>
        </w:r>
        <w:r w:rsidRPr="00DA1B09">
          <w:rPr>
            <w:rFonts w:ascii="Times New Roman" w:hAnsi="Times New Roman" w:cs="Times New Roman" w:hint="eastAsia"/>
            <w:noProof/>
            <w:color w:val="0000FF"/>
            <w:sz w:val="24"/>
            <w:szCs w:val="24"/>
            <w:u w:val="single"/>
            <w:rtl/>
          </w:rPr>
          <w:t>רקע</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כללי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14" w:history="1">
        <w:r w:rsidRPr="00DA1B09">
          <w:rPr>
            <w:rFonts w:ascii="Times New Roman" w:hAnsi="Times New Roman" w:cs="Times New Roman"/>
            <w:noProof/>
            <w:color w:val="0000FF"/>
            <w:sz w:val="24"/>
            <w:szCs w:val="24"/>
            <w:u w:val="single"/>
          </w:rPr>
          <w:t>3.</w:t>
        </w:r>
        <w:r w:rsidRPr="00DA1B09">
          <w:rPr>
            <w:noProof/>
            <w:rtl/>
          </w:rPr>
          <w:tab/>
        </w:r>
        <w:r w:rsidRPr="00DA1B09">
          <w:rPr>
            <w:rFonts w:ascii="Times New Roman" w:hAnsi="Times New Roman" w:cs="Times New Roman" w:hint="eastAsia"/>
            <w:noProof/>
            <w:color w:val="0000FF"/>
            <w:sz w:val="24"/>
            <w:szCs w:val="24"/>
            <w:u w:val="single"/>
            <w:rtl/>
          </w:rPr>
          <w:t>מטרות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ההתקשרות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15" w:history="1">
        <w:r w:rsidRPr="00DA1B09">
          <w:rPr>
            <w:rFonts w:ascii="Times New Roman" w:hAnsi="Times New Roman" w:cs="Times New Roman"/>
            <w:noProof/>
            <w:color w:val="0000FF"/>
            <w:sz w:val="24"/>
            <w:szCs w:val="24"/>
            <w:u w:val="single"/>
          </w:rPr>
          <w:t>4.</w:t>
        </w:r>
        <w:r w:rsidRPr="00DA1B09">
          <w:rPr>
            <w:noProof/>
            <w:rtl/>
          </w:rPr>
          <w:tab/>
        </w:r>
        <w:r w:rsidRPr="00DA1B09">
          <w:rPr>
            <w:rFonts w:ascii="Times New Roman" w:hAnsi="Times New Roman" w:cs="Times New Roman" w:hint="eastAsia"/>
            <w:noProof/>
            <w:color w:val="0000FF"/>
            <w:sz w:val="24"/>
            <w:szCs w:val="24"/>
            <w:u w:val="single"/>
            <w:rtl/>
          </w:rPr>
          <w:t>השירותים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נשוא</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ההליך</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16" w:history="1">
        <w:r w:rsidRPr="00DA1B09">
          <w:rPr>
            <w:rFonts w:ascii="Times New Roman" w:hAnsi="Times New Roman" w:cs="Times New Roman"/>
            <w:noProof/>
            <w:color w:val="0000FF"/>
            <w:sz w:val="24"/>
            <w:szCs w:val="24"/>
            <w:u w:val="single"/>
          </w:rPr>
          <w:t>4.1.</w:t>
        </w:r>
        <w:r w:rsidRPr="00DA1B09">
          <w:rPr>
            <w:noProof/>
            <w:rtl/>
          </w:rPr>
          <w:tab/>
        </w:r>
        <w:r w:rsidRPr="00DA1B09">
          <w:rPr>
            <w:rFonts w:ascii="Times New Roman" w:hAnsi="Times New Roman" w:cs="Times New Roman" w:hint="eastAsia"/>
            <w:noProof/>
            <w:color w:val="0000FF"/>
            <w:sz w:val="24"/>
            <w:szCs w:val="24"/>
            <w:u w:val="single"/>
            <w:rtl/>
          </w:rPr>
          <w:t>פריסה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ארצית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17" w:history="1">
        <w:r w:rsidRPr="00DA1B09">
          <w:rPr>
            <w:rFonts w:ascii="Times New Roman" w:hAnsi="Times New Roman" w:cs="Times New Roman"/>
            <w:noProof/>
            <w:color w:val="0000FF"/>
            <w:sz w:val="24"/>
            <w:szCs w:val="24"/>
            <w:u w:val="single"/>
          </w:rPr>
          <w:t>4.2.</w:t>
        </w:r>
        <w:r w:rsidRPr="00DA1B09">
          <w:rPr>
            <w:noProof/>
            <w:rtl/>
          </w:rPr>
          <w:tab/>
        </w:r>
        <w:r w:rsidRPr="00DA1B09">
          <w:rPr>
            <w:rFonts w:ascii="Times New Roman" w:hAnsi="Times New Roman" w:cs="Times New Roman" w:hint="eastAsia"/>
            <w:noProof/>
            <w:color w:val="0000FF"/>
            <w:sz w:val="24"/>
            <w:szCs w:val="24"/>
            <w:u w:val="single"/>
            <w:rtl/>
          </w:rPr>
          <w:t>תיאור</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השירותים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כללי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18" w:history="1">
        <w:r w:rsidRPr="00DA1B09">
          <w:rPr>
            <w:rFonts w:ascii="Times New Roman" w:hAnsi="Times New Roman" w:cs="Times New Roman"/>
            <w:noProof/>
            <w:color w:val="0000FF"/>
            <w:sz w:val="24"/>
            <w:szCs w:val="24"/>
            <w:u w:val="single"/>
          </w:rPr>
          <w:t>5.</w:t>
        </w:r>
        <w:r w:rsidRPr="00DA1B09">
          <w:rPr>
            <w:noProof/>
            <w:rtl/>
          </w:rPr>
          <w:tab/>
        </w:r>
        <w:r w:rsidRPr="00DA1B09">
          <w:rPr>
            <w:rFonts w:ascii="Times New Roman" w:hAnsi="Times New Roman" w:cs="Times New Roman" w:hint="eastAsia"/>
            <w:noProof/>
            <w:color w:val="0000FF"/>
            <w:sz w:val="24"/>
            <w:szCs w:val="24"/>
            <w:u w:val="single"/>
            <w:rtl/>
          </w:rPr>
          <w:t>תקופת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ההתקשרות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19" w:history="1">
        <w:r w:rsidRPr="00DA1B09">
          <w:rPr>
            <w:rFonts w:ascii="Times New Roman" w:hAnsi="Times New Roman" w:cs="Times New Roman"/>
            <w:noProof/>
            <w:color w:val="0000FF"/>
            <w:sz w:val="24"/>
            <w:szCs w:val="24"/>
            <w:u w:val="single"/>
          </w:rPr>
          <w:t>6.</w:t>
        </w:r>
        <w:r w:rsidRPr="00DA1B09">
          <w:rPr>
            <w:noProof/>
            <w:rtl/>
          </w:rPr>
          <w:tab/>
        </w:r>
        <w:r w:rsidRPr="00DA1B09">
          <w:rPr>
            <w:rFonts w:ascii="Times New Roman" w:hAnsi="Times New Roman" w:cs="Times New Roman" w:hint="eastAsia"/>
            <w:noProof/>
            <w:color w:val="0000FF"/>
            <w:sz w:val="24"/>
            <w:szCs w:val="24"/>
            <w:u w:val="single"/>
            <w:rtl/>
          </w:rPr>
          <w:t>התשלומים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למפעיל</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Toc326758819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0" w:history="1">
        <w:r w:rsidRPr="00DA1B09">
          <w:rPr>
            <w:rFonts w:ascii="Times New Roman" w:hAnsi="Times New Roman" w:cs="Times New Roman"/>
            <w:noProof/>
            <w:color w:val="0000FF"/>
            <w:sz w:val="24"/>
            <w:szCs w:val="24"/>
            <w:u w:val="single"/>
          </w:rPr>
          <w:t>6.1.</w:t>
        </w:r>
        <w:r w:rsidRPr="00DA1B09">
          <w:rPr>
            <w:noProof/>
            <w:rtl/>
          </w:rPr>
          <w:tab/>
        </w:r>
        <w:r w:rsidRPr="00DA1B09">
          <w:rPr>
            <w:rFonts w:ascii="Times New Roman" w:hAnsi="Times New Roman" w:cs="Times New Roman" w:hint="eastAsia"/>
            <w:noProof/>
            <w:color w:val="0000FF"/>
            <w:sz w:val="24"/>
            <w:szCs w:val="24"/>
            <w:u w:val="single"/>
            <w:rtl/>
          </w:rPr>
          <w:t>תשלום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עבור</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הקמת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מערך</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מוקדי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השטח</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1" w:history="1">
        <w:r w:rsidRPr="00DA1B09">
          <w:rPr>
            <w:rFonts w:ascii="Times New Roman" w:hAnsi="Times New Roman" w:cs="Times New Roman"/>
            <w:noProof/>
            <w:color w:val="0000FF"/>
            <w:sz w:val="24"/>
            <w:szCs w:val="24"/>
            <w:u w:val="single"/>
          </w:rPr>
          <w:t>6.2.</w:t>
        </w:r>
        <w:r w:rsidRPr="00DA1B09">
          <w:rPr>
            <w:noProof/>
            <w:rtl/>
          </w:rPr>
          <w:tab/>
        </w:r>
        <w:r w:rsidRPr="00DA1B09">
          <w:rPr>
            <w:rFonts w:ascii="Times New Roman" w:hAnsi="Times New Roman" w:cs="Times New Roman" w:hint="eastAsia"/>
            <w:noProof/>
            <w:color w:val="0000FF"/>
            <w:sz w:val="24"/>
            <w:szCs w:val="24"/>
            <w:u w:val="single"/>
            <w:rtl/>
          </w:rPr>
          <w:t>תשלום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תפעולי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קבוע</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2" w:history="1">
        <w:r w:rsidRPr="00DA1B09">
          <w:rPr>
            <w:rFonts w:ascii="Times New Roman" w:hAnsi="Times New Roman" w:cs="Times New Roman"/>
            <w:noProof/>
            <w:color w:val="0000FF"/>
            <w:sz w:val="24"/>
            <w:szCs w:val="24"/>
            <w:u w:val="single"/>
          </w:rPr>
          <w:t>6.3.</w:t>
        </w:r>
        <w:r w:rsidRPr="00DA1B09">
          <w:rPr>
            <w:noProof/>
            <w:rtl/>
          </w:rPr>
          <w:tab/>
        </w:r>
        <w:r w:rsidRPr="00DA1B09">
          <w:rPr>
            <w:rFonts w:ascii="Times New Roman" w:hAnsi="Times New Roman" w:cs="Times New Roman" w:hint="eastAsia"/>
            <w:noProof/>
            <w:color w:val="0000FF"/>
            <w:sz w:val="24"/>
            <w:szCs w:val="24"/>
            <w:u w:val="single"/>
            <w:rtl/>
          </w:rPr>
          <w:t>תקציב</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שירותים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למקבלי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שירות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במוקדי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השטח</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עסקים</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3" w:history="1">
        <w:r w:rsidRPr="00DA1B09">
          <w:rPr>
            <w:rFonts w:ascii="Times New Roman" w:hAnsi="Times New Roman" w:cs="Times New Roman"/>
            <w:noProof/>
            <w:color w:val="0000FF"/>
            <w:sz w:val="24"/>
            <w:szCs w:val="24"/>
            <w:u w:val="single"/>
          </w:rPr>
          <w:t>6.4.</w:t>
        </w:r>
        <w:r w:rsidRPr="00DA1B09">
          <w:rPr>
            <w:noProof/>
            <w:rtl/>
          </w:rPr>
          <w:tab/>
        </w:r>
        <w:r w:rsidRPr="00DA1B09">
          <w:rPr>
            <w:rFonts w:ascii="Times New Roman" w:hAnsi="Times New Roman" w:cs="Times New Roman" w:hint="eastAsia"/>
            <w:noProof/>
            <w:color w:val="0000FF"/>
            <w:sz w:val="24"/>
            <w:szCs w:val="24"/>
            <w:u w:val="single"/>
            <w:rtl/>
          </w:rPr>
          <w:t>תשלום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משתנה</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4" w:history="1">
        <w:r w:rsidRPr="00DA1B09">
          <w:rPr>
            <w:rFonts w:ascii="Times New Roman" w:hAnsi="Times New Roman" w:cs="Times New Roman"/>
            <w:noProof/>
            <w:color w:val="0000FF"/>
            <w:sz w:val="24"/>
            <w:szCs w:val="24"/>
            <w:u w:val="single"/>
          </w:rPr>
          <w:t>6.5.</w:t>
        </w:r>
        <w:r w:rsidRPr="00DA1B09">
          <w:rPr>
            <w:noProof/>
            <w:rtl/>
          </w:rPr>
          <w:tab/>
        </w:r>
        <w:r w:rsidRPr="00DA1B09">
          <w:rPr>
            <w:rFonts w:ascii="Times New Roman" w:hAnsi="Times New Roman" w:cs="Times New Roman" w:hint="eastAsia"/>
            <w:noProof/>
            <w:color w:val="0000FF"/>
            <w:sz w:val="24"/>
            <w:szCs w:val="24"/>
            <w:u w:val="single"/>
            <w:rtl/>
          </w:rPr>
          <w:t>תשלום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תמריצים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בונוסים</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25" w:history="1">
        <w:r w:rsidRPr="00DA1B09">
          <w:rPr>
            <w:rFonts w:ascii="Times New Roman" w:hAnsi="Times New Roman" w:cs="Times New Roman"/>
            <w:noProof/>
            <w:color w:val="0000FF"/>
            <w:sz w:val="24"/>
            <w:szCs w:val="24"/>
            <w:u w:val="single"/>
          </w:rPr>
          <w:t>7.</w:t>
        </w:r>
        <w:r w:rsidRPr="00DA1B09">
          <w:rPr>
            <w:noProof/>
            <w:rtl/>
          </w:rPr>
          <w:tab/>
        </w:r>
        <w:r w:rsidRPr="00DA1B09">
          <w:rPr>
            <w:rFonts w:ascii="Times New Roman" w:hAnsi="Times New Roman" w:cs="Times New Roman" w:hint="eastAsia"/>
            <w:noProof/>
            <w:color w:val="0000FF"/>
            <w:sz w:val="24"/>
            <w:szCs w:val="24"/>
            <w:u w:val="single"/>
            <w:rtl/>
          </w:rPr>
          <w:t>הוראות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כלליות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6" w:history="1">
        <w:r w:rsidRPr="00DA1B09">
          <w:rPr>
            <w:rFonts w:ascii="Times New Roman" w:hAnsi="Times New Roman" w:cs="Times New Roman"/>
            <w:noProof/>
            <w:color w:val="0000FF"/>
            <w:sz w:val="24"/>
            <w:szCs w:val="24"/>
            <w:u w:val="single"/>
          </w:rPr>
          <w:t>7.1.</w:t>
        </w:r>
        <w:r w:rsidRPr="00DA1B09">
          <w:rPr>
            <w:noProof/>
            <w:rtl/>
          </w:rPr>
          <w:tab/>
        </w:r>
        <w:r w:rsidRPr="00DA1B09">
          <w:rPr>
            <w:rFonts w:ascii="Times New Roman" w:hAnsi="Times New Roman" w:cs="Times New Roman" w:hint="eastAsia"/>
            <w:noProof/>
            <w:color w:val="0000FF"/>
            <w:sz w:val="24"/>
            <w:szCs w:val="24"/>
            <w:u w:val="single"/>
            <w:rtl/>
          </w:rPr>
          <w:t>הגדרות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7" w:history="1">
        <w:r w:rsidRPr="00DA1B09">
          <w:rPr>
            <w:rFonts w:ascii="Times New Roman" w:hAnsi="Times New Roman" w:cs="Times New Roman"/>
            <w:noProof/>
            <w:color w:val="0000FF"/>
            <w:sz w:val="24"/>
            <w:szCs w:val="24"/>
            <w:u w:val="single"/>
          </w:rPr>
          <w:t>7.2.</w:t>
        </w:r>
        <w:r w:rsidRPr="00DA1B09">
          <w:rPr>
            <w:noProof/>
            <w:rtl/>
          </w:rPr>
          <w:tab/>
        </w:r>
        <w:r w:rsidRPr="00DA1B09">
          <w:rPr>
            <w:rFonts w:ascii="Times New Roman" w:hAnsi="Times New Roman" w:cs="Times New Roman" w:hint="eastAsia"/>
            <w:noProof/>
            <w:color w:val="0000FF"/>
            <w:sz w:val="24"/>
            <w:szCs w:val="24"/>
            <w:u w:val="single"/>
            <w:rtl/>
          </w:rPr>
          <w:t>הדין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החל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וסמכות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השיפוט</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8" w:history="1">
        <w:r w:rsidRPr="00DA1B09">
          <w:rPr>
            <w:rFonts w:ascii="Times New Roman" w:hAnsi="Times New Roman" w:cs="Times New Roman"/>
            <w:noProof/>
            <w:color w:val="0000FF"/>
            <w:sz w:val="24"/>
            <w:szCs w:val="24"/>
            <w:u w:val="single"/>
          </w:rPr>
          <w:t>7.3.</w:t>
        </w:r>
        <w:r w:rsidRPr="00DA1B09">
          <w:rPr>
            <w:noProof/>
            <w:rtl/>
          </w:rPr>
          <w:tab/>
        </w:r>
        <w:r w:rsidRPr="00DA1B09">
          <w:rPr>
            <w:rFonts w:ascii="Times New Roman" w:hAnsi="Times New Roman" w:cs="Times New Roman" w:hint="eastAsia"/>
            <w:noProof/>
            <w:color w:val="0000FF"/>
            <w:sz w:val="24"/>
            <w:szCs w:val="24"/>
            <w:u w:val="single"/>
            <w:rtl/>
          </w:rPr>
          <w:t>תקפות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מסמכי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ההזמנה</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29" w:history="1">
        <w:r w:rsidRPr="00DA1B09">
          <w:rPr>
            <w:rFonts w:ascii="Times New Roman" w:hAnsi="Times New Roman" w:cs="Times New Roman"/>
            <w:noProof/>
            <w:color w:val="0000FF"/>
            <w:sz w:val="24"/>
            <w:szCs w:val="24"/>
            <w:u w:val="single"/>
          </w:rPr>
          <w:t>7.4.</w:t>
        </w:r>
        <w:r w:rsidRPr="00DA1B09">
          <w:rPr>
            <w:noProof/>
            <w:rtl/>
          </w:rPr>
          <w:tab/>
        </w:r>
        <w:r w:rsidRPr="00DA1B09">
          <w:rPr>
            <w:rFonts w:ascii="Times New Roman" w:hAnsi="Times New Roman" w:cs="Times New Roman" w:hint="eastAsia"/>
            <w:noProof/>
            <w:color w:val="0000FF"/>
            <w:sz w:val="24"/>
            <w:szCs w:val="24"/>
            <w:u w:val="single"/>
            <w:rtl/>
          </w:rPr>
          <w:t>עיון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במסמכי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ההזמנה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והשתתפות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בהליך</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המיון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המוקדם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Toc326758829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0" w:history="1">
        <w:r w:rsidRPr="00DA1B09">
          <w:rPr>
            <w:rFonts w:ascii="Times New Roman" w:hAnsi="Times New Roman" w:cs="Times New Roman"/>
            <w:noProof/>
            <w:color w:val="0000FF"/>
            <w:sz w:val="24"/>
            <w:szCs w:val="24"/>
            <w:u w:val="single"/>
          </w:rPr>
          <w:t>7.5.</w:t>
        </w:r>
        <w:r w:rsidRPr="00DA1B09">
          <w:rPr>
            <w:noProof/>
            <w:rtl/>
          </w:rPr>
          <w:tab/>
        </w:r>
        <w:r w:rsidRPr="00DA1B09">
          <w:rPr>
            <w:rFonts w:ascii="Times New Roman" w:hAnsi="Times New Roman" w:cs="Times New Roman" w:hint="eastAsia"/>
            <w:noProof/>
            <w:color w:val="0000FF"/>
            <w:sz w:val="24"/>
            <w:szCs w:val="24"/>
            <w:u w:val="single"/>
            <w:rtl/>
          </w:rPr>
          <w:t>עלות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הכנת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1" w:history="1">
        <w:r w:rsidRPr="00DA1B09">
          <w:rPr>
            <w:rFonts w:ascii="Times New Roman" w:hAnsi="Times New Roman" w:cs="Times New Roman"/>
            <w:noProof/>
            <w:color w:val="0000FF"/>
            <w:sz w:val="24"/>
            <w:szCs w:val="24"/>
            <w:u w:val="single"/>
          </w:rPr>
          <w:t>7.6.</w:t>
        </w:r>
        <w:r w:rsidRPr="00DA1B09">
          <w:rPr>
            <w:noProof/>
            <w:rtl/>
          </w:rPr>
          <w:tab/>
        </w:r>
        <w:r w:rsidRPr="00DA1B09">
          <w:rPr>
            <w:rFonts w:ascii="Times New Roman" w:hAnsi="Times New Roman" w:cs="Times New Roman" w:hint="eastAsia"/>
            <w:noProof/>
            <w:color w:val="0000FF"/>
            <w:sz w:val="24"/>
            <w:szCs w:val="24"/>
            <w:u w:val="single"/>
            <w:rtl/>
          </w:rPr>
          <w:t>קניין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ועדת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במסמכים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8</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2" w:history="1">
        <w:r w:rsidRPr="00DA1B09">
          <w:rPr>
            <w:rFonts w:ascii="Times New Roman" w:hAnsi="Times New Roman" w:cs="Times New Roman"/>
            <w:noProof/>
            <w:color w:val="0000FF"/>
            <w:sz w:val="24"/>
            <w:szCs w:val="24"/>
            <w:u w:val="single"/>
          </w:rPr>
          <w:t>7.7.</w:t>
        </w:r>
        <w:r w:rsidRPr="00DA1B09">
          <w:rPr>
            <w:noProof/>
            <w:rtl/>
          </w:rPr>
          <w:tab/>
        </w:r>
        <w:r w:rsidRPr="00DA1B09">
          <w:rPr>
            <w:rFonts w:ascii="Times New Roman" w:hAnsi="Times New Roman" w:cs="Times New Roman" w:hint="eastAsia"/>
            <w:noProof/>
            <w:color w:val="0000FF"/>
            <w:sz w:val="24"/>
            <w:szCs w:val="24"/>
            <w:u w:val="single"/>
            <w:rtl/>
          </w:rPr>
          <w:t>חדר</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מידע</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8</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3" w:history="1">
        <w:r w:rsidRPr="00DA1B09">
          <w:rPr>
            <w:rFonts w:ascii="Times New Roman" w:hAnsi="Times New Roman" w:cs="Times New Roman"/>
            <w:noProof/>
            <w:color w:val="0000FF"/>
            <w:sz w:val="24"/>
            <w:szCs w:val="24"/>
            <w:u w:val="single"/>
          </w:rPr>
          <w:t>7.8.</w:t>
        </w:r>
        <w:r w:rsidRPr="00DA1B09">
          <w:rPr>
            <w:noProof/>
            <w:rtl/>
          </w:rPr>
          <w:tab/>
        </w:r>
        <w:r w:rsidRPr="00DA1B09">
          <w:rPr>
            <w:rFonts w:ascii="Times New Roman" w:hAnsi="Times New Roman" w:cs="Times New Roman" w:hint="eastAsia"/>
            <w:noProof/>
            <w:color w:val="0000FF"/>
            <w:sz w:val="24"/>
            <w:szCs w:val="24"/>
            <w:u w:val="single"/>
            <w:rtl/>
          </w:rPr>
          <w:t>מידע</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המסופק</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למציעים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8</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4" w:history="1">
        <w:r w:rsidRPr="00DA1B09">
          <w:rPr>
            <w:rFonts w:ascii="Times New Roman" w:hAnsi="Times New Roman" w:cs="Times New Roman"/>
            <w:noProof/>
            <w:color w:val="0000FF"/>
            <w:sz w:val="24"/>
            <w:szCs w:val="24"/>
            <w:u w:val="single"/>
          </w:rPr>
          <w:t>7.9.</w:t>
        </w:r>
        <w:r w:rsidRPr="00DA1B09">
          <w:rPr>
            <w:noProof/>
            <w:rtl/>
          </w:rPr>
          <w:tab/>
        </w:r>
        <w:r w:rsidRPr="00DA1B09">
          <w:rPr>
            <w:rFonts w:ascii="Times New Roman" w:hAnsi="Times New Roman" w:cs="Times New Roman" w:hint="eastAsia"/>
            <w:noProof/>
            <w:color w:val="0000FF"/>
            <w:sz w:val="24"/>
            <w:szCs w:val="24"/>
            <w:u w:val="single"/>
            <w:rtl/>
          </w:rPr>
          <w:t>סודיות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9</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5" w:history="1">
        <w:r w:rsidRPr="00DA1B09">
          <w:rPr>
            <w:rFonts w:ascii="Times New Roman" w:hAnsi="Times New Roman" w:cs="Times New Roman"/>
            <w:noProof/>
            <w:color w:val="0000FF"/>
            <w:sz w:val="24"/>
            <w:szCs w:val="24"/>
            <w:u w:val="single"/>
          </w:rPr>
          <w:t>7.10.</w:t>
        </w:r>
        <w:r w:rsidRPr="00DA1B09">
          <w:rPr>
            <w:noProof/>
            <w:rtl/>
          </w:rPr>
          <w:tab/>
        </w:r>
        <w:r w:rsidRPr="00DA1B09">
          <w:rPr>
            <w:rFonts w:ascii="Times New Roman" w:hAnsi="Times New Roman" w:cs="Times New Roman" w:hint="eastAsia"/>
            <w:noProof/>
            <w:color w:val="0000FF"/>
            <w:sz w:val="24"/>
            <w:szCs w:val="24"/>
            <w:u w:val="single"/>
            <w:rtl/>
          </w:rPr>
          <w:t>בקשות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להבהרות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9</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6" w:history="1">
        <w:r w:rsidRPr="00DA1B09">
          <w:rPr>
            <w:rFonts w:ascii="Times New Roman" w:hAnsi="Times New Roman" w:cs="Times New Roman"/>
            <w:noProof/>
            <w:color w:val="0000FF"/>
            <w:sz w:val="24"/>
            <w:szCs w:val="24"/>
            <w:u w:val="single"/>
          </w:rPr>
          <w:t>7.11.</w:t>
        </w:r>
        <w:r w:rsidRPr="00DA1B09">
          <w:rPr>
            <w:noProof/>
            <w:rtl/>
          </w:rPr>
          <w:tab/>
        </w:r>
        <w:r w:rsidRPr="00DA1B09">
          <w:rPr>
            <w:rFonts w:ascii="Times New Roman" w:hAnsi="Times New Roman" w:cs="Times New Roman" w:hint="eastAsia"/>
            <w:noProof/>
            <w:color w:val="0000FF"/>
            <w:sz w:val="24"/>
            <w:szCs w:val="24"/>
            <w:u w:val="single"/>
            <w:rtl/>
          </w:rPr>
          <w:t>כנס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מציעים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10</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7" w:history="1">
        <w:r w:rsidRPr="00DA1B09">
          <w:rPr>
            <w:rFonts w:ascii="Times New Roman" w:hAnsi="Times New Roman" w:cs="Times New Roman"/>
            <w:noProof/>
            <w:color w:val="0000FF"/>
            <w:sz w:val="24"/>
            <w:szCs w:val="24"/>
            <w:u w:val="single"/>
          </w:rPr>
          <w:t>7.12.</w:t>
        </w:r>
        <w:r w:rsidRPr="00DA1B09">
          <w:rPr>
            <w:noProof/>
            <w:rtl/>
          </w:rPr>
          <w:tab/>
        </w:r>
        <w:r w:rsidRPr="00DA1B09">
          <w:rPr>
            <w:rFonts w:ascii="Times New Roman" w:hAnsi="Times New Roman" w:cs="Times New Roman" w:hint="eastAsia"/>
            <w:noProof/>
            <w:color w:val="0000FF"/>
            <w:sz w:val="24"/>
            <w:szCs w:val="24"/>
            <w:u w:val="single"/>
            <w:rtl/>
          </w:rPr>
          <w:t>שינוי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תנאי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ההזמנה</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10</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8" w:history="1">
        <w:r w:rsidRPr="00DA1B09">
          <w:rPr>
            <w:rFonts w:ascii="Times New Roman" w:hAnsi="Times New Roman" w:cs="Times New Roman"/>
            <w:noProof/>
            <w:color w:val="0000FF"/>
            <w:sz w:val="24"/>
            <w:szCs w:val="24"/>
            <w:u w:val="single"/>
          </w:rPr>
          <w:t>7.13.</w:t>
        </w:r>
        <w:r w:rsidRPr="00DA1B09">
          <w:rPr>
            <w:noProof/>
            <w:rtl/>
          </w:rPr>
          <w:tab/>
        </w:r>
        <w:r w:rsidRPr="00DA1B09">
          <w:rPr>
            <w:rFonts w:ascii="Times New Roman" w:hAnsi="Times New Roman" w:cs="Times New Roman" w:hint="eastAsia"/>
            <w:noProof/>
            <w:color w:val="0000FF"/>
            <w:sz w:val="24"/>
            <w:szCs w:val="24"/>
            <w:u w:val="single"/>
            <w:rtl/>
          </w:rPr>
          <w:t>הארכת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מועדים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10</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39" w:history="1">
        <w:r w:rsidRPr="00DA1B09">
          <w:rPr>
            <w:rFonts w:ascii="Times New Roman" w:hAnsi="Times New Roman" w:cs="Times New Roman"/>
            <w:noProof/>
            <w:color w:val="0000FF"/>
            <w:sz w:val="24"/>
            <w:szCs w:val="24"/>
            <w:u w:val="single"/>
          </w:rPr>
          <w:t>7.14.</w:t>
        </w:r>
        <w:r w:rsidRPr="00DA1B09">
          <w:rPr>
            <w:noProof/>
            <w:rtl/>
          </w:rPr>
          <w:tab/>
        </w:r>
        <w:r w:rsidRPr="00DA1B09">
          <w:rPr>
            <w:rFonts w:ascii="Times New Roman" w:hAnsi="Times New Roman" w:cs="Times New Roman" w:hint="eastAsia"/>
            <w:noProof/>
            <w:color w:val="0000FF"/>
            <w:sz w:val="24"/>
            <w:szCs w:val="24"/>
            <w:u w:val="single"/>
            <w:rtl/>
          </w:rPr>
          <w:t>נוהל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קבלת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הודעות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מוועדת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Toc326758839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10</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0" w:history="1">
        <w:r w:rsidRPr="00DA1B09">
          <w:rPr>
            <w:rFonts w:ascii="Times New Roman" w:hAnsi="Times New Roman" w:cs="Times New Roman"/>
            <w:noProof/>
            <w:color w:val="0000FF"/>
            <w:sz w:val="24"/>
            <w:szCs w:val="24"/>
            <w:u w:val="single"/>
          </w:rPr>
          <w:t>7.15.</w:t>
        </w:r>
        <w:r w:rsidRPr="00DA1B09">
          <w:rPr>
            <w:noProof/>
            <w:rtl/>
          </w:rPr>
          <w:tab/>
        </w:r>
        <w:r w:rsidRPr="00DA1B09">
          <w:rPr>
            <w:rFonts w:ascii="Times New Roman" w:hAnsi="Times New Roman" w:cs="Times New Roman" w:hint="eastAsia"/>
            <w:noProof/>
            <w:color w:val="0000FF"/>
            <w:sz w:val="24"/>
            <w:szCs w:val="24"/>
            <w:u w:val="single"/>
            <w:rtl/>
          </w:rPr>
          <w:t>ניגוד</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עניינים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1" w:history="1">
        <w:r w:rsidRPr="00DA1B09">
          <w:rPr>
            <w:rFonts w:ascii="Times New Roman" w:hAnsi="Times New Roman" w:cs="Times New Roman"/>
            <w:noProof/>
            <w:color w:val="0000FF"/>
            <w:sz w:val="24"/>
            <w:szCs w:val="24"/>
            <w:u w:val="single"/>
          </w:rPr>
          <w:t>7.16.</w:t>
        </w:r>
        <w:r w:rsidRPr="00DA1B09">
          <w:rPr>
            <w:noProof/>
            <w:rtl/>
          </w:rPr>
          <w:tab/>
        </w:r>
        <w:r w:rsidRPr="00DA1B09">
          <w:rPr>
            <w:rFonts w:ascii="Times New Roman" w:hAnsi="Times New Roman" w:cs="Times New Roman" w:hint="eastAsia"/>
            <w:noProof/>
            <w:color w:val="0000FF"/>
            <w:sz w:val="24"/>
            <w:szCs w:val="24"/>
            <w:u w:val="single"/>
            <w:rtl/>
          </w:rPr>
          <w:t>שמירת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זכויות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2" w:history="1">
        <w:r w:rsidRPr="00DA1B09">
          <w:rPr>
            <w:rFonts w:ascii="Times New Roman" w:hAnsi="Times New Roman" w:cs="Times New Roman"/>
            <w:noProof/>
            <w:color w:val="0000FF"/>
            <w:sz w:val="24"/>
            <w:szCs w:val="24"/>
            <w:u w:val="single"/>
          </w:rPr>
          <w:t>7.17.</w:t>
        </w:r>
        <w:r w:rsidRPr="00DA1B09">
          <w:rPr>
            <w:noProof/>
            <w:rtl/>
          </w:rPr>
          <w:tab/>
        </w:r>
        <w:r w:rsidRPr="00DA1B09">
          <w:rPr>
            <w:rFonts w:ascii="Times New Roman" w:hAnsi="Times New Roman" w:cs="Times New Roman" w:hint="eastAsia"/>
            <w:noProof/>
            <w:color w:val="0000FF"/>
            <w:sz w:val="24"/>
            <w:szCs w:val="24"/>
            <w:u w:val="single"/>
            <w:rtl/>
          </w:rPr>
          <w:t>מגעים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אסורים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43" w:history="1">
        <w:r w:rsidRPr="00DA1B09">
          <w:rPr>
            <w:rFonts w:ascii="Times New Roman" w:hAnsi="Times New Roman" w:cs="Times New Roman"/>
            <w:noProof/>
            <w:color w:val="0000FF"/>
            <w:sz w:val="24"/>
            <w:szCs w:val="24"/>
            <w:u w:val="single"/>
          </w:rPr>
          <w:t>8.</w:t>
        </w:r>
        <w:r w:rsidRPr="00DA1B09">
          <w:rPr>
            <w:noProof/>
            <w:rtl/>
          </w:rPr>
          <w:tab/>
        </w:r>
        <w:r w:rsidRPr="00DA1B09">
          <w:rPr>
            <w:rFonts w:ascii="Times New Roman" w:hAnsi="Times New Roman" w:cs="Times New Roman" w:hint="eastAsia"/>
            <w:noProof/>
            <w:color w:val="0000FF"/>
            <w:sz w:val="24"/>
            <w:szCs w:val="24"/>
            <w:u w:val="single"/>
            <w:rtl/>
          </w:rPr>
          <w:t>המציעים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בהליך</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המיון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המוקדם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4" w:history="1">
        <w:r w:rsidRPr="00DA1B09">
          <w:rPr>
            <w:rFonts w:ascii="Times New Roman" w:hAnsi="Times New Roman" w:cs="Times New Roman"/>
            <w:noProof/>
            <w:color w:val="0000FF"/>
            <w:sz w:val="24"/>
            <w:szCs w:val="24"/>
            <w:u w:val="single"/>
          </w:rPr>
          <w:t>8.1.</w:t>
        </w:r>
        <w:r w:rsidRPr="00DA1B09">
          <w:rPr>
            <w:noProof/>
            <w:rtl/>
          </w:rPr>
          <w:tab/>
        </w:r>
        <w:r w:rsidRPr="00DA1B09">
          <w:rPr>
            <w:rFonts w:ascii="Times New Roman" w:hAnsi="Times New Roman" w:cs="Times New Roman" w:hint="eastAsia"/>
            <w:noProof/>
            <w:color w:val="0000FF"/>
            <w:sz w:val="24"/>
            <w:szCs w:val="24"/>
            <w:u w:val="single"/>
            <w:rtl/>
          </w:rPr>
          <w:t>המציע</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5" w:history="1">
        <w:r w:rsidRPr="00DA1B09">
          <w:rPr>
            <w:rFonts w:ascii="Times New Roman" w:hAnsi="Times New Roman" w:cs="Times New Roman"/>
            <w:noProof/>
            <w:color w:val="0000FF"/>
            <w:sz w:val="24"/>
            <w:szCs w:val="24"/>
            <w:u w:val="single"/>
          </w:rPr>
          <w:t>8.2.</w:t>
        </w:r>
        <w:r w:rsidRPr="00DA1B09">
          <w:rPr>
            <w:noProof/>
            <w:rtl/>
          </w:rPr>
          <w:tab/>
        </w:r>
        <w:r w:rsidRPr="00DA1B09">
          <w:rPr>
            <w:rFonts w:ascii="Times New Roman" w:hAnsi="Times New Roman" w:cs="Times New Roman" w:hint="eastAsia"/>
            <w:noProof/>
            <w:color w:val="0000FF"/>
            <w:sz w:val="24"/>
            <w:szCs w:val="24"/>
            <w:u w:val="single"/>
            <w:rtl/>
          </w:rPr>
          <w:t>חברים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במציע</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6" w:history="1">
        <w:r w:rsidRPr="00DA1B09">
          <w:rPr>
            <w:rFonts w:ascii="Times New Roman" w:hAnsi="Times New Roman" w:cs="Times New Roman"/>
            <w:noProof/>
            <w:color w:val="0000FF"/>
            <w:sz w:val="24"/>
            <w:szCs w:val="24"/>
            <w:u w:val="single"/>
          </w:rPr>
          <w:t>8.3.</w:t>
        </w:r>
        <w:r w:rsidRPr="00DA1B09">
          <w:rPr>
            <w:noProof/>
            <w:rtl/>
          </w:rPr>
          <w:tab/>
        </w:r>
        <w:r w:rsidRPr="00DA1B09">
          <w:rPr>
            <w:rFonts w:ascii="Times New Roman" w:hAnsi="Times New Roman" w:cs="Times New Roman" w:hint="eastAsia"/>
            <w:noProof/>
            <w:color w:val="0000FF"/>
            <w:sz w:val="24"/>
            <w:szCs w:val="24"/>
            <w:u w:val="single"/>
            <w:rtl/>
          </w:rPr>
          <w:t>מכתב</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כוונות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ונציג</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מוסמך</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47" w:history="1">
        <w:r w:rsidRPr="00DA1B09">
          <w:rPr>
            <w:rFonts w:ascii="Times New Roman" w:hAnsi="Times New Roman" w:cs="Times New Roman"/>
            <w:noProof/>
            <w:color w:val="0000FF"/>
            <w:sz w:val="24"/>
            <w:szCs w:val="24"/>
            <w:u w:val="single"/>
          </w:rPr>
          <w:t>9.</w:t>
        </w:r>
        <w:r w:rsidRPr="00DA1B09">
          <w:rPr>
            <w:noProof/>
            <w:rtl/>
          </w:rPr>
          <w:tab/>
        </w:r>
        <w:r w:rsidRPr="00DA1B09">
          <w:rPr>
            <w:rFonts w:ascii="Times New Roman" w:hAnsi="Times New Roman" w:cs="Times New Roman" w:hint="eastAsia"/>
            <w:noProof/>
            <w:color w:val="0000FF"/>
            <w:sz w:val="24"/>
            <w:szCs w:val="24"/>
            <w:u w:val="single"/>
            <w:rtl/>
          </w:rPr>
          <w:t>אופן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הגשת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למיון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המוקדם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14</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8" w:history="1">
        <w:r w:rsidRPr="00DA1B09">
          <w:rPr>
            <w:rFonts w:ascii="Times New Roman" w:hAnsi="Times New Roman" w:cs="Times New Roman"/>
            <w:noProof/>
            <w:color w:val="0000FF"/>
            <w:sz w:val="24"/>
            <w:szCs w:val="24"/>
            <w:u w:val="single"/>
          </w:rPr>
          <w:t>9.1.</w:t>
        </w:r>
        <w:r w:rsidRPr="00DA1B09">
          <w:rPr>
            <w:noProof/>
            <w:rtl/>
          </w:rPr>
          <w:tab/>
        </w:r>
        <w:r w:rsidRPr="00DA1B09">
          <w:rPr>
            <w:rFonts w:ascii="Times New Roman" w:hAnsi="Times New Roman" w:cs="Times New Roman" w:hint="eastAsia"/>
            <w:noProof/>
            <w:color w:val="0000FF"/>
            <w:sz w:val="24"/>
            <w:szCs w:val="24"/>
            <w:u w:val="single"/>
            <w:rtl/>
          </w:rPr>
          <w:t>הגשת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הצעה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אחת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14</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49" w:history="1">
        <w:r w:rsidRPr="00DA1B09">
          <w:rPr>
            <w:rFonts w:ascii="Times New Roman" w:hAnsi="Times New Roman" w:cs="Times New Roman"/>
            <w:noProof/>
            <w:color w:val="0000FF"/>
            <w:sz w:val="24"/>
            <w:szCs w:val="24"/>
            <w:u w:val="single"/>
          </w:rPr>
          <w:t>9.2.</w:t>
        </w:r>
        <w:r w:rsidRPr="00DA1B09">
          <w:rPr>
            <w:noProof/>
            <w:rtl/>
          </w:rPr>
          <w:tab/>
        </w:r>
        <w:r w:rsidRPr="00DA1B09">
          <w:rPr>
            <w:rFonts w:ascii="Times New Roman" w:hAnsi="Times New Roman" w:cs="Times New Roman" w:hint="eastAsia"/>
            <w:noProof/>
            <w:color w:val="0000FF"/>
            <w:sz w:val="24"/>
            <w:szCs w:val="24"/>
            <w:u w:val="single"/>
            <w:rtl/>
          </w:rPr>
          <w:t>תוכן</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כללי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Toc326758849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14</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0" w:history="1">
        <w:r w:rsidRPr="00DA1B09">
          <w:rPr>
            <w:rFonts w:ascii="Times New Roman" w:hAnsi="Times New Roman" w:cs="Times New Roman"/>
            <w:noProof/>
            <w:color w:val="0000FF"/>
            <w:sz w:val="24"/>
            <w:szCs w:val="24"/>
            <w:u w:val="single"/>
          </w:rPr>
          <w:t>9.3.</w:t>
        </w:r>
        <w:r w:rsidRPr="00DA1B09">
          <w:rPr>
            <w:noProof/>
            <w:rtl/>
          </w:rPr>
          <w:tab/>
        </w:r>
        <w:r w:rsidRPr="00DA1B09">
          <w:rPr>
            <w:rFonts w:ascii="Times New Roman" w:hAnsi="Times New Roman" w:cs="Times New Roman" w:hint="eastAsia"/>
            <w:noProof/>
            <w:color w:val="0000FF"/>
            <w:sz w:val="24"/>
            <w:szCs w:val="24"/>
            <w:u w:val="single"/>
            <w:rtl/>
          </w:rPr>
          <w:t>שפת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14</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1" w:history="1">
        <w:r w:rsidRPr="00DA1B09">
          <w:rPr>
            <w:rFonts w:ascii="Times New Roman" w:hAnsi="Times New Roman" w:cs="Times New Roman"/>
            <w:noProof/>
            <w:color w:val="0000FF"/>
            <w:sz w:val="24"/>
            <w:szCs w:val="24"/>
            <w:u w:val="single"/>
          </w:rPr>
          <w:t>9.4.</w:t>
        </w:r>
        <w:r w:rsidRPr="00DA1B09">
          <w:rPr>
            <w:noProof/>
            <w:rtl/>
          </w:rPr>
          <w:tab/>
        </w:r>
        <w:r w:rsidRPr="00DA1B09">
          <w:rPr>
            <w:rFonts w:ascii="Times New Roman" w:hAnsi="Times New Roman" w:cs="Times New Roman" w:hint="eastAsia"/>
            <w:noProof/>
            <w:color w:val="0000FF"/>
            <w:sz w:val="24"/>
            <w:szCs w:val="24"/>
            <w:u w:val="single"/>
            <w:rtl/>
          </w:rPr>
          <w:t>מספר</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עותקים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2" w:history="1">
        <w:r w:rsidRPr="00DA1B09">
          <w:rPr>
            <w:rFonts w:ascii="Times New Roman" w:hAnsi="Times New Roman" w:cs="Times New Roman"/>
            <w:noProof/>
            <w:color w:val="0000FF"/>
            <w:sz w:val="24"/>
            <w:szCs w:val="24"/>
            <w:u w:val="single"/>
          </w:rPr>
          <w:t>9.5.</w:t>
        </w:r>
        <w:r w:rsidRPr="00DA1B09">
          <w:rPr>
            <w:noProof/>
            <w:rtl/>
          </w:rPr>
          <w:tab/>
        </w:r>
        <w:r w:rsidRPr="00DA1B09">
          <w:rPr>
            <w:rFonts w:ascii="Times New Roman" w:hAnsi="Times New Roman" w:cs="Times New Roman" w:hint="eastAsia"/>
            <w:noProof/>
            <w:color w:val="0000FF"/>
            <w:sz w:val="24"/>
            <w:szCs w:val="24"/>
            <w:u w:val="single"/>
            <w:rtl/>
          </w:rPr>
          <w:t>אריזת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ההצעה</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3" w:history="1">
        <w:r w:rsidRPr="00DA1B09">
          <w:rPr>
            <w:rFonts w:ascii="Times New Roman" w:hAnsi="Times New Roman" w:cs="Times New Roman"/>
            <w:noProof/>
            <w:color w:val="0000FF"/>
            <w:sz w:val="24"/>
            <w:szCs w:val="24"/>
            <w:u w:val="single"/>
          </w:rPr>
          <w:t>9.6.</w:t>
        </w:r>
        <w:r w:rsidRPr="00DA1B09">
          <w:rPr>
            <w:noProof/>
            <w:rtl/>
          </w:rPr>
          <w:tab/>
        </w:r>
        <w:r w:rsidRPr="00DA1B09">
          <w:rPr>
            <w:rFonts w:ascii="Times New Roman" w:hAnsi="Times New Roman" w:cs="Times New Roman" w:hint="eastAsia"/>
            <w:noProof/>
            <w:color w:val="0000FF"/>
            <w:sz w:val="24"/>
            <w:szCs w:val="24"/>
            <w:u w:val="single"/>
            <w:rtl/>
          </w:rPr>
          <w:t>מועד</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ומקום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הגשת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54" w:history="1">
        <w:r w:rsidRPr="00DA1B09">
          <w:rPr>
            <w:rFonts w:ascii="Times New Roman" w:hAnsi="Times New Roman" w:cs="Times New Roman"/>
            <w:noProof/>
            <w:color w:val="0000FF"/>
            <w:sz w:val="24"/>
            <w:szCs w:val="24"/>
            <w:u w:val="single"/>
          </w:rPr>
          <w:t>10.</w:t>
        </w:r>
        <w:r w:rsidRPr="00DA1B09">
          <w:rPr>
            <w:noProof/>
            <w:rtl/>
          </w:rPr>
          <w:tab/>
        </w:r>
        <w:r w:rsidRPr="00DA1B09">
          <w:rPr>
            <w:rFonts w:ascii="Times New Roman" w:hAnsi="Times New Roman" w:cs="Times New Roman" w:hint="eastAsia"/>
            <w:noProof/>
            <w:color w:val="0000FF"/>
            <w:sz w:val="24"/>
            <w:szCs w:val="24"/>
            <w:u w:val="single"/>
            <w:rtl/>
          </w:rPr>
          <w:t>תכולת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ההצעה</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5" w:history="1">
        <w:r w:rsidRPr="00DA1B09">
          <w:rPr>
            <w:rFonts w:ascii="Times New Roman" w:hAnsi="Times New Roman" w:cs="Times New Roman"/>
            <w:noProof/>
            <w:color w:val="0000FF"/>
            <w:sz w:val="24"/>
            <w:szCs w:val="24"/>
            <w:u w:val="single"/>
          </w:rPr>
          <w:t>10.1.</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1 (</w:t>
        </w:r>
        <w:r w:rsidRPr="00DA1B09">
          <w:rPr>
            <w:rFonts w:ascii="Times New Roman" w:hAnsi="Times New Roman" w:cs="Times New Roman" w:hint="eastAsia"/>
            <w:noProof/>
            <w:color w:val="0000FF"/>
            <w:sz w:val="24"/>
            <w:szCs w:val="24"/>
            <w:u w:val="single"/>
            <w:rtl/>
          </w:rPr>
          <w:t>מכתב</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מלווה</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6" w:history="1">
        <w:r w:rsidRPr="00DA1B09">
          <w:rPr>
            <w:rFonts w:ascii="Times New Roman" w:hAnsi="Times New Roman" w:cs="Times New Roman"/>
            <w:noProof/>
            <w:color w:val="0000FF"/>
            <w:sz w:val="24"/>
            <w:szCs w:val="24"/>
            <w:u w:val="single"/>
          </w:rPr>
          <w:t>10.2.</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2 (</w:t>
        </w:r>
        <w:r w:rsidRPr="00DA1B09">
          <w:rPr>
            <w:rFonts w:ascii="Times New Roman" w:hAnsi="Times New Roman" w:cs="Times New Roman" w:hint="eastAsia"/>
            <w:noProof/>
            <w:color w:val="0000FF"/>
            <w:sz w:val="24"/>
            <w:szCs w:val="24"/>
            <w:u w:val="single"/>
            <w:rtl/>
          </w:rPr>
          <w:t>המציע</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15</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7" w:history="1">
        <w:r w:rsidRPr="00DA1B09">
          <w:rPr>
            <w:rFonts w:ascii="Times New Roman" w:hAnsi="Times New Roman" w:cs="Times New Roman"/>
            <w:noProof/>
            <w:color w:val="0000FF"/>
            <w:sz w:val="24"/>
            <w:szCs w:val="24"/>
            <w:u w:val="single"/>
          </w:rPr>
          <w:t>10.3.</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3 (</w:t>
        </w:r>
        <w:r w:rsidRPr="00DA1B09">
          <w:rPr>
            <w:rFonts w:ascii="Times New Roman" w:hAnsi="Times New Roman" w:cs="Times New Roman" w:hint="eastAsia"/>
            <w:noProof/>
            <w:color w:val="0000FF"/>
            <w:sz w:val="24"/>
            <w:szCs w:val="24"/>
            <w:u w:val="single"/>
            <w:rtl/>
          </w:rPr>
          <w:t>התחייבויות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חברים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במציע</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8" w:history="1">
        <w:r w:rsidRPr="00DA1B09">
          <w:rPr>
            <w:rFonts w:ascii="Times New Roman" w:hAnsi="Times New Roman" w:cs="Times New Roman"/>
            <w:noProof/>
            <w:color w:val="0000FF"/>
            <w:sz w:val="24"/>
            <w:szCs w:val="24"/>
            <w:u w:val="single"/>
          </w:rPr>
          <w:t>10.4.</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4 (</w:t>
        </w:r>
        <w:r w:rsidRPr="00DA1B09">
          <w:rPr>
            <w:rFonts w:ascii="Times New Roman" w:hAnsi="Times New Roman" w:cs="Times New Roman" w:hint="eastAsia"/>
            <w:noProof/>
            <w:color w:val="0000FF"/>
            <w:sz w:val="24"/>
            <w:szCs w:val="24"/>
            <w:u w:val="single"/>
            <w:rtl/>
          </w:rPr>
          <w:t>תנאי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סף</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הנוגעים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לאיתנות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פיננסית</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59" w:history="1">
        <w:r w:rsidRPr="00DA1B09">
          <w:rPr>
            <w:rFonts w:ascii="Times New Roman" w:hAnsi="Times New Roman" w:cs="Times New Roman"/>
            <w:noProof/>
            <w:color w:val="0000FF"/>
            <w:sz w:val="24"/>
            <w:szCs w:val="24"/>
            <w:u w:val="single"/>
          </w:rPr>
          <w:t>10.5.</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5 (</w:t>
        </w:r>
        <w:r w:rsidRPr="00DA1B09">
          <w:rPr>
            <w:rFonts w:ascii="Times New Roman" w:hAnsi="Times New Roman" w:cs="Times New Roman" w:hint="eastAsia"/>
            <w:noProof/>
            <w:color w:val="0000FF"/>
            <w:sz w:val="24"/>
            <w:szCs w:val="24"/>
            <w:u w:val="single"/>
            <w:rtl/>
          </w:rPr>
          <w:t>תנאי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סף</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מקצועיים</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Toc326758859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0" w:history="1">
        <w:r w:rsidRPr="00DA1B09">
          <w:rPr>
            <w:rFonts w:ascii="Times New Roman" w:hAnsi="Times New Roman" w:cs="Times New Roman"/>
            <w:noProof/>
            <w:color w:val="0000FF"/>
            <w:sz w:val="24"/>
            <w:szCs w:val="24"/>
            <w:u w:val="single"/>
          </w:rPr>
          <w:t>10.6.</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6 (</w:t>
        </w:r>
        <w:r w:rsidRPr="00DA1B09">
          <w:rPr>
            <w:rFonts w:ascii="Times New Roman" w:hAnsi="Times New Roman" w:cs="Times New Roman" w:hint="eastAsia"/>
            <w:noProof/>
            <w:color w:val="0000FF"/>
            <w:sz w:val="24"/>
            <w:szCs w:val="24"/>
            <w:u w:val="single"/>
            <w:rtl/>
          </w:rPr>
          <w:t>רשימת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סודות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מסחריים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ומקצועיים</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1" w:history="1">
        <w:r w:rsidRPr="00DA1B09">
          <w:rPr>
            <w:rFonts w:ascii="Times New Roman" w:hAnsi="Times New Roman" w:cs="Times New Roman"/>
            <w:noProof/>
            <w:color w:val="0000FF"/>
            <w:sz w:val="24"/>
            <w:szCs w:val="24"/>
            <w:u w:val="single"/>
          </w:rPr>
          <w:t>10.7.</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w:t>
        </w:r>
        <w:r w:rsidRPr="00DA1B09">
          <w:rPr>
            <w:rFonts w:ascii="Times New Roman" w:hAnsi="Times New Roman" w:cs="Times New Roman"/>
            <w:noProof/>
            <w:color w:val="0000FF"/>
            <w:sz w:val="24"/>
            <w:szCs w:val="24"/>
            <w:u w:val="single"/>
            <w:rtl/>
          </w:rPr>
          <w:t>' 7 (</w:t>
        </w:r>
        <w:r w:rsidRPr="00DA1B09">
          <w:rPr>
            <w:rFonts w:ascii="Times New Roman" w:hAnsi="Times New Roman" w:cs="Times New Roman" w:hint="eastAsia"/>
            <w:noProof/>
            <w:color w:val="0000FF"/>
            <w:sz w:val="24"/>
            <w:szCs w:val="24"/>
            <w:u w:val="single"/>
            <w:rtl/>
          </w:rPr>
          <w:t>התייחסות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המציע</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להיבטי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w:t>
        </w:r>
        <w:r w:rsidRPr="00DA1B09">
          <w:rPr>
            <w:rFonts w:ascii="Times New Roman" w:hAnsi="Times New Roman" w:cs="Times New Roman"/>
            <w:noProof/>
            <w:color w:val="0000FF"/>
            <w:sz w:val="24"/>
            <w:szCs w:val="24"/>
            <w:u w:val="single"/>
            <w:rtl/>
          </w:rPr>
          <w:t>)</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16</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2" w:history="1">
        <w:r w:rsidRPr="00DA1B09">
          <w:rPr>
            <w:rFonts w:ascii="Times New Roman" w:hAnsi="Times New Roman" w:cs="Times New Roman"/>
            <w:noProof/>
            <w:color w:val="0000FF"/>
            <w:sz w:val="24"/>
            <w:szCs w:val="24"/>
            <w:u w:val="single"/>
          </w:rPr>
          <w:t>10.8.</w:t>
        </w:r>
        <w:r w:rsidRPr="00DA1B09">
          <w:rPr>
            <w:noProof/>
            <w:rtl/>
          </w:rPr>
          <w:tab/>
        </w:r>
        <w:r w:rsidRPr="00DA1B09">
          <w:rPr>
            <w:rFonts w:ascii="Times New Roman" w:hAnsi="Times New Roman" w:cs="Times New Roman" w:hint="eastAsia"/>
            <w:noProof/>
            <w:color w:val="0000FF"/>
            <w:sz w:val="24"/>
            <w:szCs w:val="24"/>
            <w:u w:val="single"/>
            <w:rtl/>
          </w:rPr>
          <w:t>מכתב</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כוונות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חתום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3" w:history="1">
        <w:r w:rsidRPr="00DA1B09">
          <w:rPr>
            <w:rFonts w:ascii="Times New Roman" w:hAnsi="Times New Roman" w:cs="Times New Roman"/>
            <w:noProof/>
            <w:color w:val="0000FF"/>
            <w:sz w:val="24"/>
            <w:szCs w:val="24"/>
            <w:u w:val="single"/>
          </w:rPr>
          <w:t>10.9.</w:t>
        </w:r>
        <w:r w:rsidRPr="00DA1B09">
          <w:rPr>
            <w:noProof/>
            <w:rtl/>
          </w:rPr>
          <w:tab/>
        </w:r>
        <w:r w:rsidRPr="00DA1B09">
          <w:rPr>
            <w:rFonts w:ascii="Times New Roman" w:hAnsi="Times New Roman" w:cs="Times New Roman" w:hint="eastAsia"/>
            <w:noProof/>
            <w:color w:val="0000FF"/>
            <w:sz w:val="24"/>
            <w:szCs w:val="24"/>
            <w:u w:val="single"/>
            <w:rtl/>
          </w:rPr>
          <w:t>טופס</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הפקדה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של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תשלום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סכום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ההשתתפות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בהליך</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4" w:history="1">
        <w:r w:rsidRPr="00DA1B09">
          <w:rPr>
            <w:rFonts w:ascii="Times New Roman" w:hAnsi="Times New Roman" w:cs="Times New Roman"/>
            <w:noProof/>
            <w:color w:val="0000FF"/>
            <w:sz w:val="24"/>
            <w:szCs w:val="24"/>
            <w:u w:val="single"/>
          </w:rPr>
          <w:t>10.10.</w:t>
        </w:r>
        <w:r w:rsidRPr="00DA1B09">
          <w:rPr>
            <w:noProof/>
            <w:rtl/>
          </w:rPr>
          <w:tab/>
        </w:r>
        <w:r w:rsidRPr="00DA1B09">
          <w:rPr>
            <w:rFonts w:ascii="Times New Roman" w:hAnsi="Times New Roman" w:cs="Times New Roman" w:hint="eastAsia"/>
            <w:noProof/>
            <w:color w:val="0000FF"/>
            <w:sz w:val="24"/>
            <w:szCs w:val="24"/>
            <w:u w:val="single"/>
            <w:rtl/>
          </w:rPr>
          <w:t>אישורים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נוספים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65" w:history="1">
        <w:r w:rsidRPr="00DA1B09">
          <w:rPr>
            <w:rFonts w:ascii="Times New Roman" w:hAnsi="Times New Roman" w:cs="Times New Roman"/>
            <w:noProof/>
            <w:color w:val="0000FF"/>
            <w:sz w:val="24"/>
            <w:szCs w:val="24"/>
            <w:u w:val="single"/>
          </w:rPr>
          <w:t>11.</w:t>
        </w:r>
        <w:r w:rsidRPr="00DA1B09">
          <w:rPr>
            <w:noProof/>
            <w:rtl/>
          </w:rPr>
          <w:tab/>
        </w:r>
        <w:r w:rsidRPr="00DA1B09">
          <w:rPr>
            <w:rFonts w:ascii="Times New Roman" w:hAnsi="Times New Roman" w:cs="Times New Roman" w:hint="eastAsia"/>
            <w:noProof/>
            <w:color w:val="0000FF"/>
            <w:sz w:val="24"/>
            <w:szCs w:val="24"/>
            <w:u w:val="single"/>
            <w:rtl/>
          </w:rPr>
          <w:t>תנאי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סף</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6" w:history="1">
        <w:r w:rsidRPr="00DA1B09">
          <w:rPr>
            <w:rFonts w:ascii="Times New Roman" w:hAnsi="Times New Roman" w:cs="Times New Roman"/>
            <w:noProof/>
            <w:color w:val="0000FF"/>
            <w:sz w:val="24"/>
            <w:szCs w:val="24"/>
            <w:u w:val="single"/>
          </w:rPr>
          <w:t>11.1.</w:t>
        </w:r>
        <w:r w:rsidRPr="00DA1B09">
          <w:rPr>
            <w:noProof/>
            <w:rtl/>
          </w:rPr>
          <w:tab/>
        </w:r>
        <w:r w:rsidRPr="00DA1B09">
          <w:rPr>
            <w:rFonts w:ascii="Times New Roman" w:hAnsi="Times New Roman" w:cs="Times New Roman" w:hint="eastAsia"/>
            <w:noProof/>
            <w:color w:val="0000FF"/>
            <w:sz w:val="24"/>
            <w:szCs w:val="24"/>
            <w:u w:val="single"/>
            <w:rtl/>
          </w:rPr>
          <w:t>תנאי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סף</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פיננסיים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17</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7" w:history="1">
        <w:r w:rsidRPr="00DA1B09">
          <w:rPr>
            <w:rFonts w:ascii="Times New Roman" w:hAnsi="Times New Roman" w:cs="Times New Roman"/>
            <w:noProof/>
            <w:color w:val="0000FF"/>
            <w:sz w:val="24"/>
            <w:szCs w:val="24"/>
            <w:u w:val="single"/>
          </w:rPr>
          <w:t>11.2.</w:t>
        </w:r>
        <w:r w:rsidRPr="00DA1B09">
          <w:rPr>
            <w:noProof/>
            <w:rtl/>
          </w:rPr>
          <w:tab/>
        </w:r>
        <w:r w:rsidRPr="00DA1B09">
          <w:rPr>
            <w:rFonts w:ascii="Times New Roman" w:hAnsi="Times New Roman" w:cs="Times New Roman" w:hint="eastAsia"/>
            <w:noProof/>
            <w:color w:val="0000FF"/>
            <w:sz w:val="24"/>
            <w:szCs w:val="24"/>
            <w:u w:val="single"/>
            <w:rtl/>
          </w:rPr>
          <w:t>תנאי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סף</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מקצועיים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19</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68" w:history="1">
        <w:r w:rsidRPr="00DA1B09">
          <w:rPr>
            <w:rFonts w:ascii="Times New Roman" w:hAnsi="Times New Roman" w:cs="Times New Roman"/>
            <w:noProof/>
            <w:color w:val="0000FF"/>
            <w:sz w:val="24"/>
            <w:szCs w:val="24"/>
            <w:u w:val="single"/>
          </w:rPr>
          <w:t>12.</w:t>
        </w:r>
        <w:r w:rsidRPr="00DA1B09">
          <w:rPr>
            <w:noProof/>
            <w:rtl/>
          </w:rPr>
          <w:tab/>
        </w:r>
        <w:r w:rsidRPr="00DA1B09">
          <w:rPr>
            <w:rFonts w:ascii="Times New Roman" w:hAnsi="Times New Roman" w:cs="Times New Roman" w:hint="eastAsia"/>
            <w:noProof/>
            <w:color w:val="0000FF"/>
            <w:sz w:val="24"/>
            <w:szCs w:val="24"/>
            <w:u w:val="single"/>
            <w:rtl/>
          </w:rPr>
          <w:t>בדיקת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כללי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19</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69" w:history="1">
        <w:r w:rsidRPr="00DA1B09">
          <w:rPr>
            <w:rFonts w:ascii="Times New Roman" w:hAnsi="Times New Roman" w:cs="Times New Roman"/>
            <w:noProof/>
            <w:color w:val="0000FF"/>
            <w:sz w:val="24"/>
            <w:szCs w:val="24"/>
            <w:u w:val="single"/>
          </w:rPr>
          <w:t>12.1.</w:t>
        </w:r>
        <w:r w:rsidRPr="00DA1B09">
          <w:rPr>
            <w:noProof/>
            <w:rtl/>
          </w:rPr>
          <w:tab/>
        </w:r>
        <w:r w:rsidRPr="00DA1B09">
          <w:rPr>
            <w:rFonts w:ascii="Times New Roman" w:hAnsi="Times New Roman" w:cs="Times New Roman" w:hint="eastAsia"/>
            <w:noProof/>
            <w:color w:val="0000FF"/>
            <w:sz w:val="24"/>
            <w:szCs w:val="24"/>
            <w:u w:val="single"/>
            <w:rtl/>
          </w:rPr>
          <w:t>בדיקה</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על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ידי</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ועדת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Toc326758869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19</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0" w:history="1">
        <w:r w:rsidRPr="00DA1B09">
          <w:rPr>
            <w:rFonts w:ascii="Times New Roman" w:hAnsi="Times New Roman" w:cs="Times New Roman"/>
            <w:noProof/>
            <w:color w:val="0000FF"/>
            <w:sz w:val="24"/>
            <w:szCs w:val="24"/>
            <w:u w:val="single"/>
          </w:rPr>
          <w:t>12.2.</w:t>
        </w:r>
        <w:r w:rsidRPr="00DA1B09">
          <w:rPr>
            <w:noProof/>
            <w:rtl/>
          </w:rPr>
          <w:tab/>
        </w:r>
        <w:r w:rsidRPr="00DA1B09">
          <w:rPr>
            <w:rFonts w:ascii="Times New Roman" w:hAnsi="Times New Roman" w:cs="Times New Roman" w:hint="eastAsia"/>
            <w:noProof/>
            <w:color w:val="0000FF"/>
            <w:sz w:val="24"/>
            <w:szCs w:val="24"/>
            <w:u w:val="single"/>
            <w:rtl/>
          </w:rPr>
          <w:t>בקשת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הבהרות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מהמציע</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20</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1" w:history="1">
        <w:r w:rsidRPr="00DA1B09">
          <w:rPr>
            <w:rFonts w:ascii="Times New Roman" w:hAnsi="Times New Roman" w:cs="Times New Roman"/>
            <w:noProof/>
            <w:color w:val="0000FF"/>
            <w:sz w:val="24"/>
            <w:szCs w:val="24"/>
            <w:u w:val="single"/>
          </w:rPr>
          <w:t>12.3.</w:t>
        </w:r>
        <w:r w:rsidRPr="00DA1B09">
          <w:rPr>
            <w:noProof/>
            <w:rtl/>
          </w:rPr>
          <w:tab/>
        </w:r>
        <w:r w:rsidRPr="00DA1B09">
          <w:rPr>
            <w:rFonts w:ascii="Times New Roman" w:hAnsi="Times New Roman" w:cs="Times New Roman" w:hint="eastAsia"/>
            <w:noProof/>
            <w:color w:val="0000FF"/>
            <w:sz w:val="24"/>
            <w:szCs w:val="24"/>
            <w:u w:val="single"/>
            <w:rtl/>
          </w:rPr>
          <w:t>פסילת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הצעות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Toc326758871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20</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2" w:history="1">
        <w:r w:rsidRPr="00DA1B09">
          <w:rPr>
            <w:rFonts w:ascii="Times New Roman" w:hAnsi="Times New Roman" w:cs="Times New Roman"/>
            <w:noProof/>
            <w:color w:val="0000FF"/>
            <w:sz w:val="24"/>
            <w:szCs w:val="24"/>
            <w:u w:val="single"/>
          </w:rPr>
          <w:t>12.4.</w:t>
        </w:r>
        <w:r w:rsidRPr="00DA1B09">
          <w:rPr>
            <w:noProof/>
            <w:rtl/>
          </w:rPr>
          <w:tab/>
        </w:r>
        <w:r w:rsidRPr="00DA1B09">
          <w:rPr>
            <w:rFonts w:ascii="Times New Roman" w:hAnsi="Times New Roman" w:cs="Times New Roman" w:hint="eastAsia"/>
            <w:noProof/>
            <w:color w:val="0000FF"/>
            <w:sz w:val="24"/>
            <w:szCs w:val="24"/>
            <w:u w:val="single"/>
            <w:rtl/>
          </w:rPr>
          <w:t>סמכויות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ועדת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המכרזים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Toc326758872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21</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73" w:history="1">
        <w:r w:rsidRPr="00DA1B09">
          <w:rPr>
            <w:rFonts w:ascii="Times New Roman" w:hAnsi="Times New Roman" w:cs="Times New Roman"/>
            <w:noProof/>
            <w:color w:val="0000FF"/>
            <w:sz w:val="24"/>
            <w:szCs w:val="24"/>
            <w:u w:val="single"/>
          </w:rPr>
          <w:t>13.</w:t>
        </w:r>
        <w:r w:rsidRPr="00DA1B09">
          <w:rPr>
            <w:noProof/>
            <w:rtl/>
          </w:rPr>
          <w:tab/>
        </w:r>
        <w:r w:rsidRPr="00DA1B09">
          <w:rPr>
            <w:rFonts w:ascii="Times New Roman" w:hAnsi="Times New Roman" w:cs="Times New Roman" w:hint="eastAsia"/>
            <w:noProof/>
            <w:color w:val="0000FF"/>
            <w:sz w:val="24"/>
            <w:szCs w:val="24"/>
            <w:u w:val="single"/>
            <w:rtl/>
          </w:rPr>
          <w:t>קביעת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המציעים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המתאימים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Toc326758873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4" w:history="1">
        <w:r w:rsidRPr="00DA1B09">
          <w:rPr>
            <w:rFonts w:ascii="Times New Roman" w:hAnsi="Times New Roman" w:cs="Times New Roman"/>
            <w:noProof/>
            <w:color w:val="0000FF"/>
            <w:sz w:val="24"/>
            <w:szCs w:val="24"/>
            <w:u w:val="single"/>
          </w:rPr>
          <w:t>13.1.</w:t>
        </w:r>
        <w:r w:rsidRPr="00DA1B09">
          <w:rPr>
            <w:noProof/>
            <w:rtl/>
          </w:rPr>
          <w:tab/>
        </w:r>
        <w:r w:rsidRPr="00DA1B09">
          <w:rPr>
            <w:rFonts w:ascii="Times New Roman" w:hAnsi="Times New Roman" w:cs="Times New Roman" w:hint="eastAsia"/>
            <w:noProof/>
            <w:color w:val="0000FF"/>
            <w:sz w:val="24"/>
            <w:szCs w:val="24"/>
            <w:u w:val="single"/>
            <w:rtl/>
          </w:rPr>
          <w:t>המציעים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המתאימים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Toc326758874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5" w:history="1">
        <w:r w:rsidRPr="00DA1B09">
          <w:rPr>
            <w:rFonts w:ascii="Times New Roman" w:hAnsi="Times New Roman" w:cs="Times New Roman"/>
            <w:noProof/>
            <w:color w:val="0000FF"/>
            <w:sz w:val="24"/>
            <w:szCs w:val="24"/>
            <w:u w:val="single"/>
          </w:rPr>
          <w:t>13.2.</w:t>
        </w:r>
        <w:r w:rsidRPr="00DA1B09">
          <w:rPr>
            <w:noProof/>
            <w:rtl/>
          </w:rPr>
          <w:tab/>
        </w:r>
        <w:r w:rsidRPr="00DA1B09">
          <w:rPr>
            <w:rFonts w:ascii="Times New Roman" w:hAnsi="Times New Roman" w:cs="Times New Roman" w:hint="eastAsia"/>
            <w:noProof/>
            <w:color w:val="0000FF"/>
            <w:sz w:val="24"/>
            <w:szCs w:val="24"/>
            <w:u w:val="single"/>
            <w:rtl/>
          </w:rPr>
          <w:t>סייגים</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Toc326758875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6" w:history="1">
        <w:r w:rsidRPr="00DA1B09">
          <w:rPr>
            <w:rFonts w:ascii="Times New Roman" w:hAnsi="Times New Roman" w:cs="Times New Roman"/>
            <w:noProof/>
            <w:color w:val="0000FF"/>
            <w:sz w:val="24"/>
            <w:szCs w:val="24"/>
            <w:u w:val="single"/>
          </w:rPr>
          <w:t>13.3.</w:t>
        </w:r>
        <w:r w:rsidRPr="00DA1B09">
          <w:rPr>
            <w:noProof/>
            <w:rtl/>
          </w:rPr>
          <w:tab/>
        </w:r>
        <w:r w:rsidRPr="00DA1B09">
          <w:rPr>
            <w:rFonts w:ascii="Times New Roman" w:hAnsi="Times New Roman" w:cs="Times New Roman" w:hint="eastAsia"/>
            <w:noProof/>
            <w:color w:val="0000FF"/>
            <w:sz w:val="24"/>
            <w:szCs w:val="24"/>
            <w:u w:val="single"/>
            <w:rtl/>
          </w:rPr>
          <w:t>הצהרת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עדכון</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Toc326758876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22</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7" w:history="1">
        <w:r w:rsidRPr="00DA1B09">
          <w:rPr>
            <w:rFonts w:ascii="Times New Roman" w:hAnsi="Times New Roman" w:cs="Times New Roman"/>
            <w:noProof/>
            <w:color w:val="0000FF"/>
            <w:sz w:val="24"/>
            <w:szCs w:val="24"/>
            <w:u w:val="single"/>
          </w:rPr>
          <w:t>13.4.</w:t>
        </w:r>
        <w:r w:rsidRPr="00DA1B09">
          <w:rPr>
            <w:noProof/>
            <w:rtl/>
          </w:rPr>
          <w:tab/>
        </w:r>
        <w:r w:rsidRPr="00DA1B09">
          <w:rPr>
            <w:rFonts w:ascii="Times New Roman" w:hAnsi="Times New Roman" w:cs="Times New Roman" w:hint="eastAsia"/>
            <w:noProof/>
            <w:color w:val="0000FF"/>
            <w:sz w:val="24"/>
            <w:szCs w:val="24"/>
            <w:u w:val="single"/>
            <w:rtl/>
          </w:rPr>
          <w:t>ניהול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משא</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ומתן</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Toc326758877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widowControl w:val="0"/>
        <w:tabs>
          <w:tab w:val="left" w:pos="852"/>
          <w:tab w:val="right" w:leader="dot" w:pos="9631"/>
        </w:tabs>
        <w:spacing w:after="0" w:line="240" w:lineRule="auto"/>
        <w:rPr>
          <w:noProof/>
          <w:rtl/>
        </w:rPr>
      </w:pPr>
      <w:hyperlink w:anchor="_Toc326758878" w:history="1">
        <w:r w:rsidRPr="00DA1B09">
          <w:rPr>
            <w:rFonts w:ascii="Times New Roman" w:hAnsi="Times New Roman" w:cs="Times New Roman"/>
            <w:noProof/>
            <w:color w:val="0000FF"/>
            <w:sz w:val="24"/>
            <w:szCs w:val="24"/>
            <w:u w:val="single"/>
          </w:rPr>
          <w:t>14.</w:t>
        </w:r>
        <w:r w:rsidRPr="00DA1B09">
          <w:rPr>
            <w:noProof/>
            <w:rtl/>
          </w:rPr>
          <w:tab/>
        </w:r>
        <w:r w:rsidRPr="00DA1B09">
          <w:rPr>
            <w:rFonts w:ascii="Times New Roman" w:hAnsi="Times New Roman" w:cs="Times New Roman" w:hint="eastAsia"/>
            <w:noProof/>
            <w:color w:val="0000FF"/>
            <w:sz w:val="24"/>
            <w:szCs w:val="24"/>
            <w:u w:val="single"/>
            <w:rtl/>
          </w:rPr>
          <w:t>עקרונות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כלליים</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של</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השלב</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השני</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Toc326758878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79" w:history="1">
        <w:r w:rsidRPr="00DA1B09">
          <w:rPr>
            <w:rFonts w:ascii="Times New Roman" w:hAnsi="Times New Roman" w:cs="Times New Roman"/>
            <w:noProof/>
            <w:color w:val="0000FF"/>
            <w:sz w:val="24"/>
            <w:szCs w:val="24"/>
            <w:u w:val="single"/>
          </w:rPr>
          <w:t>14.1.</w:t>
        </w:r>
        <w:r w:rsidRPr="00DA1B09">
          <w:rPr>
            <w:noProof/>
            <w:rtl/>
          </w:rPr>
          <w:tab/>
        </w:r>
        <w:r w:rsidRPr="00DA1B09">
          <w:rPr>
            <w:rFonts w:ascii="Times New Roman" w:hAnsi="Times New Roman" w:cs="Times New Roman" w:hint="eastAsia"/>
            <w:noProof/>
            <w:color w:val="0000FF"/>
            <w:sz w:val="24"/>
            <w:szCs w:val="24"/>
            <w:u w:val="single"/>
            <w:rtl/>
          </w:rPr>
          <w:t>הגשת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מספר</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הצעות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Toc326758879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tabs>
          <w:tab w:val="left" w:pos="852"/>
          <w:tab w:val="right" w:leader="dot" w:pos="9631"/>
        </w:tabs>
        <w:spacing w:after="0" w:line="240" w:lineRule="auto"/>
        <w:ind w:left="57"/>
        <w:rPr>
          <w:noProof/>
          <w:rtl/>
        </w:rPr>
      </w:pPr>
      <w:hyperlink w:anchor="_Toc326758880" w:history="1">
        <w:r w:rsidRPr="00DA1B09">
          <w:rPr>
            <w:rFonts w:ascii="Times New Roman" w:hAnsi="Times New Roman" w:cs="Times New Roman"/>
            <w:noProof/>
            <w:color w:val="0000FF"/>
            <w:sz w:val="24"/>
            <w:szCs w:val="24"/>
            <w:u w:val="single"/>
          </w:rPr>
          <w:t>14.2.</w:t>
        </w:r>
        <w:r w:rsidRPr="00DA1B09">
          <w:rPr>
            <w:noProof/>
            <w:rtl/>
          </w:rPr>
          <w:tab/>
        </w:r>
        <w:r w:rsidRPr="00DA1B09">
          <w:rPr>
            <w:rFonts w:ascii="Times New Roman" w:hAnsi="Times New Roman" w:cs="Times New Roman" w:hint="eastAsia"/>
            <w:noProof/>
            <w:color w:val="0000FF"/>
            <w:sz w:val="24"/>
            <w:szCs w:val="24"/>
            <w:u w:val="single"/>
            <w:rtl/>
          </w:rPr>
          <w:t>בדיקת</w:t>
        </w:r>
        <w:r w:rsidRPr="00DA1B09">
          <w:rPr>
            <w:rFonts w:ascii="Times New Roman" w:hAnsi="Times New Roman" w:cs="Times New Roman"/>
            <w:noProof/>
            <w:color w:val="0000FF"/>
            <w:sz w:val="24"/>
            <w:szCs w:val="24"/>
            <w:u w:val="single"/>
            <w:rtl/>
          </w:rPr>
          <w:t xml:space="preserve"> </w:t>
        </w:r>
        <w:r w:rsidRPr="00DA1B09">
          <w:rPr>
            <w:rFonts w:ascii="Times New Roman" w:hAnsi="Times New Roman" w:cs="Times New Roman" w:hint="eastAsia"/>
            <w:noProof/>
            <w:color w:val="0000FF"/>
            <w:sz w:val="24"/>
            <w:szCs w:val="24"/>
            <w:u w:val="single"/>
            <w:rtl/>
          </w:rPr>
          <w:t>ההצעות</w:t>
        </w:r>
        <w:r w:rsidRPr="00DA1B09">
          <w:rPr>
            <w:rFonts w:ascii="Times New Roman" w:hAnsi="Times New Roman" w:cs="David"/>
            <w:noProof/>
            <w:webHidden/>
            <w:sz w:val="24"/>
            <w:szCs w:val="24"/>
            <w:rtl/>
          </w:rPr>
          <w:tab/>
        </w:r>
        <w:r w:rsidRPr="00DA1B09">
          <w:rPr>
            <w:rFonts w:ascii="Times New Roman" w:hAnsi="Times New Roman" w:cs="Times New Roman"/>
            <w:noProof/>
            <w:color w:val="0000FF"/>
            <w:sz w:val="24"/>
            <w:szCs w:val="24"/>
            <w:u w:val="single"/>
            <w:rtl/>
          </w:rPr>
          <w:fldChar w:fldCharType="begin"/>
        </w:r>
        <w:r w:rsidRPr="00DA1B09">
          <w:rPr>
            <w:rFonts w:ascii="Times New Roman" w:hAnsi="Times New Roman" w:cs="David"/>
            <w:noProof/>
            <w:webHidden/>
            <w:sz w:val="24"/>
            <w:szCs w:val="24"/>
            <w:rtl/>
          </w:rPr>
          <w:instrText xml:space="preserve"> </w:instrText>
        </w:r>
        <w:r w:rsidRPr="00DA1B09">
          <w:rPr>
            <w:rFonts w:ascii="Times New Roman" w:hAnsi="Times New Roman" w:cs="David"/>
            <w:noProof/>
            <w:webHidden/>
            <w:sz w:val="24"/>
            <w:szCs w:val="24"/>
          </w:rPr>
          <w:instrText>PAGEREF</w:instrText>
        </w:r>
        <w:r w:rsidRPr="00DA1B09">
          <w:rPr>
            <w:rFonts w:ascii="Times New Roman" w:hAnsi="Times New Roman" w:cs="David"/>
            <w:noProof/>
            <w:webHidden/>
            <w:sz w:val="24"/>
            <w:szCs w:val="24"/>
            <w:rtl/>
          </w:rPr>
          <w:instrText xml:space="preserve"> _</w:instrText>
        </w:r>
        <w:r w:rsidRPr="00DA1B09">
          <w:rPr>
            <w:rFonts w:ascii="Times New Roman" w:hAnsi="Times New Roman" w:cs="David"/>
            <w:noProof/>
            <w:webHidden/>
            <w:sz w:val="24"/>
            <w:szCs w:val="24"/>
          </w:rPr>
          <w:instrText>Toc326758880 \h</w:instrText>
        </w:r>
        <w:r w:rsidRPr="00DA1B09">
          <w:rPr>
            <w:rFonts w:ascii="Times New Roman" w:hAnsi="Times New Roman" w:cs="David"/>
            <w:noProof/>
            <w:webHidden/>
            <w:sz w:val="24"/>
            <w:szCs w:val="24"/>
            <w:rtl/>
          </w:rPr>
          <w:instrText xml:space="preserve"> </w:instrText>
        </w:r>
        <w:r w:rsidRPr="00DA1B09">
          <w:rPr>
            <w:rFonts w:ascii="Times New Roman" w:hAnsi="Times New Roman" w:cs="Times New Roman"/>
            <w:noProof/>
            <w:color w:val="0000FF"/>
            <w:sz w:val="24"/>
            <w:szCs w:val="24"/>
            <w:u w:val="single"/>
            <w:rtl/>
          </w:rPr>
        </w:r>
        <w:r w:rsidRPr="00DA1B09">
          <w:rPr>
            <w:rFonts w:ascii="Times New Roman" w:hAnsi="Times New Roman" w:cs="Times New Roman"/>
            <w:noProof/>
            <w:color w:val="0000FF"/>
            <w:sz w:val="24"/>
            <w:szCs w:val="24"/>
            <w:u w:val="single"/>
            <w:rtl/>
          </w:rPr>
          <w:fldChar w:fldCharType="separate"/>
        </w:r>
        <w:r w:rsidRPr="00DA1B09">
          <w:rPr>
            <w:rFonts w:ascii="Times New Roman" w:hAnsi="Times New Roman" w:cs="David"/>
            <w:noProof/>
            <w:webHidden/>
            <w:sz w:val="24"/>
            <w:szCs w:val="24"/>
            <w:rtl/>
          </w:rPr>
          <w:t>23</w:t>
        </w:r>
        <w:r w:rsidRPr="00DA1B09">
          <w:rPr>
            <w:rFonts w:ascii="Times New Roman" w:hAnsi="Times New Roman" w:cs="Times New Roman"/>
            <w:noProof/>
            <w:color w:val="0000FF"/>
            <w:sz w:val="24"/>
            <w:szCs w:val="24"/>
            <w:u w:val="single"/>
            <w:rtl/>
          </w:rPr>
          <w:fldChar w:fldCharType="end"/>
        </w:r>
      </w:hyperlink>
    </w:p>
    <w:p w:rsidR="00DA1B09" w:rsidRPr="00DA1B09" w:rsidRDefault="00DA1B09" w:rsidP="00DA1B09">
      <w:pPr>
        <w:spacing w:after="0" w:line="280" w:lineRule="atLeast"/>
        <w:jc w:val="both"/>
        <w:rPr>
          <w:rFonts w:ascii="Times New Roman" w:hAnsi="Times New Roman" w:cs="David" w:hint="cs"/>
          <w:sz w:val="24"/>
          <w:szCs w:val="26"/>
          <w:rtl/>
          <w:lang w:eastAsia="he-IL"/>
        </w:rPr>
      </w:pPr>
      <w:r w:rsidRPr="00DA1B09">
        <w:rPr>
          <w:rFonts w:ascii="Times New Roman" w:hAnsi="Times New Roman" w:cs="David"/>
          <w:sz w:val="24"/>
          <w:szCs w:val="24"/>
          <w:rtl/>
        </w:rPr>
        <w:fldChar w:fldCharType="end"/>
      </w:r>
    </w:p>
    <w:p w:rsidR="00DA1B09" w:rsidRPr="00DA1B09" w:rsidRDefault="00DA1B09" w:rsidP="00DA1B09">
      <w:pPr>
        <w:spacing w:after="0" w:line="280" w:lineRule="atLeast"/>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               נספח א'- הגדרות.......................................................................................................................25</w:t>
      </w:r>
    </w:p>
    <w:p w:rsidR="00DA1B09" w:rsidRPr="00DA1B09" w:rsidRDefault="00DA1B09" w:rsidP="00DA1B09">
      <w:pPr>
        <w:spacing w:after="0" w:line="280" w:lineRule="atLeast"/>
        <w:jc w:val="both"/>
        <w:rPr>
          <w:rFonts w:ascii="Times New Roman" w:hAnsi="Times New Roman" w:cs="David" w:hint="cs"/>
          <w:sz w:val="24"/>
          <w:szCs w:val="24"/>
          <w:rtl/>
          <w:lang w:eastAsia="he-IL"/>
        </w:rPr>
      </w:pPr>
    </w:p>
    <w:p w:rsidR="00DA1B09" w:rsidRPr="00DA1B09" w:rsidRDefault="00DA1B09" w:rsidP="00DA1B09">
      <w:pPr>
        <w:spacing w:after="0" w:line="280" w:lineRule="atLeast"/>
        <w:jc w:val="both"/>
        <w:rPr>
          <w:rFonts w:ascii="Times New Roman" w:hAnsi="Times New Roman" w:cs="David" w:hint="cs"/>
          <w:sz w:val="24"/>
          <w:szCs w:val="24"/>
          <w:rtl/>
          <w:lang w:eastAsia="he-IL"/>
        </w:rPr>
      </w:pPr>
    </w:p>
    <w:p w:rsidR="00DA1B09" w:rsidRPr="00DA1B09" w:rsidRDefault="00DA1B09" w:rsidP="00DA1B09">
      <w:pPr>
        <w:spacing w:after="0" w:line="280" w:lineRule="atLeast"/>
        <w:jc w:val="both"/>
        <w:rPr>
          <w:rFonts w:ascii="Times New Roman" w:hAnsi="Times New Roman" w:cs="David"/>
          <w:sz w:val="24"/>
          <w:szCs w:val="24"/>
          <w:rtl/>
          <w:lang w:eastAsia="he-IL"/>
        </w:rPr>
        <w:sectPr w:rsidR="00DA1B09" w:rsidRPr="00DA1B09" w:rsidSect="00DA1B09">
          <w:headerReference w:type="even" r:id="rId8"/>
          <w:headerReference w:type="default" r:id="rId9"/>
          <w:footerReference w:type="even" r:id="rId10"/>
          <w:footerReference w:type="default" r:id="rId11"/>
          <w:headerReference w:type="first" r:id="rId12"/>
          <w:footerReference w:type="first" r:id="rId13"/>
          <w:pgSz w:w="11909" w:h="16834" w:code="9"/>
          <w:pgMar w:top="1418" w:right="1134" w:bottom="1134" w:left="1134" w:header="709" w:footer="709" w:gutter="0"/>
          <w:pgNumType w:fmt="lowerRoman" w:start="1"/>
          <w:cols w:space="720"/>
          <w:titlePg/>
          <w:bidi/>
          <w:rtlGutter/>
          <w:docGrid w:linePitch="326"/>
        </w:sect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0" w:name="_Toc326758808"/>
      <w:r w:rsidRPr="00DA1B09">
        <w:rPr>
          <w:rFonts w:ascii="Times New Roman" w:hAnsi="Times New Roman" w:cs="David"/>
          <w:b/>
          <w:bCs/>
          <w:sz w:val="28"/>
          <w:szCs w:val="28"/>
          <w:u w:val="single"/>
          <w:rtl/>
          <w:lang w:eastAsia="he-IL"/>
        </w:rPr>
        <w:lastRenderedPageBreak/>
        <w:t>מבוא</w:t>
      </w:r>
      <w:bookmarkEnd w:id="0"/>
    </w:p>
    <w:p w:rsidR="00DA1B09" w:rsidRPr="00DA1B09" w:rsidRDefault="00DA1B09" w:rsidP="00DA1B09">
      <w:pPr>
        <w:spacing w:after="0" w:line="360" w:lineRule="auto"/>
        <w:ind w:left="837"/>
        <w:jc w:val="both"/>
        <w:rPr>
          <w:rFonts w:ascii="Times New Roman" w:hAnsi="Times New Roman" w:cs="David"/>
          <w:b/>
          <w:bCs/>
          <w:sz w:val="24"/>
          <w:szCs w:val="26"/>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rtl/>
          <w:lang w:eastAsia="he-IL"/>
        </w:rPr>
      </w:pPr>
      <w:bookmarkStart w:id="1" w:name="_Ref324270915"/>
      <w:bookmarkStart w:id="2" w:name="_Toc326758809"/>
      <w:r w:rsidRPr="00DA1B09">
        <w:rPr>
          <w:rFonts w:ascii="Times New Roman" w:hAnsi="Times New Roman" w:cs="David"/>
          <w:b/>
          <w:bCs/>
          <w:sz w:val="24"/>
          <w:szCs w:val="24"/>
          <w:rtl/>
          <w:lang w:eastAsia="he-IL"/>
        </w:rPr>
        <w:t>הזמנה להשתתף בהליך מיון מוקדם</w:t>
      </w:r>
      <w:bookmarkEnd w:id="1"/>
      <w:bookmarkEnd w:id="2"/>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spacing w:after="0" w:line="360" w:lineRule="auto"/>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הסוכנות לעסקים קטנים ובינוניים במשרד התעשייה המסחר והתעסוקה, בשם מדינת ישראל, ובאמצעות ועדת המכרזים (בהזמנה זו: </w:t>
      </w:r>
      <w:r w:rsidRPr="00DA1B09">
        <w:rPr>
          <w:rFonts w:ascii="Times New Roman" w:hAnsi="Times New Roman" w:cs="David"/>
          <w:b/>
          <w:bCs/>
          <w:sz w:val="24"/>
          <w:szCs w:val="24"/>
          <w:rtl/>
          <w:lang w:eastAsia="he-IL"/>
        </w:rPr>
        <w:t>"המזמין"</w:t>
      </w:r>
      <w:r w:rsidRPr="00DA1B09">
        <w:rPr>
          <w:rFonts w:ascii="Times New Roman" w:hAnsi="Times New Roman" w:cs="David"/>
          <w:sz w:val="24"/>
          <w:szCs w:val="24"/>
          <w:rtl/>
          <w:lang w:eastAsia="he-IL"/>
        </w:rPr>
        <w:t xml:space="preserve"> או </w:t>
      </w:r>
      <w:r w:rsidRPr="00DA1B09">
        <w:rPr>
          <w:rFonts w:ascii="Times New Roman" w:hAnsi="Times New Roman" w:cs="David"/>
          <w:b/>
          <w:bCs/>
          <w:sz w:val="24"/>
          <w:szCs w:val="24"/>
          <w:rtl/>
          <w:lang w:eastAsia="he-IL"/>
        </w:rPr>
        <w:t>"הסוכנות"</w:t>
      </w:r>
      <w:r w:rsidRPr="00DA1B09">
        <w:rPr>
          <w:rFonts w:ascii="Times New Roman" w:hAnsi="Times New Roman" w:cs="David"/>
          <w:sz w:val="24"/>
          <w:szCs w:val="24"/>
          <w:rtl/>
          <w:lang w:eastAsia="he-IL"/>
        </w:rPr>
        <w:t xml:space="preserve">), מזמינה בזאת גופים להשתתף בהליך מיון מוקדם להקמת והפעלת מוקדי שטח של הסוכנות לעסקים קטנים ובינוניים, למשך תקופת ההתקשרות (בהזמנה זו: </w:t>
      </w:r>
      <w:r w:rsidRPr="00DA1B09">
        <w:rPr>
          <w:rFonts w:ascii="Times New Roman" w:hAnsi="Times New Roman" w:cs="David"/>
          <w:b/>
          <w:bCs/>
          <w:sz w:val="24"/>
          <w:szCs w:val="24"/>
          <w:rtl/>
          <w:lang w:eastAsia="he-IL"/>
        </w:rPr>
        <w:t>"הפרויקט"</w:t>
      </w:r>
      <w:r w:rsidRPr="00DA1B09">
        <w:rPr>
          <w:rFonts w:ascii="Times New Roman" w:hAnsi="Times New Roman" w:cs="David"/>
          <w:sz w:val="24"/>
          <w:szCs w:val="24"/>
          <w:rtl/>
          <w:lang w:eastAsia="he-IL"/>
        </w:rPr>
        <w:t>).</w:t>
      </w:r>
    </w:p>
    <w:p w:rsidR="00DA1B09" w:rsidRPr="00DA1B09" w:rsidRDefault="00DA1B09" w:rsidP="00DA1B09">
      <w:pPr>
        <w:spacing w:after="0" w:line="360" w:lineRule="auto"/>
        <w:ind w:left="1405"/>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 w:name="_Ref324271040"/>
      <w:bookmarkStart w:id="4" w:name="_Toc326758810"/>
      <w:r w:rsidRPr="00DA1B09">
        <w:rPr>
          <w:rFonts w:ascii="Times New Roman" w:hAnsi="Times New Roman" w:cs="David"/>
          <w:b/>
          <w:bCs/>
          <w:sz w:val="24"/>
          <w:szCs w:val="24"/>
          <w:rtl/>
          <w:lang w:eastAsia="he-IL"/>
        </w:rPr>
        <w:t>שלבי המכרז</w:t>
      </w:r>
      <w:bookmarkEnd w:id="3"/>
      <w:bookmarkEnd w:id="4"/>
    </w:p>
    <w:p w:rsidR="00DA1B09" w:rsidRPr="00DA1B09" w:rsidRDefault="00DA1B09" w:rsidP="00DA1B09">
      <w:pPr>
        <w:spacing w:after="0" w:line="360" w:lineRule="auto"/>
        <w:ind w:left="1405"/>
        <w:jc w:val="both"/>
        <w:rPr>
          <w:rFonts w:ascii="Times New Roman" w:hAnsi="Times New Roman" w:cs="David"/>
          <w:sz w:val="24"/>
          <w:szCs w:val="24"/>
          <w:u w:val="single"/>
          <w:rtl/>
          <w:lang w:eastAsia="he-IL"/>
        </w:rPr>
      </w:pPr>
    </w:p>
    <w:p w:rsidR="00DA1B09" w:rsidRPr="00DA1B09" w:rsidRDefault="00DA1B09" w:rsidP="00DA1B09">
      <w:pPr>
        <w:spacing w:after="0"/>
        <w:ind w:left="1418" w:hanging="13"/>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 xml:space="preserve"> לבחירת הגוף או מספר גופים, לפי שיקול דעת ועדת המכרזים, אשר יקימו ויפעילו את מוקדי השטח (בהזמנה זו: </w:t>
      </w:r>
      <w:r w:rsidRPr="00DA1B09">
        <w:rPr>
          <w:rFonts w:ascii="Times New Roman" w:hAnsi="Times New Roman" w:cs="David"/>
          <w:b/>
          <w:bCs/>
          <w:sz w:val="24"/>
          <w:szCs w:val="24"/>
          <w:rtl/>
          <w:lang w:eastAsia="he-IL"/>
        </w:rPr>
        <w:t>"המפעיל"</w:t>
      </w:r>
      <w:r w:rsidRPr="00DA1B09">
        <w:rPr>
          <w:rFonts w:ascii="Times New Roman" w:hAnsi="Times New Roman" w:cs="David"/>
          <w:sz w:val="24"/>
          <w:szCs w:val="24"/>
          <w:rtl/>
          <w:lang w:eastAsia="he-IL"/>
        </w:rPr>
        <w:t xml:space="preserve"> או </w:t>
      </w:r>
      <w:r w:rsidRPr="00DA1B09">
        <w:rPr>
          <w:rFonts w:ascii="Times New Roman" w:hAnsi="Times New Roman" w:cs="David"/>
          <w:b/>
          <w:bCs/>
          <w:sz w:val="24"/>
          <w:szCs w:val="24"/>
          <w:rtl/>
          <w:lang w:eastAsia="he-IL"/>
        </w:rPr>
        <w:t>"המפעילים"</w:t>
      </w:r>
      <w:r w:rsidRPr="00DA1B09">
        <w:rPr>
          <w:rFonts w:ascii="Times New Roman" w:hAnsi="Times New Roman" w:cs="David"/>
          <w:sz w:val="24"/>
          <w:szCs w:val="24"/>
          <w:rtl/>
          <w:lang w:eastAsia="he-IL"/>
        </w:rPr>
        <w:t xml:space="preserve">) חולק לשני שלבים:  הראשון, הליך המיון המוקדם על פי תנאי הזמנה זו (בהזמנה זו: </w:t>
      </w:r>
      <w:r w:rsidRPr="00DA1B09">
        <w:rPr>
          <w:rFonts w:ascii="Times New Roman" w:hAnsi="Times New Roman" w:cs="David"/>
          <w:b/>
          <w:bCs/>
          <w:sz w:val="24"/>
          <w:szCs w:val="24"/>
          <w:rtl/>
          <w:lang w:eastAsia="he-IL"/>
        </w:rPr>
        <w:t>"ההזמנה"</w:t>
      </w:r>
      <w:r w:rsidRPr="00DA1B09">
        <w:rPr>
          <w:rFonts w:ascii="Times New Roman" w:hAnsi="Times New Roman" w:cs="David"/>
          <w:sz w:val="24"/>
          <w:szCs w:val="24"/>
          <w:rtl/>
          <w:lang w:eastAsia="he-IL"/>
        </w:rPr>
        <w:t xml:space="preserve"> או </w:t>
      </w:r>
      <w:r w:rsidRPr="00DA1B09">
        <w:rPr>
          <w:rFonts w:ascii="Times New Roman" w:hAnsi="Times New Roman" w:cs="David"/>
          <w:b/>
          <w:bCs/>
          <w:sz w:val="24"/>
          <w:szCs w:val="24"/>
          <w:rtl/>
          <w:lang w:eastAsia="he-IL"/>
        </w:rPr>
        <w:t>"המיון המוקדם"</w:t>
      </w:r>
      <w:r w:rsidRPr="00DA1B09">
        <w:rPr>
          <w:rFonts w:ascii="Times New Roman" w:hAnsi="Times New Roman" w:cs="David"/>
          <w:sz w:val="24"/>
          <w:szCs w:val="24"/>
          <w:rtl/>
          <w:lang w:eastAsia="he-IL"/>
        </w:rPr>
        <w:t>), והשני, שלב המכרז במסגרתו יוזמנו המציעים אשר ימצאו מתאימים בתום הליך המיון המוקדם להגיש הצעותיהם לביצוע הפרויקט (בהזמנה זו: "</w:t>
      </w:r>
      <w:r w:rsidRPr="00DA1B09">
        <w:rPr>
          <w:rFonts w:ascii="Times New Roman" w:hAnsi="Times New Roman" w:cs="David" w:hint="eastAsia"/>
          <w:b/>
          <w:bCs/>
          <w:sz w:val="24"/>
          <w:szCs w:val="24"/>
          <w:rtl/>
          <w:lang w:eastAsia="he-IL"/>
        </w:rPr>
        <w:t>שלב</w:t>
      </w:r>
      <w:r w:rsidRPr="00DA1B09">
        <w:rPr>
          <w:rFonts w:ascii="Times New Roman" w:hAnsi="Times New Roman" w:cs="David"/>
          <w:b/>
          <w:bCs/>
          <w:sz w:val="24"/>
          <w:szCs w:val="24"/>
          <w:rtl/>
          <w:lang w:eastAsia="he-IL"/>
        </w:rPr>
        <w:t xml:space="preserve"> </w:t>
      </w:r>
      <w:r w:rsidRPr="00DA1B09">
        <w:rPr>
          <w:rFonts w:ascii="Times New Roman" w:hAnsi="Times New Roman" w:cs="David" w:hint="cs"/>
          <w:b/>
          <w:bCs/>
          <w:sz w:val="24"/>
          <w:szCs w:val="24"/>
          <w:rtl/>
          <w:lang w:eastAsia="he-IL"/>
        </w:rPr>
        <w:t>המכרז</w:t>
      </w:r>
      <w:r w:rsidRPr="00DA1B09">
        <w:rPr>
          <w:rFonts w:ascii="Times New Roman" w:hAnsi="Times New Roman" w:cs="David"/>
          <w:sz w:val="24"/>
          <w:szCs w:val="24"/>
          <w:rtl/>
          <w:lang w:eastAsia="he-IL"/>
        </w:rPr>
        <w:t xml:space="preserve">" או </w:t>
      </w:r>
      <w:r w:rsidRPr="00DA1B09">
        <w:rPr>
          <w:rFonts w:ascii="Times New Roman" w:hAnsi="Times New Roman" w:cs="David"/>
          <w:b/>
          <w:bCs/>
          <w:sz w:val="24"/>
          <w:szCs w:val="24"/>
          <w:rtl/>
          <w:lang w:eastAsia="he-IL"/>
        </w:rPr>
        <w:t>"</w:t>
      </w:r>
      <w:r w:rsidRPr="00DA1B09">
        <w:rPr>
          <w:rFonts w:ascii="Times New Roman" w:hAnsi="Times New Roman" w:cs="David" w:hint="eastAsia"/>
          <w:b/>
          <w:bCs/>
          <w:sz w:val="24"/>
          <w:szCs w:val="24"/>
          <w:rtl/>
          <w:lang w:eastAsia="he-IL"/>
        </w:rPr>
        <w:t>השלב</w:t>
      </w:r>
      <w:r w:rsidRPr="00DA1B09">
        <w:rPr>
          <w:rFonts w:ascii="Times New Roman" w:hAnsi="Times New Roman" w:cs="David"/>
          <w:b/>
          <w:bCs/>
          <w:sz w:val="24"/>
          <w:szCs w:val="24"/>
          <w:rtl/>
          <w:lang w:eastAsia="he-IL"/>
        </w:rPr>
        <w:t xml:space="preserve"> </w:t>
      </w:r>
      <w:r w:rsidRPr="00DA1B09">
        <w:rPr>
          <w:rFonts w:ascii="Times New Roman" w:hAnsi="Times New Roman" w:cs="David" w:hint="eastAsia"/>
          <w:b/>
          <w:bCs/>
          <w:sz w:val="24"/>
          <w:szCs w:val="24"/>
          <w:rtl/>
          <w:lang w:eastAsia="he-IL"/>
        </w:rPr>
        <w:t>השני</w:t>
      </w:r>
      <w:r w:rsidRPr="00DA1B09">
        <w:rPr>
          <w:rFonts w:ascii="Times New Roman" w:hAnsi="Times New Roman" w:cs="David"/>
          <w:sz w:val="24"/>
          <w:szCs w:val="24"/>
          <w:rtl/>
          <w:lang w:eastAsia="he-IL"/>
        </w:rPr>
        <w:t xml:space="preserve">"). </w:t>
      </w:r>
    </w:p>
    <w:p w:rsidR="00DA1B09" w:rsidRPr="00DA1B09" w:rsidRDefault="00DA1B09" w:rsidP="00DA1B09">
      <w:pPr>
        <w:spacing w:after="0"/>
        <w:ind w:left="1418" w:hanging="13"/>
        <w:jc w:val="both"/>
        <w:rPr>
          <w:rFonts w:ascii="Times New Roman" w:hAnsi="Times New Roman" w:cs="David" w:hint="cs"/>
          <w:sz w:val="24"/>
          <w:szCs w:val="24"/>
          <w:rtl/>
          <w:lang w:eastAsia="he-IL"/>
        </w:rPr>
      </w:pPr>
    </w:p>
    <w:p w:rsidR="00DA1B09" w:rsidRPr="00DA1B09" w:rsidRDefault="00DA1B09" w:rsidP="00DA1B09">
      <w:pPr>
        <w:spacing w:after="0"/>
        <w:ind w:left="1418" w:hanging="13"/>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למען הסר ספק, מובהר, כי </w:t>
      </w:r>
      <w:r w:rsidRPr="00DA1B09">
        <w:rPr>
          <w:rFonts w:ascii="Times New Roman" w:hAnsi="Times New Roman" w:cs="David"/>
          <w:sz w:val="24"/>
          <w:szCs w:val="24"/>
          <w:rtl/>
          <w:lang w:eastAsia="he-IL"/>
        </w:rPr>
        <w:t xml:space="preserve">רק מציעים אשר יגישו הצעות במסגרת הליך </w:t>
      </w:r>
      <w:r w:rsidRPr="00DA1B09">
        <w:rPr>
          <w:rFonts w:ascii="Times New Roman" w:hAnsi="Times New Roman" w:cs="David" w:hint="cs"/>
          <w:sz w:val="24"/>
          <w:szCs w:val="24"/>
          <w:rtl/>
          <w:lang w:eastAsia="he-IL"/>
        </w:rPr>
        <w:t>מיון מוקדם זה ויוכרזו כמציעים מתאימים, יהיו רשאים להשתתף בשלב המכרז</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ו</w:t>
      </w:r>
      <w:r w:rsidRPr="00DA1B09">
        <w:rPr>
          <w:rFonts w:ascii="Times New Roman" w:hAnsi="Times New Roman" w:cs="David"/>
          <w:sz w:val="24"/>
          <w:szCs w:val="24"/>
          <w:rtl/>
          <w:lang w:eastAsia="he-IL"/>
        </w:rPr>
        <w:t xml:space="preserve">להגיש הצעות </w:t>
      </w:r>
      <w:r w:rsidRPr="00DA1B09">
        <w:rPr>
          <w:rFonts w:ascii="Times New Roman" w:hAnsi="Times New Roman" w:cs="David" w:hint="cs"/>
          <w:sz w:val="24"/>
          <w:szCs w:val="24"/>
          <w:rtl/>
          <w:lang w:eastAsia="he-IL"/>
        </w:rPr>
        <w:t>ב</w:t>
      </w:r>
      <w:r w:rsidRPr="00DA1B09">
        <w:rPr>
          <w:rFonts w:ascii="Times New Roman" w:hAnsi="Times New Roman" w:cs="David"/>
          <w:sz w:val="24"/>
          <w:szCs w:val="24"/>
          <w:rtl/>
          <w:lang w:eastAsia="he-IL"/>
        </w:rPr>
        <w:t>מכרז</w:t>
      </w:r>
      <w:r w:rsidRPr="00DA1B09">
        <w:rPr>
          <w:rFonts w:ascii="Times New Roman" w:hAnsi="Times New Roman" w:cs="David" w:hint="cs"/>
          <w:sz w:val="24"/>
          <w:szCs w:val="24"/>
          <w:rtl/>
          <w:lang w:eastAsia="he-IL"/>
        </w:rPr>
        <w:t xml:space="preserve"> בהתאם להוראות מסמכי המכרז שיפורסמו על ידי ועדת המכרזים.</w:t>
      </w:r>
      <w:r w:rsidRPr="00DA1B09">
        <w:rPr>
          <w:rFonts w:ascii="Times New Roman" w:hAnsi="Times New Roman" w:cs="Guttman Yad-Brush"/>
          <w:i/>
          <w:iCs/>
          <w:sz w:val="24"/>
          <w:szCs w:val="24"/>
          <w:rtl/>
          <w:lang w:eastAsia="he-IL"/>
        </w:rPr>
        <w:t xml:space="preserve"> </w:t>
      </w:r>
    </w:p>
    <w:p w:rsidR="00DA1B09" w:rsidRPr="00DA1B09" w:rsidRDefault="00DA1B09" w:rsidP="00DA1B09">
      <w:pPr>
        <w:spacing w:after="0"/>
        <w:ind w:left="1418" w:hanging="13"/>
        <w:jc w:val="both"/>
        <w:rPr>
          <w:rFonts w:ascii="Times New Roman" w:hAnsi="Times New Roman" w:cs="David" w:hint="cs"/>
          <w:sz w:val="24"/>
          <w:szCs w:val="24"/>
          <w:rtl/>
          <w:lang w:eastAsia="he-IL"/>
        </w:rPr>
      </w:pPr>
    </w:p>
    <w:p w:rsidR="00DA1B09" w:rsidRPr="00DA1B09" w:rsidRDefault="00DA1B09" w:rsidP="00DA1B09">
      <w:pPr>
        <w:spacing w:after="0"/>
        <w:ind w:left="1418" w:hanging="13"/>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העקרונות הכלליים של השלב השני 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Ref326214351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(עקרונות כלליים של השלב השני) להלן.</w:t>
      </w:r>
    </w:p>
    <w:p w:rsidR="00DA1B09" w:rsidRPr="00DA1B09" w:rsidRDefault="00DA1B09" w:rsidP="00DA1B09">
      <w:pPr>
        <w:spacing w:after="0" w:line="360" w:lineRule="auto"/>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5" w:name="_Toc326758811"/>
      <w:r w:rsidRPr="00DA1B09">
        <w:rPr>
          <w:rFonts w:ascii="Times New Roman" w:hAnsi="Times New Roman" w:cs="David"/>
          <w:b/>
          <w:bCs/>
          <w:sz w:val="24"/>
          <w:szCs w:val="24"/>
          <w:rtl/>
          <w:lang w:eastAsia="he-IL"/>
        </w:rPr>
        <w:t>מסמכי ההזמנה</w:t>
      </w:r>
      <w:bookmarkEnd w:id="5"/>
    </w:p>
    <w:p w:rsidR="00DA1B09" w:rsidRPr="00DA1B09" w:rsidRDefault="00DA1B09" w:rsidP="00DA1B09">
      <w:pPr>
        <w:spacing w:after="0" w:line="280" w:lineRule="atLeast"/>
        <w:ind w:left="1276" w:hanging="709"/>
        <w:jc w:val="both"/>
        <w:rPr>
          <w:rFonts w:ascii="Times New Roman" w:hAnsi="Times New Roman" w:cs="David"/>
          <w:sz w:val="24"/>
          <w:szCs w:val="24"/>
          <w:rtl/>
          <w:lang w:eastAsia="he-IL"/>
        </w:rPr>
      </w:pPr>
    </w:p>
    <w:p w:rsidR="00DA1B09" w:rsidRPr="00DA1B09" w:rsidRDefault="00DA1B09" w:rsidP="00DA1B09">
      <w:pPr>
        <w:spacing w:after="0"/>
        <w:ind w:left="1418" w:hanging="13"/>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ab/>
        <w:t>מסמכי ההזמנה כוללים את:</w:t>
      </w:r>
    </w:p>
    <w:p w:rsidR="00DA1B09" w:rsidRPr="00DA1B09" w:rsidRDefault="00DA1B09" w:rsidP="00DA1B09">
      <w:pPr>
        <w:spacing w:after="0"/>
        <w:ind w:left="1418" w:hanging="13"/>
        <w:jc w:val="both"/>
        <w:rPr>
          <w:rFonts w:ascii="Times New Roman" w:hAnsi="Times New Roman" w:cs="David"/>
          <w:sz w:val="24"/>
          <w:szCs w:val="24"/>
          <w:rtl/>
          <w:lang w:eastAsia="he-IL"/>
        </w:rPr>
      </w:pP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הזמנה זו</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lang w:eastAsia="he-IL"/>
        </w:rPr>
      </w:pPr>
      <w:r w:rsidRPr="00DA1B09">
        <w:rPr>
          <w:rFonts w:ascii="Times New Roman" w:hAnsi="Times New Roman" w:cs="David"/>
          <w:b/>
          <w:bCs/>
          <w:sz w:val="24"/>
          <w:szCs w:val="24"/>
          <w:rtl/>
          <w:lang w:eastAsia="he-IL"/>
        </w:rPr>
        <w:t>נספח א'</w:t>
      </w:r>
      <w:r w:rsidRPr="00DA1B09">
        <w:rPr>
          <w:rFonts w:ascii="Times New Roman" w:hAnsi="Times New Roman" w:cs="David"/>
          <w:sz w:val="24"/>
          <w:szCs w:val="24"/>
          <w:rtl/>
          <w:lang w:eastAsia="he-IL"/>
        </w:rPr>
        <w:t>- הגדרות</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lang w:eastAsia="he-IL"/>
        </w:rPr>
      </w:pPr>
      <w:r w:rsidRPr="00DA1B09">
        <w:rPr>
          <w:rFonts w:ascii="Times New Roman" w:hAnsi="Times New Roman" w:cs="David"/>
          <w:b/>
          <w:bCs/>
          <w:sz w:val="24"/>
          <w:szCs w:val="24"/>
          <w:rtl/>
          <w:lang w:eastAsia="he-IL"/>
        </w:rPr>
        <w:t>נספח ב'</w:t>
      </w:r>
      <w:r w:rsidRPr="00DA1B09">
        <w:rPr>
          <w:rFonts w:ascii="Times New Roman" w:hAnsi="Times New Roman" w:cs="David"/>
          <w:sz w:val="24"/>
          <w:szCs w:val="24"/>
          <w:rtl/>
          <w:lang w:eastAsia="he-IL"/>
        </w:rPr>
        <w:t xml:space="preserve">- טפסי ההצעה </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lang w:eastAsia="he-IL"/>
        </w:rPr>
      </w:pPr>
      <w:r w:rsidRPr="00DA1B09">
        <w:rPr>
          <w:rFonts w:ascii="Times New Roman" w:hAnsi="Times New Roman" w:cs="David"/>
          <w:b/>
          <w:bCs/>
          <w:sz w:val="24"/>
          <w:szCs w:val="24"/>
          <w:rtl/>
          <w:lang w:eastAsia="he-IL"/>
        </w:rPr>
        <w:t>נספח ג'</w:t>
      </w:r>
      <w:r w:rsidRPr="00DA1B09">
        <w:rPr>
          <w:rFonts w:ascii="Times New Roman" w:hAnsi="Times New Roman" w:cs="David"/>
          <w:sz w:val="24"/>
          <w:szCs w:val="24"/>
          <w:rtl/>
          <w:lang w:eastAsia="he-IL"/>
        </w:rPr>
        <w:t>- נתונים כלליים אודות העסקים הקטנים והבינוניים בישראל</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lang w:eastAsia="he-IL"/>
        </w:rPr>
      </w:pPr>
      <w:r w:rsidRPr="00DA1B09">
        <w:rPr>
          <w:rFonts w:ascii="Times New Roman" w:hAnsi="Times New Roman" w:cs="David"/>
          <w:b/>
          <w:bCs/>
          <w:sz w:val="24"/>
          <w:szCs w:val="24"/>
          <w:rtl/>
          <w:lang w:eastAsia="he-IL"/>
        </w:rPr>
        <w:t>נספח ד'</w:t>
      </w:r>
      <w:r w:rsidRPr="00DA1B09">
        <w:rPr>
          <w:rFonts w:ascii="Times New Roman" w:hAnsi="Times New Roman" w:cs="David"/>
          <w:sz w:val="24"/>
          <w:szCs w:val="24"/>
          <w:rtl/>
          <w:lang w:eastAsia="he-IL"/>
        </w:rPr>
        <w:t>- מידע אודות המערך הקיים וכלי הסיוע בתחום</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lang w:eastAsia="he-IL"/>
        </w:rPr>
      </w:pPr>
      <w:r w:rsidRPr="00DA1B09">
        <w:rPr>
          <w:rFonts w:ascii="Times New Roman" w:hAnsi="Times New Roman" w:cs="David"/>
          <w:b/>
          <w:bCs/>
          <w:sz w:val="24"/>
          <w:szCs w:val="24"/>
          <w:rtl/>
          <w:lang w:eastAsia="he-IL"/>
        </w:rPr>
        <w:t>נספח ה'</w:t>
      </w:r>
      <w:r w:rsidRPr="00DA1B09">
        <w:rPr>
          <w:rFonts w:ascii="Times New Roman" w:hAnsi="Times New Roman" w:cs="David"/>
          <w:sz w:val="24"/>
          <w:szCs w:val="24"/>
          <w:rtl/>
          <w:lang w:eastAsia="he-IL"/>
        </w:rPr>
        <w:t xml:space="preserve"> – מפת פריסה ארצית</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sz w:val="24"/>
          <w:szCs w:val="24"/>
          <w:lang w:eastAsia="he-IL"/>
        </w:rPr>
      </w:pPr>
      <w:r w:rsidRPr="00DA1B09">
        <w:rPr>
          <w:rFonts w:ascii="Times New Roman" w:hAnsi="Times New Roman" w:cs="David"/>
          <w:b/>
          <w:bCs/>
          <w:sz w:val="24"/>
          <w:szCs w:val="24"/>
          <w:rtl/>
          <w:lang w:eastAsia="he-IL"/>
        </w:rPr>
        <w:t>נספח ו'</w:t>
      </w:r>
      <w:r w:rsidRPr="00DA1B09">
        <w:rPr>
          <w:rFonts w:ascii="Times New Roman" w:hAnsi="Times New Roman" w:cs="David"/>
          <w:sz w:val="24"/>
          <w:szCs w:val="24"/>
          <w:rtl/>
          <w:lang w:eastAsia="he-IL"/>
        </w:rPr>
        <w:t xml:space="preserve"> – רשימת יועצים</w:t>
      </w:r>
      <w:r w:rsidRPr="00DA1B09">
        <w:rPr>
          <w:rFonts w:ascii="Times New Roman" w:hAnsi="Times New Roman" w:cs="David" w:hint="cs"/>
          <w:sz w:val="24"/>
          <w:szCs w:val="24"/>
          <w:rtl/>
          <w:lang w:eastAsia="he-IL"/>
        </w:rPr>
        <w:t xml:space="preserve"> ונותני שירותים</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hint="cs"/>
          <w:sz w:val="24"/>
          <w:szCs w:val="24"/>
          <w:lang w:eastAsia="he-IL"/>
        </w:rPr>
      </w:pPr>
      <w:r w:rsidRPr="00DA1B09">
        <w:rPr>
          <w:rFonts w:ascii="Times New Roman" w:hAnsi="Times New Roman" w:cs="David"/>
          <w:b/>
          <w:bCs/>
          <w:sz w:val="24"/>
          <w:szCs w:val="24"/>
          <w:rtl/>
          <w:lang w:eastAsia="he-IL"/>
        </w:rPr>
        <w:t>נספח ז'</w:t>
      </w:r>
      <w:r w:rsidRPr="00DA1B09">
        <w:rPr>
          <w:rFonts w:ascii="Times New Roman" w:hAnsi="Times New Roman" w:cs="David"/>
          <w:sz w:val="24"/>
          <w:szCs w:val="24"/>
          <w:rtl/>
          <w:lang w:eastAsia="he-IL"/>
        </w:rPr>
        <w:t>- פירוט עיקרי השירותים</w:t>
      </w:r>
    </w:p>
    <w:p w:rsidR="00DA1B09" w:rsidRP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hint="cs"/>
          <w:sz w:val="24"/>
          <w:szCs w:val="24"/>
          <w:lang w:eastAsia="he-IL"/>
        </w:rPr>
      </w:pPr>
      <w:r w:rsidRPr="00DA1B09">
        <w:rPr>
          <w:rFonts w:ascii="Times New Roman" w:hAnsi="Times New Roman" w:cs="David" w:hint="cs"/>
          <w:b/>
          <w:bCs/>
          <w:sz w:val="24"/>
          <w:szCs w:val="24"/>
          <w:rtl/>
          <w:lang w:eastAsia="he-IL"/>
        </w:rPr>
        <w:t>נספח ח'</w:t>
      </w:r>
      <w:r w:rsidRPr="00DA1B09">
        <w:rPr>
          <w:rFonts w:ascii="Times New Roman" w:hAnsi="Times New Roman" w:cs="David" w:hint="cs"/>
          <w:sz w:val="24"/>
          <w:szCs w:val="24"/>
          <w:rtl/>
          <w:lang w:eastAsia="he-IL"/>
        </w:rPr>
        <w:t>- מכתב כוונות</w:t>
      </w:r>
    </w:p>
    <w:p w:rsidR="00DA1B09" w:rsidRDefault="00DA1B09" w:rsidP="00DA1B09">
      <w:pPr>
        <w:numPr>
          <w:ilvl w:val="0"/>
          <w:numId w:val="3"/>
        </w:numPr>
        <w:tabs>
          <w:tab w:val="num" w:pos="943"/>
          <w:tab w:val="num" w:pos="1826"/>
        </w:tabs>
        <w:spacing w:after="0" w:line="280" w:lineRule="atLeast"/>
        <w:ind w:hanging="1217"/>
        <w:jc w:val="both"/>
        <w:rPr>
          <w:rFonts w:ascii="Times New Roman" w:hAnsi="Times New Roman" w:cs="David" w:hint="cs"/>
          <w:sz w:val="24"/>
          <w:szCs w:val="24"/>
          <w:lang w:eastAsia="he-IL"/>
        </w:rPr>
      </w:pPr>
      <w:r w:rsidRPr="00DA1B09">
        <w:rPr>
          <w:rFonts w:ascii="Times New Roman" w:hAnsi="Times New Roman" w:cs="David" w:hint="cs"/>
          <w:b/>
          <w:bCs/>
          <w:sz w:val="24"/>
          <w:szCs w:val="24"/>
          <w:rtl/>
          <w:lang w:eastAsia="he-IL"/>
        </w:rPr>
        <w:t>נספח ט'</w:t>
      </w:r>
      <w:r w:rsidRPr="00DA1B09">
        <w:rPr>
          <w:rFonts w:ascii="Times New Roman" w:hAnsi="Times New Roman" w:cs="David" w:hint="cs"/>
          <w:sz w:val="24"/>
          <w:szCs w:val="24"/>
          <w:rtl/>
          <w:lang w:eastAsia="he-IL"/>
        </w:rPr>
        <w:t xml:space="preserve">- תצהירים לפי חוק עסקאות גופים ציבוריים </w:t>
      </w:r>
    </w:p>
    <w:p w:rsidR="00D859F9" w:rsidRDefault="00D859F9" w:rsidP="00D859F9">
      <w:pPr>
        <w:tabs>
          <w:tab w:val="num" w:pos="2657"/>
        </w:tabs>
        <w:spacing w:after="0" w:line="280" w:lineRule="atLeast"/>
        <w:jc w:val="both"/>
        <w:rPr>
          <w:rFonts w:ascii="Times New Roman" w:hAnsi="Times New Roman" w:cs="David" w:hint="cs"/>
          <w:sz w:val="24"/>
          <w:szCs w:val="24"/>
          <w:rtl/>
          <w:lang w:eastAsia="he-IL"/>
        </w:rPr>
      </w:pPr>
    </w:p>
    <w:p w:rsidR="00D859F9" w:rsidRDefault="00D859F9" w:rsidP="00D859F9">
      <w:pPr>
        <w:tabs>
          <w:tab w:val="num" w:pos="2657"/>
        </w:tabs>
        <w:spacing w:after="0" w:line="280" w:lineRule="atLeast"/>
        <w:jc w:val="both"/>
        <w:rPr>
          <w:rFonts w:ascii="Times New Roman" w:hAnsi="Times New Roman" w:cs="David" w:hint="cs"/>
          <w:sz w:val="24"/>
          <w:szCs w:val="24"/>
          <w:rtl/>
          <w:lang w:eastAsia="he-IL"/>
        </w:rPr>
      </w:pPr>
    </w:p>
    <w:p w:rsidR="00D859F9" w:rsidRDefault="00D859F9" w:rsidP="00D859F9">
      <w:pPr>
        <w:tabs>
          <w:tab w:val="num" w:pos="2657"/>
        </w:tabs>
        <w:spacing w:after="0" w:line="280" w:lineRule="atLeast"/>
        <w:jc w:val="both"/>
        <w:rPr>
          <w:rFonts w:ascii="Times New Roman" w:hAnsi="Times New Roman" w:cs="David" w:hint="cs"/>
          <w:sz w:val="24"/>
          <w:szCs w:val="24"/>
          <w:rtl/>
          <w:lang w:eastAsia="he-IL"/>
        </w:rPr>
      </w:pPr>
    </w:p>
    <w:p w:rsidR="00D859F9" w:rsidRDefault="00D859F9" w:rsidP="00D859F9">
      <w:pPr>
        <w:tabs>
          <w:tab w:val="num" w:pos="2657"/>
        </w:tabs>
        <w:spacing w:after="0" w:line="280" w:lineRule="atLeast"/>
        <w:jc w:val="both"/>
        <w:rPr>
          <w:rFonts w:ascii="Times New Roman" w:hAnsi="Times New Roman" w:cs="David" w:hint="cs"/>
          <w:sz w:val="24"/>
          <w:szCs w:val="24"/>
          <w:rtl/>
          <w:lang w:eastAsia="he-IL"/>
        </w:rPr>
      </w:pPr>
    </w:p>
    <w:p w:rsidR="00D859F9" w:rsidRPr="00DA1B09" w:rsidRDefault="00D859F9" w:rsidP="00D859F9">
      <w:pPr>
        <w:tabs>
          <w:tab w:val="num" w:pos="2657"/>
        </w:tabs>
        <w:spacing w:after="0" w:line="280" w:lineRule="atLeast"/>
        <w:jc w:val="both"/>
        <w:rPr>
          <w:rFonts w:ascii="Times New Roman" w:hAnsi="Times New Roman" w:cs="David"/>
          <w:sz w:val="24"/>
          <w:szCs w:val="24"/>
          <w:lang w:eastAsia="he-IL"/>
        </w:rPr>
      </w:pPr>
      <w:bookmarkStart w:id="6" w:name="_GoBack"/>
      <w:bookmarkEnd w:id="6"/>
    </w:p>
    <w:p w:rsidR="00DA1B09" w:rsidRPr="00DA1B09" w:rsidRDefault="00DA1B09" w:rsidP="00DA1B09">
      <w:pPr>
        <w:spacing w:after="0" w:line="360" w:lineRule="auto"/>
        <w:ind w:left="1405"/>
        <w:jc w:val="both"/>
        <w:rPr>
          <w:rFonts w:ascii="Times New Roman" w:hAnsi="Times New Roman" w:cs="David"/>
          <w:b/>
          <w:bCs/>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7" w:name="_Ref324269188"/>
      <w:bookmarkStart w:id="8" w:name="_Toc326758812"/>
      <w:r w:rsidRPr="00DA1B09">
        <w:rPr>
          <w:rFonts w:ascii="Times New Roman" w:hAnsi="Times New Roman" w:cs="David"/>
          <w:b/>
          <w:bCs/>
          <w:sz w:val="24"/>
          <w:szCs w:val="24"/>
          <w:rtl/>
          <w:lang w:eastAsia="he-IL"/>
        </w:rPr>
        <w:t xml:space="preserve">לוח הזמנים הצפוי להליך </w:t>
      </w:r>
      <w:proofErr w:type="spellStart"/>
      <w:r w:rsidRPr="00DA1B09">
        <w:rPr>
          <w:rFonts w:ascii="Times New Roman" w:hAnsi="Times New Roman" w:cs="David"/>
          <w:b/>
          <w:bCs/>
          <w:sz w:val="24"/>
          <w:szCs w:val="24"/>
          <w:rtl/>
          <w:lang w:eastAsia="he-IL"/>
        </w:rPr>
        <w:t>המכרזי</w:t>
      </w:r>
      <w:bookmarkEnd w:id="7"/>
      <w:bookmarkEnd w:id="8"/>
      <w:proofErr w:type="spellEnd"/>
      <w:r w:rsidRPr="00DA1B09">
        <w:rPr>
          <w:rFonts w:ascii="Times New Roman" w:hAnsi="Times New Roman" w:cs="David"/>
          <w:b/>
          <w:bCs/>
          <w:sz w:val="24"/>
          <w:szCs w:val="24"/>
          <w:rtl/>
          <w:lang w:eastAsia="he-IL"/>
        </w:rPr>
        <w:t xml:space="preserve"> </w:t>
      </w:r>
    </w:p>
    <w:p w:rsidR="00DA1B09" w:rsidRPr="00DA1B09" w:rsidRDefault="00DA1B09" w:rsidP="00DA1B09">
      <w:pPr>
        <w:spacing w:after="0" w:line="360" w:lineRule="auto"/>
        <w:ind w:left="1405"/>
        <w:jc w:val="both"/>
        <w:rPr>
          <w:rFonts w:ascii="Times New Roman" w:hAnsi="Times New Roman" w:cs="David"/>
          <w:sz w:val="24"/>
          <w:szCs w:val="24"/>
          <w:lang w:eastAsia="he-IL"/>
        </w:rPr>
      </w:pPr>
    </w:p>
    <w:tbl>
      <w:tblPr>
        <w:bidiVisual/>
        <w:tblW w:w="0" w:type="auto"/>
        <w:tblInd w:w="1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6"/>
        <w:gridCol w:w="2375"/>
      </w:tblGrid>
      <w:tr w:rsidR="00DA1B09" w:rsidRPr="00DA1B09" w:rsidTr="00DA1B09">
        <w:tc>
          <w:tcPr>
            <w:tcW w:w="5954" w:type="dxa"/>
          </w:tcPr>
          <w:p w:rsidR="00DA1B09" w:rsidRPr="00DA1B09" w:rsidRDefault="00DA1B09" w:rsidP="00DA1B09">
            <w:pPr>
              <w:numPr>
                <w:ilvl w:val="2"/>
                <w:numId w:val="2"/>
              </w:numPr>
              <w:tabs>
                <w:tab w:val="num" w:pos="744"/>
              </w:tabs>
              <w:spacing w:after="0" w:line="280" w:lineRule="atLeast"/>
              <w:ind w:left="744" w:hanging="744"/>
              <w:jc w:val="both"/>
              <w:rPr>
                <w:rFonts w:ascii="Times New Roman" w:hAnsi="Times New Roman" w:cs="David"/>
                <w:sz w:val="24"/>
                <w:szCs w:val="24"/>
                <w:lang w:eastAsia="he-IL"/>
              </w:rPr>
            </w:pPr>
            <w:r w:rsidRPr="00DA1B09">
              <w:rPr>
                <w:rFonts w:ascii="Times New Roman" w:hAnsi="Times New Roman" w:cs="David"/>
                <w:sz w:val="24"/>
                <w:szCs w:val="24"/>
                <w:rtl/>
                <w:lang w:eastAsia="he-IL"/>
              </w:rPr>
              <w:t>כנס מציעים</w:t>
            </w:r>
            <w:r w:rsidRPr="00DA1B09">
              <w:rPr>
                <w:rFonts w:ascii="Times New Roman" w:hAnsi="Times New Roman" w:cs="David" w:hint="cs"/>
                <w:sz w:val="24"/>
                <w:szCs w:val="24"/>
                <w:rtl/>
                <w:lang w:eastAsia="he-IL"/>
              </w:rPr>
              <w:t>-</w:t>
            </w:r>
          </w:p>
        </w:tc>
        <w:tc>
          <w:tcPr>
            <w:tcW w:w="2518" w:type="dxa"/>
          </w:tcPr>
          <w:p w:rsidR="00DA1B09" w:rsidRPr="00DA1B09" w:rsidRDefault="00DA1B09" w:rsidP="00DA1B09">
            <w:pPr>
              <w:spacing w:after="0"/>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 xml:space="preserve">9 ביולי, 2012, שעה 13:00 (שעון ישראל).  </w:t>
            </w:r>
          </w:p>
        </w:tc>
      </w:tr>
      <w:tr w:rsidR="00DA1B09" w:rsidRPr="00DA1B09" w:rsidTr="00DA1B09">
        <w:tc>
          <w:tcPr>
            <w:tcW w:w="5954" w:type="dxa"/>
          </w:tcPr>
          <w:p w:rsidR="00DA1B09" w:rsidRPr="00DA1B09" w:rsidRDefault="00DA1B09" w:rsidP="00DA1B09">
            <w:pPr>
              <w:numPr>
                <w:ilvl w:val="2"/>
                <w:numId w:val="2"/>
              </w:numPr>
              <w:tabs>
                <w:tab w:val="num" w:pos="744"/>
              </w:tabs>
              <w:spacing w:after="0" w:line="280" w:lineRule="atLeast"/>
              <w:ind w:left="744" w:hanging="744"/>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המועד האחרון להגשת שאלות ובקשות להבהרה לפי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Ref324268719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w:t>
            </w:r>
          </w:p>
        </w:tc>
        <w:tc>
          <w:tcPr>
            <w:tcW w:w="2518" w:type="dxa"/>
          </w:tcPr>
          <w:p w:rsidR="00DA1B09" w:rsidRPr="00DA1B09" w:rsidRDefault="00DA1B09" w:rsidP="00DA1B09">
            <w:pPr>
              <w:spacing w:after="0"/>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19 ביולי, 2012, שעה 12:00 (שעון ישראל).</w:t>
            </w:r>
          </w:p>
        </w:tc>
      </w:tr>
      <w:tr w:rsidR="00DA1B09" w:rsidRPr="00DA1B09" w:rsidTr="00DA1B09">
        <w:tc>
          <w:tcPr>
            <w:tcW w:w="5954" w:type="dxa"/>
          </w:tcPr>
          <w:p w:rsidR="00DA1B09" w:rsidRPr="00DA1B09" w:rsidRDefault="00DA1B09" w:rsidP="00DA1B09">
            <w:pPr>
              <w:numPr>
                <w:ilvl w:val="2"/>
                <w:numId w:val="2"/>
              </w:numPr>
              <w:tabs>
                <w:tab w:val="num" w:pos="744"/>
              </w:tabs>
              <w:spacing w:after="0" w:line="280" w:lineRule="atLeast"/>
              <w:ind w:left="673" w:hanging="673"/>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המועד האחרון להגשת מענה לשאלות ובקשות להבהרה לפי סעיף 7.10-</w:t>
            </w:r>
          </w:p>
        </w:tc>
        <w:tc>
          <w:tcPr>
            <w:tcW w:w="2518" w:type="dxa"/>
          </w:tcPr>
          <w:p w:rsidR="00DA1B09" w:rsidRPr="00DA1B09" w:rsidRDefault="00DA1B09" w:rsidP="00DA1B09">
            <w:pPr>
              <w:spacing w:after="0"/>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 xml:space="preserve">2 באוגוסט, 2012. </w:t>
            </w:r>
          </w:p>
        </w:tc>
      </w:tr>
      <w:tr w:rsidR="00DA1B09" w:rsidRPr="00DA1B09" w:rsidTr="00DA1B09">
        <w:tc>
          <w:tcPr>
            <w:tcW w:w="5954" w:type="dxa"/>
          </w:tcPr>
          <w:p w:rsidR="00DA1B09" w:rsidRPr="00DA1B09" w:rsidRDefault="00DA1B09" w:rsidP="00DA1B09">
            <w:pPr>
              <w:numPr>
                <w:ilvl w:val="2"/>
                <w:numId w:val="2"/>
              </w:numPr>
              <w:tabs>
                <w:tab w:val="num" w:pos="744"/>
              </w:tabs>
              <w:spacing w:after="0" w:line="280" w:lineRule="atLeast"/>
              <w:ind w:left="673" w:hanging="673"/>
              <w:jc w:val="both"/>
              <w:rPr>
                <w:rFonts w:ascii="Times New Roman" w:hAnsi="Times New Roman" w:cs="David"/>
                <w:sz w:val="24"/>
                <w:szCs w:val="24"/>
                <w:lang w:eastAsia="he-IL"/>
              </w:rPr>
            </w:pPr>
            <w:r w:rsidRPr="00DA1B09">
              <w:rPr>
                <w:rFonts w:ascii="Times New Roman" w:hAnsi="Times New Roman" w:cs="David"/>
                <w:sz w:val="24"/>
                <w:szCs w:val="24"/>
                <w:rtl/>
                <w:lang w:eastAsia="he-IL"/>
              </w:rPr>
              <w:t>מועד הגשת ההצעות למיון המוקדם-</w:t>
            </w:r>
          </w:p>
        </w:tc>
        <w:tc>
          <w:tcPr>
            <w:tcW w:w="2518" w:type="dxa"/>
          </w:tcPr>
          <w:p w:rsidR="00DA1B09" w:rsidRPr="00DA1B09" w:rsidRDefault="00DA1B09" w:rsidP="00DA1B09">
            <w:pPr>
              <w:spacing w:after="0"/>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12 באוגוסט, 2012, שעה 12:00 (שעון ישראל).</w:t>
            </w:r>
          </w:p>
        </w:tc>
      </w:tr>
    </w:tbl>
    <w:p w:rsidR="00DA1B09" w:rsidRPr="00DA1B09" w:rsidRDefault="00DA1B09" w:rsidP="00DA1B09">
      <w:pPr>
        <w:spacing w:after="0"/>
        <w:jc w:val="both"/>
        <w:rPr>
          <w:rFonts w:ascii="Times New Roman" w:hAnsi="Times New Roman" w:cs="David"/>
          <w:sz w:val="24"/>
          <w:szCs w:val="24"/>
          <w:rtl/>
          <w:lang w:eastAsia="he-IL"/>
        </w:rPr>
      </w:pPr>
    </w:p>
    <w:p w:rsidR="00DA1B09" w:rsidRPr="00DA1B09" w:rsidRDefault="00DA1B09" w:rsidP="00DA1B09">
      <w:pPr>
        <w:spacing w:after="0"/>
        <w:ind w:left="1419"/>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אין באמור לעיל כדי לגרוע מסמכות ועדת המכרזים, בכל עת ועל פי שיקול דעתה הבלעדי, לשנות את לוח הזמנים, בהודעה שתינתן בהתאם לסעיף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Ref324268741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(שינוי תנאי ההזמנה) להלן. </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4"/>
          <w:u w:val="single"/>
          <w:lang w:eastAsia="he-IL"/>
        </w:rPr>
      </w:pPr>
      <w:bookmarkStart w:id="9" w:name="_Toc326758813"/>
      <w:r w:rsidRPr="00DA1B09">
        <w:rPr>
          <w:rFonts w:ascii="Times New Roman" w:hAnsi="Times New Roman" w:cs="David"/>
          <w:b/>
          <w:bCs/>
          <w:sz w:val="28"/>
          <w:szCs w:val="28"/>
          <w:u w:val="single"/>
          <w:rtl/>
          <w:lang w:eastAsia="he-IL"/>
        </w:rPr>
        <w:t>רקע כללי</w:t>
      </w:r>
      <w:bookmarkEnd w:id="9"/>
      <w:r w:rsidRPr="00DA1B09">
        <w:rPr>
          <w:rFonts w:ascii="Times New Roman" w:hAnsi="Times New Roman" w:cs="David"/>
          <w:b/>
          <w:bCs/>
          <w:sz w:val="28"/>
          <w:szCs w:val="28"/>
          <w:u w:val="single"/>
          <w:rtl/>
          <w:lang w:eastAsia="he-IL"/>
        </w:rPr>
        <w:t xml:space="preserve">  </w:t>
      </w:r>
    </w:p>
    <w:p w:rsidR="00DA1B09" w:rsidRPr="00DA1B09" w:rsidRDefault="00DA1B09" w:rsidP="00DA1B09">
      <w:pPr>
        <w:spacing w:after="0" w:line="360" w:lineRule="auto"/>
        <w:ind w:left="837"/>
        <w:jc w:val="both"/>
        <w:rPr>
          <w:rFonts w:ascii="Times New Roman" w:hAnsi="Times New Roman" w:cs="David"/>
          <w:sz w:val="24"/>
          <w:szCs w:val="24"/>
          <w:lang w:eastAsia="he-IL"/>
        </w:rPr>
      </w:pPr>
    </w:p>
    <w:p w:rsidR="00DA1B09" w:rsidRPr="00DA1B09" w:rsidRDefault="00DA1B09" w:rsidP="00DA1B09">
      <w:pPr>
        <w:numPr>
          <w:ilvl w:val="1"/>
          <w:numId w:val="2"/>
        </w:numPr>
        <w:spacing w:after="0" w:line="280" w:lineRule="atLeast"/>
        <w:ind w:left="1405" w:hanging="710"/>
        <w:jc w:val="both"/>
        <w:rPr>
          <w:rFonts w:ascii="Times New Roman" w:hAnsi="Times New Roman" w:cs="David"/>
          <w:b/>
          <w:bCs/>
          <w:sz w:val="24"/>
          <w:szCs w:val="24"/>
        </w:rPr>
      </w:pPr>
      <w:r w:rsidRPr="00DA1B09">
        <w:rPr>
          <w:rFonts w:ascii="Times New Roman" w:hAnsi="Times New Roman" w:cs="David"/>
          <w:sz w:val="24"/>
          <w:szCs w:val="24"/>
          <w:rtl/>
          <w:lang w:eastAsia="he-IL"/>
        </w:rPr>
        <w:t>כיום פועלים בישראל למעלה מ-400 אלף עסקים קטנים ובינוניים, המהווים למעלה מ-</w:t>
      </w:r>
      <w:r w:rsidRPr="00DA1B09">
        <w:rPr>
          <w:rFonts w:ascii="Times New Roman" w:hAnsi="Times New Roman" w:cs="David"/>
          <w:sz w:val="24"/>
          <w:szCs w:val="26"/>
          <w:lang w:eastAsia="he-IL"/>
        </w:rPr>
        <w:t>99%</w:t>
      </w:r>
      <w:r w:rsidRPr="00DA1B09">
        <w:rPr>
          <w:rFonts w:ascii="Times New Roman" w:hAnsi="Times New Roman" w:cs="David"/>
          <w:sz w:val="24"/>
          <w:szCs w:val="26"/>
          <w:rtl/>
          <w:lang w:eastAsia="he-IL"/>
        </w:rPr>
        <w:t xml:space="preserve"> </w:t>
      </w:r>
      <w:r w:rsidRPr="00DA1B09">
        <w:rPr>
          <w:rFonts w:ascii="Times New Roman" w:hAnsi="Times New Roman" w:cs="David"/>
          <w:sz w:val="24"/>
          <w:szCs w:val="24"/>
          <w:rtl/>
          <w:lang w:eastAsia="he-IL"/>
        </w:rPr>
        <w:t>מסך העסקים. נוכח חלקם המשמעותי של העסקים הקטנים והבינוניים במגזר העסקי מחד וקיומם של כשלים וחסמים אשר מונעים את מיצוי הפוטנציאל העסקי הטמון בעסקים אלו מאידך, משרד הת</w:t>
      </w:r>
      <w:r w:rsidRPr="00DA1B09">
        <w:rPr>
          <w:rFonts w:ascii="Times New Roman" w:hAnsi="Times New Roman" w:cs="David" w:hint="cs"/>
          <w:sz w:val="24"/>
          <w:szCs w:val="24"/>
          <w:rtl/>
          <w:lang w:eastAsia="he-IL"/>
        </w:rPr>
        <w:t>עשייה, המסחר והתעסוקה ר</w:t>
      </w:r>
      <w:r w:rsidRPr="00DA1B09">
        <w:rPr>
          <w:rFonts w:ascii="Times New Roman" w:hAnsi="Times New Roman" w:cs="David"/>
          <w:sz w:val="24"/>
          <w:szCs w:val="24"/>
          <w:rtl/>
          <w:lang w:eastAsia="he-IL"/>
        </w:rPr>
        <w:t xml:space="preserve">ואה חשיבות רבה בסיוע לעסקים אלו ובפיתוחם. </w:t>
      </w:r>
    </w:p>
    <w:p w:rsidR="00DA1B09" w:rsidRPr="00DA1B09" w:rsidRDefault="00DA1B09" w:rsidP="00DA1B09">
      <w:pPr>
        <w:spacing w:after="0"/>
        <w:ind w:left="1405"/>
        <w:jc w:val="both"/>
        <w:rPr>
          <w:rFonts w:ascii="Times New Roman" w:hAnsi="Times New Roman" w:cs="David"/>
          <w:b/>
          <w:bCs/>
          <w:sz w:val="24"/>
          <w:szCs w:val="24"/>
        </w:rPr>
      </w:pPr>
    </w:p>
    <w:p w:rsidR="00DA1B09" w:rsidRPr="00DA1B09" w:rsidRDefault="00DA1B09" w:rsidP="00DA1B09">
      <w:pPr>
        <w:numPr>
          <w:ilvl w:val="1"/>
          <w:numId w:val="2"/>
        </w:numPr>
        <w:spacing w:after="0" w:line="280" w:lineRule="atLeast"/>
        <w:ind w:left="1405" w:hanging="710"/>
        <w:jc w:val="both"/>
        <w:rPr>
          <w:rFonts w:ascii="Times New Roman" w:hAnsi="Times New Roman" w:cs="David"/>
          <w:b/>
          <w:bCs/>
          <w:sz w:val="24"/>
          <w:szCs w:val="24"/>
        </w:rPr>
      </w:pPr>
      <w:r w:rsidRPr="00DA1B09">
        <w:rPr>
          <w:rFonts w:ascii="Times New Roman" w:hAnsi="Times New Roman" w:cs="David"/>
          <w:sz w:val="24"/>
          <w:szCs w:val="24"/>
          <w:rtl/>
          <w:lang w:eastAsia="he-IL"/>
        </w:rPr>
        <w:t>הסוכנות, הפועלת משרד הת</w:t>
      </w:r>
      <w:r w:rsidRPr="00DA1B09">
        <w:rPr>
          <w:rFonts w:ascii="Times New Roman" w:hAnsi="Times New Roman" w:cs="David" w:hint="cs"/>
          <w:sz w:val="24"/>
          <w:szCs w:val="24"/>
          <w:rtl/>
          <w:lang w:eastAsia="he-IL"/>
        </w:rPr>
        <w:t>עשייה, המסחר והתעסוקה</w:t>
      </w:r>
      <w:r w:rsidRPr="00DA1B09">
        <w:rPr>
          <w:rFonts w:ascii="Times New Roman" w:hAnsi="Times New Roman" w:cs="David"/>
          <w:sz w:val="24"/>
          <w:szCs w:val="24"/>
          <w:rtl/>
          <w:lang w:eastAsia="he-IL"/>
        </w:rPr>
        <w:t>, הינה הגורם הממשלתי המרכז את הטיפול בפיתוח מגזר העסקים הקטנים והבינוניים בישראל</w:t>
      </w:r>
      <w:r w:rsidRPr="00DA1B09">
        <w:rPr>
          <w:rFonts w:ascii="Times New Roman" w:hAnsi="Times New Roman" w:cs="David"/>
          <w:sz w:val="24"/>
          <w:szCs w:val="24"/>
          <w:rtl/>
        </w:rPr>
        <w:t>.</w:t>
      </w:r>
    </w:p>
    <w:p w:rsidR="00DA1B09" w:rsidRPr="00DA1B09" w:rsidRDefault="00DA1B09" w:rsidP="00DA1B09">
      <w:pPr>
        <w:spacing w:after="0" w:line="280" w:lineRule="atLeast"/>
        <w:ind w:left="720"/>
        <w:jc w:val="both"/>
        <w:rPr>
          <w:rFonts w:ascii="Times New Roman" w:hAnsi="Times New Roman" w:cs="Times New Roman"/>
          <w:b/>
          <w:bCs/>
          <w:sz w:val="26"/>
          <w:szCs w:val="24"/>
          <w:rtl/>
        </w:rPr>
      </w:pPr>
    </w:p>
    <w:p w:rsidR="00DA1B09" w:rsidRPr="00DA1B09" w:rsidRDefault="00DA1B09" w:rsidP="00DA1B09">
      <w:pPr>
        <w:numPr>
          <w:ilvl w:val="1"/>
          <w:numId w:val="2"/>
        </w:numPr>
        <w:spacing w:after="0" w:line="280" w:lineRule="atLeast"/>
        <w:ind w:left="1405" w:hanging="710"/>
        <w:jc w:val="both"/>
        <w:rPr>
          <w:rFonts w:ascii="Times New Roman" w:hAnsi="Times New Roman" w:cs="David"/>
          <w:b/>
          <w:bCs/>
          <w:sz w:val="24"/>
          <w:szCs w:val="24"/>
        </w:rPr>
      </w:pPr>
      <w:r w:rsidRPr="00DA1B09">
        <w:rPr>
          <w:rFonts w:ascii="Times New Roman" w:hAnsi="Times New Roman" w:cs="David"/>
          <w:sz w:val="24"/>
          <w:szCs w:val="24"/>
          <w:rtl/>
          <w:lang w:eastAsia="he-IL"/>
        </w:rPr>
        <w:t>במסגרת תפקידה, מפעילה הסוכנות מגוון תכניות סיוע שמטרתן לקדם את מגזר העסקים והיזמים, באמצעות הכלים הבאים</w:t>
      </w:r>
      <w:r w:rsidRPr="00DA1B09">
        <w:rPr>
          <w:rFonts w:ascii="Times New Roman" w:hAnsi="Times New Roman" w:cs="David"/>
          <w:sz w:val="24"/>
          <w:szCs w:val="24"/>
          <w:rtl/>
        </w:rPr>
        <w:t>:</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rPr>
      </w:pPr>
      <w:r w:rsidRPr="00DA1B09">
        <w:rPr>
          <w:rFonts w:ascii="Times New Roman" w:hAnsi="Times New Roman" w:cs="David"/>
          <w:sz w:val="24"/>
          <w:szCs w:val="24"/>
          <w:rtl/>
          <w:lang w:eastAsia="he-IL"/>
        </w:rPr>
        <w:t>סיוע בתחום המימון באמצעות מתן מענקים, ביניהם: קרן השיווק לחו"ל ומיזם ההלוואות לנשים במגזר הערבי וכן על ידי מתן סיוע לאיתור מקורות מימון והכנת תכנית עסקית</w:t>
      </w:r>
      <w:r w:rsidRPr="00DA1B09">
        <w:rPr>
          <w:rFonts w:ascii="Times New Roman" w:hAnsi="Times New Roman" w:cs="David"/>
          <w:sz w:val="24"/>
          <w:szCs w:val="24"/>
          <w:rtl/>
        </w:rPr>
        <w:t>;</w:t>
      </w:r>
    </w:p>
    <w:p w:rsidR="00DA1B09" w:rsidRPr="00DA1B09" w:rsidRDefault="00DA1B09" w:rsidP="00DA1B09">
      <w:pPr>
        <w:tabs>
          <w:tab w:val="num" w:pos="2270"/>
          <w:tab w:val="left" w:pos="2411"/>
        </w:tabs>
        <w:spacing w:after="0"/>
        <w:ind w:left="2257"/>
        <w:jc w:val="both"/>
        <w:rPr>
          <w:rFonts w:ascii="Times New Roman" w:hAnsi="Times New Roman" w:cs="David"/>
          <w:b/>
          <w:bCs/>
          <w:sz w:val="24"/>
          <w:szCs w:val="24"/>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rPr>
      </w:pPr>
      <w:r w:rsidRPr="00DA1B09">
        <w:rPr>
          <w:rFonts w:ascii="Times New Roman" w:hAnsi="Times New Roman" w:cs="David"/>
          <w:sz w:val="24"/>
          <w:szCs w:val="24"/>
          <w:rtl/>
          <w:lang w:eastAsia="he-IL"/>
        </w:rPr>
        <w:t>התאמה וסבסוד עלות שעות ייעוץ מקצועי לעסקים במגוון תחומים: ניהול ושיווק, חשבונאות וכספים, תפעול, ניהול כוח אדם, עיצוב, יצוא ועוד</w:t>
      </w:r>
      <w:r w:rsidRPr="00DA1B09">
        <w:rPr>
          <w:rFonts w:ascii="Times New Roman" w:hAnsi="Times New Roman" w:cs="David"/>
          <w:sz w:val="24"/>
          <w:szCs w:val="24"/>
          <w:rtl/>
        </w:rPr>
        <w:t>;</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rPr>
      </w:pPr>
      <w:r w:rsidRPr="00DA1B09">
        <w:rPr>
          <w:rFonts w:ascii="Times New Roman" w:hAnsi="Times New Roman" w:cs="David"/>
          <w:sz w:val="24"/>
          <w:szCs w:val="24"/>
          <w:rtl/>
          <w:lang w:eastAsia="he-IL"/>
        </w:rPr>
        <w:t>ביצוע הדרכות מסובסדות במגוון תחומים כגון: יזמות, ניהול עסק ושיווק</w:t>
      </w:r>
      <w:r w:rsidRPr="00DA1B09">
        <w:rPr>
          <w:rFonts w:ascii="Times New Roman" w:hAnsi="Times New Roman" w:cs="David"/>
          <w:sz w:val="24"/>
          <w:szCs w:val="24"/>
          <w:rtl/>
        </w:rPr>
        <w:t>;</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rPr>
      </w:pPr>
      <w:proofErr w:type="spellStart"/>
      <w:r w:rsidRPr="00DA1B09">
        <w:rPr>
          <w:rFonts w:ascii="Times New Roman" w:hAnsi="Times New Roman" w:cs="David"/>
          <w:sz w:val="24"/>
          <w:szCs w:val="24"/>
          <w:rtl/>
          <w:lang w:eastAsia="he-IL"/>
        </w:rPr>
        <w:t>הנגשת</w:t>
      </w:r>
      <w:proofErr w:type="spellEnd"/>
      <w:r w:rsidRPr="00DA1B09">
        <w:rPr>
          <w:rFonts w:ascii="Times New Roman" w:hAnsi="Times New Roman" w:cs="David"/>
          <w:sz w:val="24"/>
          <w:szCs w:val="24"/>
          <w:rtl/>
          <w:lang w:eastAsia="he-IL"/>
        </w:rPr>
        <w:t xml:space="preserve"> מידע מסייע לעסקים קטנים ובינוניים- בדגש על ריכוז ופרסום כלי הסיוע הממשלתיים והחוץ ממשלתיים וכן מידע הקשור לפעילותם של יזמים ועסקים קטנים ובינוניים, לרבות בכל הנוגע לרישוי עסקים</w:t>
      </w:r>
      <w:r w:rsidRPr="00DA1B09">
        <w:rPr>
          <w:rFonts w:ascii="Times New Roman" w:hAnsi="Times New Roman" w:cs="David"/>
          <w:sz w:val="24"/>
          <w:szCs w:val="24"/>
          <w:rtl/>
        </w:rPr>
        <w:t>;</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rPr>
      </w:pPr>
      <w:r w:rsidRPr="00DA1B09">
        <w:rPr>
          <w:rFonts w:ascii="Times New Roman" w:hAnsi="Times New Roman" w:cs="David"/>
          <w:sz w:val="24"/>
          <w:szCs w:val="24"/>
          <w:rtl/>
          <w:lang w:eastAsia="he-IL"/>
        </w:rPr>
        <w:t>הפעלת תכניות לקידום יזמות בקרב אוכלוסיות מיוחדות ודורשי עבודה</w:t>
      </w:r>
      <w:r w:rsidRPr="00DA1B09">
        <w:rPr>
          <w:rFonts w:ascii="Times New Roman" w:hAnsi="Times New Roman" w:cs="David"/>
          <w:sz w:val="24"/>
          <w:szCs w:val="24"/>
          <w:rtl/>
        </w:rPr>
        <w:t>.</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rPr>
      </w:pPr>
    </w:p>
    <w:p w:rsidR="00DA1B09" w:rsidRPr="00DA1B09" w:rsidRDefault="00DA1B09" w:rsidP="00DA1B09">
      <w:pPr>
        <w:numPr>
          <w:ilvl w:val="1"/>
          <w:numId w:val="2"/>
        </w:numPr>
        <w:spacing w:after="0" w:line="280" w:lineRule="atLeast"/>
        <w:ind w:left="1405" w:hanging="710"/>
        <w:jc w:val="both"/>
        <w:rPr>
          <w:rFonts w:ascii="Times New Roman" w:hAnsi="Times New Roman" w:cs="David"/>
          <w:b/>
          <w:bCs/>
          <w:sz w:val="24"/>
          <w:szCs w:val="24"/>
        </w:rPr>
      </w:pPr>
      <w:r w:rsidRPr="00DA1B09">
        <w:rPr>
          <w:rFonts w:ascii="Times New Roman" w:hAnsi="Times New Roman" w:cs="David"/>
          <w:sz w:val="24"/>
          <w:szCs w:val="24"/>
          <w:rtl/>
          <w:lang w:eastAsia="he-IL"/>
        </w:rPr>
        <w:t xml:space="preserve">בנוסף להפעלת תכניות הסיוע, כאמור לעיל, הסוכנות פועלת מול משרדי הממשלה, הכנסת והשלטון המקומי לשם יצירת סביבה עסקית המעודדת צמיחה עבור עסקים קטנים ובינוניים. תחום זה בסוכנות אמון על הטיפול בנושאי רוחב בעלי השפעה על מגזר העסקים </w:t>
      </w:r>
      <w:r w:rsidRPr="00DA1B09">
        <w:rPr>
          <w:rFonts w:ascii="Times New Roman" w:hAnsi="Times New Roman" w:cs="David"/>
          <w:sz w:val="24"/>
          <w:szCs w:val="24"/>
          <w:rtl/>
          <w:lang w:eastAsia="he-IL"/>
        </w:rPr>
        <w:lastRenderedPageBreak/>
        <w:t>הקטנים, שכוללים ניטור רגולציה, יצירת מידע, ופיתוח הזדמנויות לקידום הקלות ובמקביל לקידום פעולות אשר נועדו לייצר שינוי באזורים או בענפים מסוימים</w:t>
      </w:r>
      <w:r w:rsidRPr="00DA1B09">
        <w:rPr>
          <w:rFonts w:ascii="Times New Roman" w:hAnsi="Times New Roman" w:cs="David"/>
          <w:sz w:val="24"/>
          <w:szCs w:val="24"/>
          <w:rtl/>
        </w:rPr>
        <w:t>.</w:t>
      </w:r>
    </w:p>
    <w:p w:rsidR="00DA1B09" w:rsidRPr="00DA1B09" w:rsidRDefault="00DA1B09" w:rsidP="00DA1B09">
      <w:pPr>
        <w:tabs>
          <w:tab w:val="num" w:pos="2270"/>
          <w:tab w:val="left" w:pos="2411"/>
        </w:tabs>
        <w:spacing w:after="0"/>
        <w:ind w:left="2257"/>
        <w:jc w:val="both"/>
        <w:rPr>
          <w:rFonts w:ascii="Times New Roman" w:hAnsi="Times New Roman" w:cs="David"/>
          <w:sz w:val="24"/>
          <w:szCs w:val="24"/>
          <w:lang w:eastAsia="he-IL"/>
        </w:rPr>
      </w:pPr>
    </w:p>
    <w:p w:rsidR="00DA1B09" w:rsidRPr="00DA1B09" w:rsidRDefault="00DA1B09" w:rsidP="00DA1B09">
      <w:pPr>
        <w:numPr>
          <w:ilvl w:val="1"/>
          <w:numId w:val="2"/>
        </w:numPr>
        <w:tabs>
          <w:tab w:val="num" w:pos="1419"/>
        </w:tabs>
        <w:spacing w:after="0" w:line="280" w:lineRule="atLeast"/>
        <w:ind w:left="1405" w:hanging="710"/>
        <w:jc w:val="both"/>
        <w:rPr>
          <w:rFonts w:ascii="Times New Roman" w:hAnsi="Times New Roman" w:cs="David"/>
          <w:sz w:val="24"/>
          <w:szCs w:val="24"/>
          <w:lang w:eastAsia="he-IL"/>
        </w:rPr>
      </w:pPr>
      <w:bookmarkStart w:id="10" w:name="_Ref324947539"/>
      <w:r w:rsidRPr="00DA1B09">
        <w:rPr>
          <w:rFonts w:ascii="Times New Roman" w:hAnsi="Times New Roman" w:cs="David"/>
          <w:sz w:val="24"/>
          <w:szCs w:val="24"/>
          <w:rtl/>
          <w:lang w:eastAsia="he-IL"/>
        </w:rPr>
        <w:t xml:space="preserve">כחלק מכלי הסיוע לעסקים קטנים ובינוניים בישראל, מפעילה הסוכנות מערך מוקדי שטח בפריסה ארצית. כיום מופעל מערך זה באמצעות מוקדי השטח הקיימים </w:t>
      </w:r>
      <w:r w:rsidRPr="00DA1B09">
        <w:rPr>
          <w:rFonts w:ascii="Times New Roman" w:hAnsi="Times New Roman" w:cs="David" w:hint="cs"/>
          <w:sz w:val="24"/>
          <w:szCs w:val="24"/>
          <w:rtl/>
          <w:lang w:eastAsia="he-IL"/>
        </w:rPr>
        <w:t xml:space="preserve">ברחבי הארץ </w:t>
      </w:r>
      <w:r w:rsidRPr="00DA1B09">
        <w:rPr>
          <w:rFonts w:ascii="Times New Roman" w:hAnsi="Times New Roman" w:cs="David"/>
          <w:sz w:val="24"/>
          <w:szCs w:val="24"/>
          <w:rtl/>
          <w:lang w:eastAsia="he-IL"/>
        </w:rPr>
        <w:t>(</w:t>
      </w:r>
      <w:r w:rsidRPr="00DA1B09">
        <w:rPr>
          <w:rFonts w:ascii="Times New Roman" w:hAnsi="Times New Roman" w:cs="David" w:hint="cs"/>
          <w:sz w:val="24"/>
          <w:szCs w:val="24"/>
          <w:rtl/>
          <w:lang w:eastAsia="he-IL"/>
        </w:rPr>
        <w:t xml:space="preserve">בהזמנה זו: </w:t>
      </w:r>
      <w:r w:rsidRPr="00DA1B09">
        <w:rPr>
          <w:rFonts w:ascii="Times New Roman" w:hAnsi="Times New Roman" w:cs="David" w:hint="cs"/>
          <w:b/>
          <w:bCs/>
          <w:sz w:val="24"/>
          <w:szCs w:val="24"/>
          <w:rtl/>
          <w:lang w:eastAsia="he-IL"/>
        </w:rPr>
        <w:t>"מוקדי השטח הקיימים</w:t>
      </w:r>
      <w:r w:rsidRPr="00DA1B09">
        <w:rPr>
          <w:rFonts w:ascii="Times New Roman" w:hAnsi="Times New Roman" w:cs="David"/>
          <w:sz w:val="24"/>
          <w:szCs w:val="24"/>
          <w:rtl/>
          <w:lang w:eastAsia="he-IL"/>
        </w:rPr>
        <w:t>).</w:t>
      </w:r>
      <w:bookmarkEnd w:id="10"/>
    </w:p>
    <w:p w:rsidR="00DA1B09" w:rsidRPr="00DA1B09" w:rsidRDefault="00DA1B09" w:rsidP="00DA1B09">
      <w:pPr>
        <w:tabs>
          <w:tab w:val="num" w:pos="2270"/>
          <w:tab w:val="left" w:pos="2411"/>
        </w:tabs>
        <w:spacing w:after="0"/>
        <w:ind w:left="2257"/>
        <w:jc w:val="both"/>
        <w:rPr>
          <w:rFonts w:ascii="Times New Roman" w:hAnsi="Times New Roman" w:cs="David"/>
          <w:sz w:val="24"/>
          <w:szCs w:val="24"/>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מוקדי השטח הקיימים מספקים שירותי סיוע לעסקים וליזמים באמצעות מגוון כלים, לרבות:</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eastAsia="he-IL"/>
        </w:rPr>
      </w:pPr>
    </w:p>
    <w:p w:rsidR="00DA1B09" w:rsidRPr="00DA1B09" w:rsidRDefault="00DA1B09" w:rsidP="00DA1B09">
      <w:pPr>
        <w:numPr>
          <w:ilvl w:val="3"/>
          <w:numId w:val="2"/>
        </w:numPr>
        <w:spacing w:after="0" w:line="280" w:lineRule="atLeast"/>
        <w:ind w:left="2837" w:hanging="851"/>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t>שירותי ייעוץ וליווי עסקי- שירותי הייעוץ ניתנים ליזמים ולעסקים בהם מועסקים עד חמישה (5) עובדים ובמגוון תחומים:</w:t>
      </w:r>
      <w:r w:rsidRPr="00DA1B09">
        <w:rPr>
          <w:rFonts w:ascii="Times New Roman" w:hAnsi="Times New Roman" w:cs="David"/>
          <w:sz w:val="24"/>
          <w:szCs w:val="26"/>
          <w:rtl/>
          <w:lang w:eastAsia="he-IL"/>
        </w:rPr>
        <w:t xml:space="preserve"> </w:t>
      </w:r>
      <w:r w:rsidRPr="00DA1B09">
        <w:rPr>
          <w:rFonts w:ascii="Times New Roman" w:hAnsi="Times New Roman" w:cs="David"/>
          <w:sz w:val="24"/>
          <w:szCs w:val="24"/>
          <w:rtl/>
          <w:lang w:eastAsia="he-IL"/>
        </w:rPr>
        <w:t>הקמת עסק וניהולו, מימון, שיווק ומכירות, עיצוב תעשייתי, יצוא, התייעלות אנרגטית ועוד;</w:t>
      </w:r>
    </w:p>
    <w:p w:rsidR="00DA1B09" w:rsidRPr="00DA1B09" w:rsidRDefault="00DA1B09" w:rsidP="00DA1B09">
      <w:pPr>
        <w:spacing w:after="0"/>
        <w:ind w:left="3404"/>
        <w:jc w:val="both"/>
        <w:rPr>
          <w:rFonts w:ascii="Times New Roman" w:hAnsi="Times New Roman" w:cs="David"/>
          <w:b/>
          <w:bCs/>
          <w:sz w:val="24"/>
          <w:szCs w:val="24"/>
          <w:lang w:eastAsia="he-IL"/>
        </w:rPr>
      </w:pPr>
    </w:p>
    <w:p w:rsidR="00DA1B09" w:rsidRPr="00DA1B09" w:rsidRDefault="00DA1B09" w:rsidP="00DA1B09">
      <w:pPr>
        <w:numPr>
          <w:ilvl w:val="3"/>
          <w:numId w:val="2"/>
        </w:numPr>
        <w:spacing w:after="0" w:line="280" w:lineRule="atLeast"/>
        <w:ind w:left="2837" w:hanging="851"/>
        <w:jc w:val="both"/>
        <w:rPr>
          <w:rFonts w:ascii="Times New Roman" w:hAnsi="Times New Roman" w:cs="David"/>
          <w:sz w:val="24"/>
          <w:szCs w:val="24"/>
          <w:lang w:eastAsia="he-IL"/>
        </w:rPr>
      </w:pPr>
      <w:r w:rsidRPr="00DA1B09">
        <w:rPr>
          <w:rFonts w:ascii="Times New Roman" w:hAnsi="Times New Roman" w:cs="David"/>
          <w:sz w:val="24"/>
          <w:szCs w:val="24"/>
          <w:rtl/>
          <w:lang w:eastAsia="he-IL"/>
        </w:rPr>
        <w:t>ביצוע הדרכות, קורסים וסדנאות- במגוון תחומים ותוך התאמה לסוג העסק/יזם;</w:t>
      </w:r>
    </w:p>
    <w:p w:rsidR="00DA1B09" w:rsidRPr="00DA1B09" w:rsidRDefault="00DA1B09" w:rsidP="00DA1B09">
      <w:pPr>
        <w:spacing w:after="0"/>
        <w:ind w:left="2837"/>
        <w:jc w:val="both"/>
        <w:rPr>
          <w:rFonts w:ascii="Times New Roman" w:hAnsi="Times New Roman" w:cs="David"/>
          <w:sz w:val="24"/>
          <w:szCs w:val="24"/>
          <w:rtl/>
          <w:lang w:eastAsia="he-IL"/>
        </w:rPr>
      </w:pPr>
    </w:p>
    <w:p w:rsidR="00DA1B09" w:rsidRPr="00DA1B09" w:rsidRDefault="00DA1B09" w:rsidP="00DA1B09">
      <w:pPr>
        <w:numPr>
          <w:ilvl w:val="3"/>
          <w:numId w:val="2"/>
        </w:numPr>
        <w:spacing w:after="0" w:line="280" w:lineRule="atLeast"/>
        <w:ind w:left="2837" w:hanging="851"/>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סיוע בקבלת מימון באמצעות כתיבת </w:t>
      </w:r>
      <w:proofErr w:type="spellStart"/>
      <w:r w:rsidRPr="00DA1B09">
        <w:rPr>
          <w:rFonts w:ascii="Times New Roman" w:hAnsi="Times New Roman" w:cs="David"/>
          <w:sz w:val="24"/>
          <w:szCs w:val="24"/>
          <w:rtl/>
          <w:lang w:eastAsia="he-IL"/>
        </w:rPr>
        <w:t>תוכניות</w:t>
      </w:r>
      <w:proofErr w:type="spellEnd"/>
      <w:r w:rsidRPr="00DA1B09">
        <w:rPr>
          <w:rFonts w:ascii="Times New Roman" w:hAnsi="Times New Roman" w:cs="David"/>
          <w:sz w:val="24"/>
          <w:szCs w:val="24"/>
          <w:rtl/>
          <w:lang w:eastAsia="he-IL"/>
        </w:rPr>
        <w:t xml:space="preserve"> עסקיות וקישור לגופים מממנים;</w:t>
      </w:r>
    </w:p>
    <w:p w:rsidR="00DA1B09" w:rsidRPr="00DA1B09" w:rsidRDefault="00DA1B09" w:rsidP="00DA1B09">
      <w:pPr>
        <w:spacing w:after="0"/>
        <w:ind w:left="2837"/>
        <w:jc w:val="both"/>
        <w:rPr>
          <w:rFonts w:ascii="Times New Roman" w:hAnsi="Times New Roman" w:cs="David"/>
          <w:sz w:val="24"/>
          <w:szCs w:val="24"/>
          <w:rtl/>
          <w:lang w:eastAsia="he-IL"/>
        </w:rPr>
      </w:pPr>
    </w:p>
    <w:p w:rsidR="00DA1B09" w:rsidRPr="00DA1B09" w:rsidRDefault="00DA1B09" w:rsidP="00DA1B09">
      <w:pPr>
        <w:numPr>
          <w:ilvl w:val="3"/>
          <w:numId w:val="2"/>
        </w:numPr>
        <w:spacing w:after="0" w:line="280" w:lineRule="atLeast"/>
        <w:ind w:left="2837" w:hanging="851"/>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פרויקטים ייחודיים המותאמים למאפייני האזור והאוכלוסייה וכן הפעלת </w:t>
      </w:r>
      <w:proofErr w:type="spellStart"/>
      <w:r w:rsidRPr="00DA1B09">
        <w:rPr>
          <w:rFonts w:ascii="Times New Roman" w:hAnsi="Times New Roman" w:cs="David"/>
          <w:sz w:val="24"/>
          <w:szCs w:val="24"/>
          <w:rtl/>
          <w:lang w:eastAsia="he-IL"/>
        </w:rPr>
        <w:t>תוכניות</w:t>
      </w:r>
      <w:proofErr w:type="spellEnd"/>
      <w:r w:rsidRPr="00DA1B09">
        <w:rPr>
          <w:rFonts w:ascii="Times New Roman" w:hAnsi="Times New Roman" w:cs="David"/>
          <w:sz w:val="24"/>
          <w:szCs w:val="24"/>
          <w:rtl/>
          <w:lang w:eastAsia="he-IL"/>
        </w:rPr>
        <w:t xml:space="preserve"> ייעודיות המשלבות פעילויות ייעוץ והדרכה;</w:t>
      </w:r>
    </w:p>
    <w:p w:rsidR="00DA1B09" w:rsidRPr="00DA1B09" w:rsidRDefault="00DA1B09" w:rsidP="00DA1B09">
      <w:pPr>
        <w:spacing w:after="0"/>
        <w:ind w:left="2837"/>
        <w:jc w:val="both"/>
        <w:rPr>
          <w:rFonts w:ascii="Times New Roman" w:hAnsi="Times New Roman" w:cs="David" w:hint="cs"/>
          <w:sz w:val="24"/>
          <w:szCs w:val="24"/>
          <w:rtl/>
          <w:lang w:eastAsia="he-IL"/>
        </w:rPr>
      </w:pPr>
    </w:p>
    <w:p w:rsidR="00DA1B09" w:rsidRPr="00DA1B09" w:rsidRDefault="00DA1B09" w:rsidP="00DA1B09">
      <w:pPr>
        <w:numPr>
          <w:ilvl w:val="3"/>
          <w:numId w:val="2"/>
        </w:numPr>
        <w:spacing w:after="0" w:line="280" w:lineRule="atLeast"/>
        <w:ind w:left="2837" w:hanging="851"/>
        <w:jc w:val="both"/>
        <w:rPr>
          <w:rFonts w:ascii="Times New Roman" w:hAnsi="Times New Roman" w:cs="David"/>
          <w:sz w:val="24"/>
          <w:szCs w:val="24"/>
          <w:lang w:eastAsia="he-IL"/>
        </w:rPr>
      </w:pPr>
      <w:r w:rsidRPr="00DA1B09">
        <w:rPr>
          <w:rFonts w:ascii="Times New Roman" w:hAnsi="Times New Roman" w:cs="David"/>
          <w:sz w:val="24"/>
          <w:szCs w:val="24"/>
          <w:rtl/>
          <w:lang w:eastAsia="he-IL"/>
        </w:rPr>
        <w:t>כנסים מקצועיים- במהלכם ניתן מידע מקצועי לעסקים;</w:t>
      </w:r>
    </w:p>
    <w:p w:rsidR="00DA1B09" w:rsidRPr="00DA1B09" w:rsidRDefault="00DA1B09" w:rsidP="00DA1B09">
      <w:pPr>
        <w:spacing w:after="0"/>
        <w:ind w:left="2837"/>
        <w:jc w:val="both"/>
        <w:rPr>
          <w:rFonts w:ascii="Times New Roman" w:hAnsi="Times New Roman" w:cs="David"/>
          <w:sz w:val="24"/>
          <w:szCs w:val="24"/>
          <w:rtl/>
          <w:lang w:eastAsia="he-IL"/>
        </w:rPr>
      </w:pPr>
    </w:p>
    <w:p w:rsidR="00DA1B09" w:rsidRPr="00DA1B09" w:rsidRDefault="00DA1B09" w:rsidP="00DA1B09">
      <w:pPr>
        <w:numPr>
          <w:ilvl w:val="3"/>
          <w:numId w:val="2"/>
        </w:numPr>
        <w:spacing w:after="0" w:line="280" w:lineRule="atLeast"/>
        <w:ind w:left="2837" w:hanging="851"/>
        <w:jc w:val="both"/>
        <w:rPr>
          <w:rFonts w:ascii="Times New Roman" w:hAnsi="Times New Roman" w:cs="David"/>
          <w:b/>
          <w:bCs/>
          <w:sz w:val="24"/>
          <w:szCs w:val="24"/>
          <w:lang w:eastAsia="he-IL"/>
        </w:rPr>
      </w:pPr>
      <w:proofErr w:type="spellStart"/>
      <w:r w:rsidRPr="00DA1B09">
        <w:rPr>
          <w:rFonts w:ascii="Times New Roman" w:hAnsi="Times New Roman" w:cs="David"/>
          <w:sz w:val="24"/>
          <w:szCs w:val="24"/>
          <w:rtl/>
          <w:lang w:eastAsia="he-IL"/>
        </w:rPr>
        <w:t>הנגשת</w:t>
      </w:r>
      <w:proofErr w:type="spellEnd"/>
      <w:r w:rsidRPr="00DA1B09">
        <w:rPr>
          <w:rFonts w:ascii="Times New Roman" w:hAnsi="Times New Roman" w:cs="David"/>
          <w:sz w:val="24"/>
          <w:szCs w:val="24"/>
          <w:rtl/>
          <w:lang w:eastAsia="he-IL"/>
        </w:rPr>
        <w:t xml:space="preserve"> מידע מסייע לעסקים וליזמים- לרבות על ידי כתיבת מדריכים, ופרסום מידע במרכזים עצמם.</w:t>
      </w:r>
    </w:p>
    <w:p w:rsidR="00DA1B09" w:rsidRPr="00DA1B09" w:rsidRDefault="00DA1B09" w:rsidP="00DA1B09">
      <w:pPr>
        <w:spacing w:after="0" w:line="280" w:lineRule="atLeast"/>
        <w:ind w:left="720"/>
        <w:jc w:val="both"/>
        <w:rPr>
          <w:rFonts w:ascii="Times New Roman" w:hAnsi="Times New Roman" w:cs="Times New Roman"/>
          <w:b/>
          <w:bCs/>
          <w:sz w:val="26"/>
          <w:szCs w:val="24"/>
          <w:rtl/>
          <w:lang w:val="x-none" w:eastAsia="he-IL"/>
        </w:rPr>
      </w:pPr>
    </w:p>
    <w:p w:rsidR="00DA1B09" w:rsidRPr="00DA1B09" w:rsidRDefault="00DA1B09" w:rsidP="00DA1B09">
      <w:pPr>
        <w:spacing w:after="0"/>
        <w:ind w:left="71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מידע נוסף אודות פעילות </w:t>
      </w:r>
      <w:r w:rsidRPr="00DA1B09">
        <w:rPr>
          <w:rFonts w:ascii="Times New Roman" w:hAnsi="Times New Roman" w:cs="David" w:hint="cs"/>
          <w:sz w:val="24"/>
          <w:szCs w:val="24"/>
          <w:rtl/>
          <w:lang w:eastAsia="he-IL"/>
        </w:rPr>
        <w:t>מוקדי השטח הקיימים</w:t>
      </w:r>
      <w:r w:rsidRPr="00DA1B09">
        <w:rPr>
          <w:rFonts w:ascii="Times New Roman" w:hAnsi="Times New Roman" w:cs="David"/>
          <w:sz w:val="24"/>
          <w:szCs w:val="24"/>
          <w:rtl/>
          <w:lang w:eastAsia="he-IL"/>
        </w:rPr>
        <w:t xml:space="preserve"> ואודות פריסתם הארצית נכלל במסגרת </w:t>
      </w:r>
      <w:r w:rsidRPr="00DA1B09">
        <w:rPr>
          <w:rFonts w:ascii="Times New Roman" w:hAnsi="Times New Roman" w:cs="David" w:hint="cs"/>
          <w:sz w:val="24"/>
          <w:szCs w:val="24"/>
          <w:rtl/>
          <w:lang w:eastAsia="he-IL"/>
        </w:rPr>
        <w:t xml:space="preserve">אתר האינטרנט שכתובתו </w:t>
      </w:r>
      <w:r w:rsidRPr="00DA1B09">
        <w:rPr>
          <w:rFonts w:ascii="Times New Roman" w:hAnsi="Times New Roman" w:cs="David"/>
          <w:sz w:val="24"/>
          <w:szCs w:val="24"/>
          <w:lang w:eastAsia="he-IL"/>
        </w:rPr>
        <w:t>www.moital.gov.il/sba</w:t>
      </w:r>
      <w:r w:rsidRPr="00DA1B09">
        <w:rPr>
          <w:rFonts w:ascii="Times New Roman" w:hAnsi="Times New Roman" w:cs="David"/>
          <w:b/>
          <w:bCs/>
          <w:sz w:val="24"/>
          <w:szCs w:val="24"/>
          <w:rtl/>
          <w:lang w:eastAsia="he-IL"/>
        </w:rPr>
        <w:t xml:space="preserve"> </w:t>
      </w:r>
      <w:r w:rsidRPr="00DA1B09">
        <w:rPr>
          <w:rFonts w:ascii="Times New Roman" w:hAnsi="Times New Roman" w:cs="David" w:hint="cs"/>
          <w:sz w:val="24"/>
          <w:szCs w:val="24"/>
          <w:rtl/>
          <w:lang w:eastAsia="he-IL"/>
        </w:rPr>
        <w:t>וכן ב</w:t>
      </w:r>
      <w:r w:rsidRPr="00DA1B09">
        <w:rPr>
          <w:rFonts w:ascii="Times New Roman" w:hAnsi="Times New Roman" w:cs="David"/>
          <w:b/>
          <w:bCs/>
          <w:sz w:val="24"/>
          <w:szCs w:val="24"/>
          <w:u w:val="single"/>
          <w:rtl/>
          <w:lang w:eastAsia="he-IL"/>
        </w:rPr>
        <w:t>נספח ד'</w:t>
      </w:r>
      <w:r w:rsidRPr="00DA1B09">
        <w:rPr>
          <w:rFonts w:ascii="Times New Roman" w:hAnsi="Times New Roman" w:cs="David"/>
          <w:sz w:val="24"/>
          <w:szCs w:val="24"/>
          <w:rtl/>
          <w:lang w:eastAsia="he-IL"/>
        </w:rPr>
        <w:t xml:space="preserve"> להזמנה (מידע אודות המערך הקיים וכלי הסיוע בתחום). </w:t>
      </w:r>
    </w:p>
    <w:p w:rsidR="00DA1B09" w:rsidRPr="00DA1B09" w:rsidRDefault="00DA1B09" w:rsidP="00DA1B09">
      <w:pPr>
        <w:spacing w:after="0" w:line="360" w:lineRule="auto"/>
        <w:ind w:left="710"/>
        <w:jc w:val="both"/>
        <w:rPr>
          <w:rFonts w:ascii="Times New Roman" w:hAnsi="Times New Roman" w:cs="David"/>
          <w:sz w:val="24"/>
          <w:szCs w:val="24"/>
          <w:rtl/>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11" w:name="_Ref326221181"/>
      <w:bookmarkStart w:id="12" w:name="_Toc326758814"/>
      <w:r w:rsidRPr="00DA1B09">
        <w:rPr>
          <w:rFonts w:ascii="Times New Roman" w:hAnsi="Times New Roman" w:cs="David"/>
          <w:b/>
          <w:bCs/>
          <w:sz w:val="28"/>
          <w:szCs w:val="28"/>
          <w:u w:val="single"/>
          <w:rtl/>
          <w:lang w:eastAsia="he-IL"/>
        </w:rPr>
        <w:t>מטרות ההתקשרות</w:t>
      </w:r>
      <w:bookmarkEnd w:id="11"/>
      <w:bookmarkEnd w:id="12"/>
      <w:r w:rsidRPr="00DA1B09">
        <w:rPr>
          <w:rFonts w:ascii="Times New Roman" w:hAnsi="Times New Roman" w:cs="David"/>
          <w:b/>
          <w:bCs/>
          <w:sz w:val="28"/>
          <w:szCs w:val="28"/>
          <w:u w:val="single"/>
          <w:rtl/>
          <w:lang w:eastAsia="he-IL"/>
        </w:rPr>
        <w:t xml:space="preserve"> </w:t>
      </w:r>
    </w:p>
    <w:p w:rsidR="00DA1B09" w:rsidRPr="00DA1B09" w:rsidRDefault="00DA1B09" w:rsidP="00DA1B09">
      <w:pPr>
        <w:spacing w:after="0" w:line="360" w:lineRule="auto"/>
        <w:ind w:left="837"/>
        <w:jc w:val="both"/>
        <w:rPr>
          <w:rFonts w:ascii="Times New Roman" w:hAnsi="Times New Roman" w:cs="David"/>
          <w:b/>
          <w:bCs/>
          <w:sz w:val="24"/>
          <w:szCs w:val="24"/>
          <w:u w:val="single"/>
          <w:lang w:eastAsia="he-IL"/>
        </w:rPr>
      </w:pPr>
    </w:p>
    <w:p w:rsidR="00DA1B09" w:rsidRPr="00DA1B09" w:rsidRDefault="00DA1B09" w:rsidP="00DA1B09">
      <w:pPr>
        <w:spacing w:after="0"/>
        <w:ind w:left="710"/>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המזמין מעוניין להתקשר עם</w:t>
      </w:r>
      <w:r w:rsidRPr="00DA1B09">
        <w:rPr>
          <w:rFonts w:ascii="Times New Roman" w:hAnsi="Times New Roman" w:cs="David" w:hint="cs"/>
          <w:sz w:val="24"/>
          <w:szCs w:val="24"/>
          <w:rtl/>
          <w:lang w:eastAsia="he-IL"/>
        </w:rPr>
        <w:t xml:space="preserve"> מפעילים שונים לצורך הקמת והפעלת מוקדי שטח, זאת באמצעות שלושה</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w:t>
      </w:r>
      <w:r w:rsidRPr="00DA1B09">
        <w:rPr>
          <w:rFonts w:ascii="Times New Roman" w:hAnsi="Times New Roman" w:cs="David"/>
          <w:sz w:val="24"/>
          <w:szCs w:val="24"/>
          <w:rtl/>
          <w:lang w:eastAsia="he-IL"/>
        </w:rPr>
        <w:t>3</w:t>
      </w:r>
      <w:r w:rsidRPr="00DA1B09">
        <w:rPr>
          <w:rFonts w:ascii="Times New Roman" w:hAnsi="Times New Roman" w:cs="David" w:hint="cs"/>
          <w:sz w:val="24"/>
          <w:szCs w:val="24"/>
          <w:rtl/>
          <w:lang w:eastAsia="he-IL"/>
        </w:rPr>
        <w:t xml:space="preserve">) </w:t>
      </w:r>
      <w:r w:rsidRPr="00DA1B09">
        <w:rPr>
          <w:rFonts w:ascii="Times New Roman" w:hAnsi="Times New Roman" w:cs="David" w:hint="eastAsia"/>
          <w:sz w:val="24"/>
          <w:szCs w:val="24"/>
          <w:rtl/>
          <w:lang w:eastAsia="he-IL"/>
        </w:rPr>
        <w:t>עד</w:t>
      </w:r>
      <w:r w:rsidRPr="00DA1B09">
        <w:rPr>
          <w:rFonts w:ascii="Times New Roman" w:hAnsi="Times New Roman" w:cs="David"/>
          <w:sz w:val="24"/>
          <w:szCs w:val="24"/>
          <w:rtl/>
          <w:lang w:eastAsia="he-IL"/>
        </w:rPr>
        <w:t xml:space="preserve"> </w:t>
      </w:r>
      <w:r w:rsidRPr="00DA1B09">
        <w:rPr>
          <w:rFonts w:ascii="Times New Roman" w:hAnsi="Times New Roman" w:cs="David" w:hint="eastAsia"/>
          <w:sz w:val="24"/>
          <w:szCs w:val="24"/>
          <w:rtl/>
          <w:lang w:eastAsia="he-IL"/>
        </w:rPr>
        <w:t>חמישה</w:t>
      </w:r>
      <w:r w:rsidRPr="00DA1B09">
        <w:rPr>
          <w:rFonts w:ascii="Times New Roman" w:hAnsi="Times New Roman" w:cs="David"/>
          <w:sz w:val="24"/>
          <w:szCs w:val="24"/>
          <w:rtl/>
          <w:lang w:eastAsia="he-IL"/>
        </w:rPr>
        <w:t xml:space="preserve"> (5) </w:t>
      </w:r>
      <w:r w:rsidRPr="00DA1B09">
        <w:rPr>
          <w:rFonts w:ascii="Times New Roman" w:hAnsi="Times New Roman" w:cs="David" w:hint="eastAsia"/>
          <w:sz w:val="24"/>
          <w:szCs w:val="24"/>
          <w:rtl/>
          <w:lang w:eastAsia="he-IL"/>
        </w:rPr>
        <w:t>מפעילים</w:t>
      </w:r>
      <w:r w:rsidRPr="00DA1B09">
        <w:rPr>
          <w:rFonts w:ascii="Times New Roman" w:hAnsi="Times New Roman" w:cs="David"/>
          <w:sz w:val="24"/>
          <w:szCs w:val="24"/>
          <w:rtl/>
          <w:lang w:eastAsia="he-IL"/>
        </w:rPr>
        <w:t xml:space="preserve"> </w:t>
      </w:r>
      <w:r w:rsidRPr="00DA1B09">
        <w:rPr>
          <w:rFonts w:ascii="Times New Roman" w:hAnsi="Times New Roman" w:cs="David" w:hint="eastAsia"/>
          <w:sz w:val="24"/>
          <w:szCs w:val="24"/>
          <w:rtl/>
          <w:lang w:eastAsia="he-IL"/>
        </w:rPr>
        <w:t>שונים</w:t>
      </w:r>
      <w:r w:rsidRPr="00DA1B09">
        <w:rPr>
          <w:rFonts w:ascii="Times New Roman" w:hAnsi="Times New Roman" w:cs="David"/>
          <w:sz w:val="24"/>
          <w:szCs w:val="24"/>
          <w:rtl/>
          <w:lang w:eastAsia="he-IL"/>
        </w:rPr>
        <w:t xml:space="preserve"> אשר יקימו ויפעילו את מערך מוקדי השטח מטעמו בפריסה הארצית (כמפורט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Ref324947601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4.1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להלן), במקום המערך הקיים</w:t>
      </w:r>
      <w:r w:rsidRPr="00DA1B09">
        <w:rPr>
          <w:rFonts w:ascii="Times New Roman" w:hAnsi="Times New Roman" w:cs="David" w:hint="cs"/>
          <w:sz w:val="24"/>
          <w:szCs w:val="24"/>
          <w:rtl/>
          <w:lang w:eastAsia="he-IL"/>
        </w:rPr>
        <w:t xml:space="preserve"> (בהזמנה זו: </w:t>
      </w:r>
      <w:r w:rsidRPr="00DA1B09">
        <w:rPr>
          <w:rFonts w:ascii="Times New Roman" w:hAnsi="Times New Roman" w:cs="David" w:hint="cs"/>
          <w:b/>
          <w:bCs/>
          <w:sz w:val="24"/>
          <w:szCs w:val="24"/>
          <w:rtl/>
          <w:lang w:eastAsia="he-IL"/>
        </w:rPr>
        <w:t>"מערך מוקדי השטח"</w:t>
      </w:r>
      <w:r w:rsidRPr="00DA1B09">
        <w:rPr>
          <w:rFonts w:ascii="Times New Roman" w:hAnsi="Times New Roman" w:cs="David" w:hint="cs"/>
          <w:sz w:val="24"/>
          <w:szCs w:val="24"/>
          <w:rtl/>
          <w:lang w:eastAsia="he-IL"/>
        </w:rPr>
        <w:t>) ועבור כל קהל היעד של הסוכנות, דהיינו היזמים והעסקים הקטנים והבינוניים בישראל</w:t>
      </w:r>
      <w:r w:rsidRPr="00DA1B09">
        <w:rPr>
          <w:rFonts w:ascii="Times New Roman" w:hAnsi="Times New Roman" w:cs="David"/>
          <w:sz w:val="24"/>
          <w:szCs w:val="24"/>
          <w:rtl/>
          <w:lang w:eastAsia="he-IL"/>
        </w:rPr>
        <w:t>. כל מפעיל יהיה אחראי בלעדית להקים ולהפעיל את מערך מוקדי השטח (לרבות אספקת השירותים הנדרשים) באזור פעילות מוגדר (</w:t>
      </w:r>
      <w:r w:rsidRPr="00DA1B09">
        <w:rPr>
          <w:rFonts w:ascii="Times New Roman" w:hAnsi="Times New Roman" w:cs="David" w:hint="cs"/>
          <w:sz w:val="24"/>
          <w:szCs w:val="24"/>
          <w:rtl/>
          <w:lang w:eastAsia="he-IL"/>
        </w:rPr>
        <w:t>המורכב מ</w:t>
      </w:r>
      <w:r w:rsidRPr="00DA1B09">
        <w:rPr>
          <w:rFonts w:ascii="Times New Roman" w:hAnsi="Times New Roman" w:cs="David"/>
          <w:sz w:val="24"/>
          <w:szCs w:val="24"/>
          <w:rtl/>
          <w:lang w:eastAsia="he-IL"/>
        </w:rPr>
        <w:t xml:space="preserve">אשכול אחד או </w:t>
      </w:r>
      <w:r w:rsidRPr="00DA1B09">
        <w:rPr>
          <w:rFonts w:ascii="Times New Roman" w:hAnsi="Times New Roman" w:cs="David" w:hint="cs"/>
          <w:sz w:val="24"/>
          <w:szCs w:val="24"/>
          <w:rtl/>
          <w:lang w:eastAsia="he-IL"/>
        </w:rPr>
        <w:t>שני אשכולות</w:t>
      </w:r>
      <w:r w:rsidRPr="00DA1B09">
        <w:rPr>
          <w:rFonts w:ascii="Times New Roman" w:hAnsi="Times New Roman" w:cs="David"/>
          <w:sz w:val="24"/>
          <w:szCs w:val="24"/>
          <w:rtl/>
          <w:lang w:eastAsia="he-IL"/>
        </w:rPr>
        <w:t xml:space="preserve"> מתוך חמישה אשכולות, כאמור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Ref326214351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(עקרונות כלליים של השלב השני)</w:t>
      </w:r>
      <w:r w:rsidRPr="00DA1B09">
        <w:rPr>
          <w:rFonts w:ascii="Times New Roman" w:hAnsi="Times New Roman" w:cs="David"/>
          <w:sz w:val="24"/>
          <w:szCs w:val="24"/>
          <w:rtl/>
          <w:lang w:eastAsia="he-IL"/>
        </w:rPr>
        <w:t xml:space="preserve"> להלן), בכפוף לקיום התחייבויות המפעיל וזכויות המזמין לפי הסכם ההתקשרות שייחתם בין המזמין למפעיל</w:t>
      </w:r>
      <w:r w:rsidRPr="00DA1B09">
        <w:rPr>
          <w:rFonts w:ascii="Times New Roman" w:hAnsi="Times New Roman" w:cs="David" w:hint="cs"/>
          <w:sz w:val="24"/>
          <w:szCs w:val="24"/>
          <w:rtl/>
          <w:lang w:eastAsia="he-IL"/>
        </w:rPr>
        <w:t>, והכל כפי שייקבע במסמכי המכרז</w:t>
      </w:r>
      <w:r w:rsidRPr="00DA1B09">
        <w:rPr>
          <w:rFonts w:ascii="Times New Roman" w:hAnsi="Times New Roman" w:cs="David"/>
          <w:sz w:val="24"/>
          <w:szCs w:val="24"/>
          <w:rtl/>
          <w:lang w:eastAsia="he-IL"/>
        </w:rPr>
        <w:t xml:space="preserve">. </w:t>
      </w:r>
    </w:p>
    <w:p w:rsidR="00DA1B09" w:rsidRPr="00DA1B09" w:rsidRDefault="00DA1B09" w:rsidP="00DA1B09">
      <w:pPr>
        <w:spacing w:after="0" w:line="360" w:lineRule="auto"/>
        <w:ind w:left="710"/>
        <w:jc w:val="both"/>
        <w:rPr>
          <w:rFonts w:ascii="Times New Roman" w:hAnsi="Times New Roman" w:cs="David" w:hint="cs"/>
          <w:sz w:val="24"/>
          <w:szCs w:val="24"/>
          <w:rtl/>
          <w:lang w:eastAsia="he-IL"/>
        </w:rPr>
      </w:pPr>
    </w:p>
    <w:p w:rsidR="00DA1B09" w:rsidRPr="00DA1B09" w:rsidRDefault="00DA1B09" w:rsidP="00DA1B09">
      <w:pPr>
        <w:spacing w:after="0"/>
        <w:ind w:left="710"/>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מבלי לגרוע מכלליות האמור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Ref326219230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7.16</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(שמירת זכויות) להלן מובהר, כי ועדת המכרזים רשאית לבצע את הפרויקט באופן שונה מהמתואר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Ref326221181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3</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זה ולמציע לא תהיה כל טענה ו/או דרישה ו/או תביעה כנגד המדינה ו/או המזמין ו/או ועדת המכרזים ו/או כל הפועלים מטעמה בקשר לכך.</w:t>
      </w:r>
    </w:p>
    <w:p w:rsidR="00DA1B09" w:rsidRPr="00DA1B09" w:rsidRDefault="00DA1B09" w:rsidP="00DA1B09">
      <w:pPr>
        <w:spacing w:after="0"/>
        <w:ind w:left="710"/>
        <w:jc w:val="both"/>
        <w:rPr>
          <w:rFonts w:ascii="Times New Roman" w:hAnsi="Times New Roman" w:cs="David"/>
          <w:sz w:val="24"/>
          <w:szCs w:val="24"/>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4"/>
          <w:u w:val="single"/>
          <w:lang w:eastAsia="he-IL"/>
        </w:rPr>
      </w:pPr>
      <w:bookmarkStart w:id="13" w:name="_Ref324272906"/>
      <w:bookmarkStart w:id="14" w:name="_Toc326758815"/>
      <w:r w:rsidRPr="00DA1B09">
        <w:rPr>
          <w:rFonts w:ascii="Times New Roman" w:hAnsi="Times New Roman" w:cs="David"/>
          <w:b/>
          <w:bCs/>
          <w:sz w:val="28"/>
          <w:szCs w:val="28"/>
          <w:u w:val="single"/>
          <w:rtl/>
          <w:lang w:eastAsia="he-IL"/>
        </w:rPr>
        <w:t xml:space="preserve">השירותים נשוא ההליך </w:t>
      </w:r>
      <w:proofErr w:type="spellStart"/>
      <w:r w:rsidRPr="00DA1B09">
        <w:rPr>
          <w:rFonts w:ascii="Times New Roman" w:hAnsi="Times New Roman" w:cs="David"/>
          <w:b/>
          <w:bCs/>
          <w:sz w:val="28"/>
          <w:szCs w:val="28"/>
          <w:u w:val="single"/>
          <w:rtl/>
          <w:lang w:eastAsia="he-IL"/>
        </w:rPr>
        <w:t>המכרזי</w:t>
      </w:r>
      <w:bookmarkEnd w:id="14"/>
      <w:proofErr w:type="spellEnd"/>
      <w:r w:rsidRPr="00DA1B09">
        <w:rPr>
          <w:rFonts w:ascii="Times New Roman" w:hAnsi="Times New Roman" w:cs="David"/>
          <w:b/>
          <w:bCs/>
          <w:sz w:val="28"/>
          <w:szCs w:val="24"/>
          <w:u w:val="single"/>
          <w:rtl/>
          <w:lang w:eastAsia="he-IL"/>
        </w:rPr>
        <w:t xml:space="preserve">  </w:t>
      </w:r>
      <w:bookmarkEnd w:id="13"/>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15" w:name="_Ref324947601"/>
      <w:bookmarkStart w:id="16" w:name="_Toc326758816"/>
      <w:r w:rsidRPr="00DA1B09">
        <w:rPr>
          <w:rFonts w:ascii="Times New Roman" w:hAnsi="Times New Roman" w:cs="David"/>
          <w:b/>
          <w:bCs/>
          <w:sz w:val="24"/>
          <w:szCs w:val="24"/>
          <w:rtl/>
          <w:lang w:eastAsia="he-IL"/>
        </w:rPr>
        <w:t>פריסה ארצית</w:t>
      </w:r>
      <w:bookmarkEnd w:id="15"/>
      <w:bookmarkEnd w:id="16"/>
    </w:p>
    <w:p w:rsidR="00DA1B09" w:rsidRPr="00DA1B09" w:rsidRDefault="00DA1B09" w:rsidP="00DA1B09">
      <w:pPr>
        <w:spacing w:after="0" w:line="360" w:lineRule="auto"/>
        <w:ind w:left="127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u w:val="single"/>
          <w:lang w:eastAsia="he-IL"/>
        </w:rPr>
      </w:pPr>
      <w:bookmarkStart w:id="17" w:name="_Ref324947645"/>
      <w:r w:rsidRPr="00DA1B09">
        <w:rPr>
          <w:rFonts w:ascii="Times New Roman" w:hAnsi="Times New Roman" w:cs="David"/>
          <w:sz w:val="24"/>
          <w:szCs w:val="24"/>
          <w:rtl/>
          <w:lang w:eastAsia="he-IL"/>
        </w:rPr>
        <w:t xml:space="preserve">לצורך ביצוע השירותים נשוא מכרז זה, חולקה הארץ לחמישה אזורי פעילות (בהזמנה זו: </w:t>
      </w:r>
      <w:r w:rsidRPr="00DA1B09">
        <w:rPr>
          <w:rFonts w:ascii="Times New Roman" w:hAnsi="Times New Roman" w:cs="David"/>
          <w:b/>
          <w:bCs/>
          <w:sz w:val="24"/>
          <w:szCs w:val="24"/>
          <w:rtl/>
          <w:lang w:eastAsia="he-IL"/>
        </w:rPr>
        <w:t xml:space="preserve">"אשכול" </w:t>
      </w:r>
      <w:r w:rsidRPr="00DA1B09">
        <w:rPr>
          <w:rFonts w:ascii="Times New Roman" w:hAnsi="Times New Roman" w:cs="David"/>
          <w:sz w:val="24"/>
          <w:szCs w:val="24"/>
          <w:rtl/>
          <w:lang w:eastAsia="he-IL"/>
        </w:rPr>
        <w:t xml:space="preserve">או </w:t>
      </w:r>
      <w:r w:rsidRPr="00DA1B09">
        <w:rPr>
          <w:rFonts w:ascii="Times New Roman" w:hAnsi="Times New Roman" w:cs="David"/>
          <w:b/>
          <w:bCs/>
          <w:sz w:val="24"/>
          <w:szCs w:val="24"/>
          <w:rtl/>
          <w:lang w:eastAsia="he-IL"/>
        </w:rPr>
        <w:t>"אשכולות"</w:t>
      </w:r>
      <w:r w:rsidRPr="00DA1B09">
        <w:rPr>
          <w:rFonts w:ascii="Times New Roman" w:hAnsi="Times New Roman" w:cs="David"/>
          <w:sz w:val="24"/>
          <w:szCs w:val="24"/>
          <w:rtl/>
          <w:lang w:eastAsia="he-IL"/>
        </w:rPr>
        <w:t>) כמפורט להלן:</w:t>
      </w:r>
      <w:bookmarkEnd w:id="17"/>
    </w:p>
    <w:p w:rsidR="00DA1B09" w:rsidRPr="00DA1B09" w:rsidRDefault="00DA1B09" w:rsidP="00DA1B09">
      <w:pPr>
        <w:tabs>
          <w:tab w:val="num" w:pos="2270"/>
          <w:tab w:val="left" w:pos="2411"/>
        </w:tabs>
        <w:spacing w:after="0"/>
        <w:ind w:left="2257"/>
        <w:jc w:val="both"/>
        <w:rPr>
          <w:rFonts w:ascii="Times New Roman" w:hAnsi="Times New Roman" w:cs="David"/>
          <w:b/>
          <w:bCs/>
          <w:sz w:val="24"/>
          <w:szCs w:val="24"/>
          <w:u w:val="single"/>
          <w:rtl/>
          <w:lang w:eastAsia="he-IL"/>
        </w:rPr>
      </w:pPr>
    </w:p>
    <w:tbl>
      <w:tblPr>
        <w:bidiVisual/>
        <w:tblW w:w="7289" w:type="dxa"/>
        <w:tblInd w:w="2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559"/>
        <w:gridCol w:w="4029"/>
      </w:tblGrid>
      <w:tr w:rsidR="00DA1B09" w:rsidRPr="00DA1B09" w:rsidTr="00DA1B09">
        <w:tc>
          <w:tcPr>
            <w:tcW w:w="1701" w:type="dxa"/>
            <w:shd w:val="clear" w:color="auto" w:fill="C6D9F1"/>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b/>
                <w:bCs/>
                <w:sz w:val="24"/>
                <w:szCs w:val="24"/>
                <w:rtl/>
                <w:lang w:eastAsia="he-IL"/>
              </w:rPr>
              <w:t>מספר האשכול</w:t>
            </w:r>
          </w:p>
        </w:tc>
        <w:tc>
          <w:tcPr>
            <w:tcW w:w="1559" w:type="dxa"/>
            <w:shd w:val="clear" w:color="auto" w:fill="C6D9F1"/>
          </w:tcPr>
          <w:p w:rsidR="00DA1B09" w:rsidRPr="00DA1B09" w:rsidRDefault="00DA1B09" w:rsidP="00DA1B09">
            <w:pPr>
              <w:spacing w:after="0" w:line="280" w:lineRule="atLeast"/>
              <w:jc w:val="center"/>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סוג</w:t>
            </w:r>
          </w:p>
        </w:tc>
        <w:tc>
          <w:tcPr>
            <w:tcW w:w="4029" w:type="dxa"/>
            <w:shd w:val="clear" w:color="auto" w:fill="C6D9F1"/>
            <w:vAlign w:val="center"/>
          </w:tcPr>
          <w:p w:rsidR="00DA1B09" w:rsidRPr="00DA1B09" w:rsidRDefault="00DA1B09" w:rsidP="00DA1B09">
            <w:pPr>
              <w:spacing w:after="0"/>
              <w:jc w:val="center"/>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שם האשכול</w:t>
            </w:r>
          </w:p>
        </w:tc>
      </w:tr>
      <w:tr w:rsidR="00DA1B09" w:rsidRPr="00DA1B09" w:rsidTr="00DA1B09">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1</w:t>
            </w:r>
          </w:p>
        </w:tc>
        <w:tc>
          <w:tcPr>
            <w:tcW w:w="1559" w:type="dxa"/>
          </w:tcPr>
          <w:p w:rsidR="00DA1B09" w:rsidRPr="00DA1B09" w:rsidRDefault="00DA1B09" w:rsidP="00DA1B09">
            <w:pPr>
              <w:spacing w:after="0" w:line="280" w:lineRule="atLeast"/>
              <w:jc w:val="center"/>
              <w:rPr>
                <w:rFonts w:ascii="Times New Roman" w:hAnsi="Times New Roman" w:cs="David"/>
                <w:sz w:val="24"/>
                <w:szCs w:val="24"/>
                <w:lang w:eastAsia="he-IL"/>
              </w:rPr>
            </w:pPr>
            <w:r w:rsidRPr="00DA1B09">
              <w:rPr>
                <w:rFonts w:ascii="Times New Roman" w:hAnsi="Times New Roman" w:cs="David"/>
                <w:sz w:val="24"/>
                <w:szCs w:val="24"/>
                <w:rtl/>
                <w:lang w:eastAsia="he-IL"/>
              </w:rPr>
              <w:t>קטן</w:t>
            </w:r>
          </w:p>
        </w:tc>
        <w:tc>
          <w:tcPr>
            <w:tcW w:w="4029"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צפון א' – גולן והגליל המזרחי</w:t>
            </w:r>
          </w:p>
        </w:tc>
      </w:tr>
      <w:tr w:rsidR="00DA1B09" w:rsidRPr="00DA1B09" w:rsidTr="00DA1B09">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2</w:t>
            </w:r>
          </w:p>
        </w:tc>
        <w:tc>
          <w:tcPr>
            <w:tcW w:w="1559" w:type="dxa"/>
          </w:tcPr>
          <w:p w:rsidR="00DA1B09" w:rsidRPr="00DA1B09" w:rsidRDefault="00DA1B09" w:rsidP="00DA1B09">
            <w:pPr>
              <w:spacing w:after="0" w:line="280" w:lineRule="atLeast"/>
              <w:jc w:val="center"/>
              <w:rPr>
                <w:rFonts w:ascii="Times New Roman" w:hAnsi="Times New Roman" w:cs="David"/>
                <w:sz w:val="24"/>
                <w:szCs w:val="24"/>
                <w:lang w:eastAsia="he-IL"/>
              </w:rPr>
            </w:pPr>
            <w:r w:rsidRPr="00DA1B09">
              <w:rPr>
                <w:rFonts w:ascii="Times New Roman" w:hAnsi="Times New Roman" w:cs="David"/>
                <w:sz w:val="24"/>
                <w:szCs w:val="24"/>
                <w:rtl/>
                <w:lang w:eastAsia="he-IL"/>
              </w:rPr>
              <w:t>גדול</w:t>
            </w:r>
          </w:p>
        </w:tc>
        <w:tc>
          <w:tcPr>
            <w:tcW w:w="4029"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צפון ב' – מישור החוף המערבי, הגליל המערבי וצפון השרון</w:t>
            </w:r>
          </w:p>
        </w:tc>
      </w:tr>
      <w:tr w:rsidR="00DA1B09" w:rsidRPr="00DA1B09" w:rsidTr="00DA1B09">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3</w:t>
            </w:r>
          </w:p>
        </w:tc>
        <w:tc>
          <w:tcPr>
            <w:tcW w:w="1559" w:type="dxa"/>
          </w:tcPr>
          <w:p w:rsidR="00DA1B09" w:rsidRPr="00DA1B09" w:rsidRDefault="00DA1B09" w:rsidP="00DA1B09">
            <w:pPr>
              <w:spacing w:after="0" w:line="280" w:lineRule="atLeast"/>
              <w:jc w:val="center"/>
              <w:rPr>
                <w:rFonts w:ascii="Times New Roman" w:hAnsi="Times New Roman" w:cs="David"/>
                <w:sz w:val="24"/>
                <w:szCs w:val="24"/>
                <w:lang w:eastAsia="he-IL"/>
              </w:rPr>
            </w:pPr>
            <w:r w:rsidRPr="00DA1B09">
              <w:rPr>
                <w:rFonts w:ascii="Times New Roman" w:hAnsi="Times New Roman" w:cs="David"/>
                <w:sz w:val="24"/>
                <w:szCs w:val="24"/>
                <w:rtl/>
                <w:lang w:eastAsia="he-IL"/>
              </w:rPr>
              <w:t>גדול</w:t>
            </w:r>
          </w:p>
        </w:tc>
        <w:tc>
          <w:tcPr>
            <w:tcW w:w="4029"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אזור תל-אביב</w:t>
            </w:r>
          </w:p>
        </w:tc>
      </w:tr>
      <w:tr w:rsidR="00DA1B09" w:rsidRPr="00DA1B09" w:rsidTr="00DA1B09">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4</w:t>
            </w:r>
          </w:p>
        </w:tc>
        <w:tc>
          <w:tcPr>
            <w:tcW w:w="1559" w:type="dxa"/>
          </w:tcPr>
          <w:p w:rsidR="00DA1B09" w:rsidRPr="00DA1B09" w:rsidRDefault="00DA1B09" w:rsidP="00DA1B09">
            <w:pPr>
              <w:spacing w:after="0" w:line="280" w:lineRule="atLeast"/>
              <w:jc w:val="center"/>
              <w:rPr>
                <w:rFonts w:ascii="Times New Roman" w:hAnsi="Times New Roman" w:cs="David"/>
                <w:sz w:val="24"/>
                <w:szCs w:val="24"/>
                <w:lang w:eastAsia="he-IL"/>
              </w:rPr>
            </w:pPr>
            <w:r w:rsidRPr="00DA1B09">
              <w:rPr>
                <w:rFonts w:ascii="Times New Roman" w:hAnsi="Times New Roman" w:cs="David"/>
                <w:sz w:val="24"/>
                <w:szCs w:val="24"/>
                <w:rtl/>
                <w:lang w:eastAsia="he-IL"/>
              </w:rPr>
              <w:t>גדול</w:t>
            </w:r>
          </w:p>
        </w:tc>
        <w:tc>
          <w:tcPr>
            <w:tcW w:w="4029"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אזור ירושלים, המרכז והשפלה</w:t>
            </w:r>
          </w:p>
        </w:tc>
      </w:tr>
      <w:tr w:rsidR="00DA1B09" w:rsidRPr="00DA1B09" w:rsidTr="00DA1B09">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5</w:t>
            </w:r>
          </w:p>
        </w:tc>
        <w:tc>
          <w:tcPr>
            <w:tcW w:w="1559" w:type="dxa"/>
          </w:tcPr>
          <w:p w:rsidR="00DA1B09" w:rsidRPr="00DA1B09" w:rsidRDefault="00DA1B09" w:rsidP="00DA1B09">
            <w:pPr>
              <w:spacing w:after="0" w:line="280" w:lineRule="atLeast"/>
              <w:jc w:val="center"/>
              <w:rPr>
                <w:rFonts w:ascii="Times New Roman" w:hAnsi="Times New Roman" w:cs="David"/>
                <w:sz w:val="24"/>
                <w:szCs w:val="24"/>
                <w:lang w:eastAsia="he-IL"/>
              </w:rPr>
            </w:pPr>
            <w:r w:rsidRPr="00DA1B09">
              <w:rPr>
                <w:rFonts w:ascii="Times New Roman" w:hAnsi="Times New Roman" w:cs="David"/>
                <w:sz w:val="24"/>
                <w:szCs w:val="24"/>
                <w:rtl/>
                <w:lang w:eastAsia="he-IL"/>
              </w:rPr>
              <w:t>קטן</w:t>
            </w:r>
          </w:p>
        </w:tc>
        <w:tc>
          <w:tcPr>
            <w:tcW w:w="4029"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אזור הדרום</w:t>
            </w:r>
          </w:p>
        </w:tc>
      </w:tr>
    </w:tbl>
    <w:p w:rsidR="00DA1B09" w:rsidRPr="00DA1B09" w:rsidRDefault="00DA1B09" w:rsidP="00DA1B09">
      <w:pPr>
        <w:tabs>
          <w:tab w:val="num" w:pos="2270"/>
          <w:tab w:val="left" w:pos="2411"/>
        </w:tabs>
        <w:spacing w:after="0"/>
        <w:ind w:left="2257"/>
        <w:jc w:val="both"/>
        <w:rPr>
          <w:rFonts w:ascii="Times New Roman" w:hAnsi="Times New Roman" w:cs="David"/>
          <w:b/>
          <w:bCs/>
          <w:sz w:val="24"/>
          <w:szCs w:val="24"/>
          <w:u w:val="single"/>
          <w:lang w:eastAsia="he-IL"/>
        </w:rPr>
      </w:pPr>
    </w:p>
    <w:p w:rsidR="00DA1B09" w:rsidRPr="00DA1B09" w:rsidRDefault="00DA1B09" w:rsidP="00DA1B09">
      <w:pPr>
        <w:numPr>
          <w:ilvl w:val="2"/>
          <w:numId w:val="0"/>
        </w:numPr>
        <w:tabs>
          <w:tab w:val="left" w:pos="2411"/>
        </w:tabs>
        <w:spacing w:after="0"/>
        <w:ind w:left="2257" w:hanging="852"/>
        <w:jc w:val="both"/>
        <w:rPr>
          <w:rFonts w:ascii="Times New Roman" w:hAnsi="Times New Roman" w:cs="David"/>
          <w:b/>
          <w:bCs/>
          <w:sz w:val="24"/>
          <w:szCs w:val="24"/>
          <w:u w:val="single"/>
          <w:lang w:eastAsia="he-IL"/>
        </w:rPr>
      </w:pPr>
      <w:r w:rsidRPr="00DA1B09">
        <w:rPr>
          <w:rFonts w:ascii="Times New Roman" w:hAnsi="Times New Roman" w:cs="David" w:hint="eastAsia"/>
          <w:b/>
          <w:bCs/>
          <w:sz w:val="24"/>
          <w:szCs w:val="24"/>
          <w:rtl/>
          <w:lang w:eastAsia="he-IL"/>
        </w:rPr>
        <w:t>פריסת</w:t>
      </w:r>
      <w:r w:rsidRPr="00DA1B09">
        <w:rPr>
          <w:rFonts w:ascii="Times New Roman" w:hAnsi="Times New Roman" w:cs="David"/>
          <w:b/>
          <w:bCs/>
          <w:sz w:val="24"/>
          <w:szCs w:val="24"/>
          <w:rtl/>
          <w:lang w:eastAsia="he-IL"/>
        </w:rPr>
        <w:t xml:space="preserve"> </w:t>
      </w:r>
      <w:r w:rsidRPr="00DA1B09">
        <w:rPr>
          <w:rFonts w:ascii="Times New Roman" w:hAnsi="Times New Roman" w:cs="David" w:hint="eastAsia"/>
          <w:b/>
          <w:bCs/>
          <w:sz w:val="24"/>
          <w:szCs w:val="24"/>
          <w:rtl/>
          <w:lang w:eastAsia="he-IL"/>
        </w:rPr>
        <w:t>המרכזים</w:t>
      </w:r>
      <w:r w:rsidRPr="00DA1B09">
        <w:rPr>
          <w:rFonts w:ascii="Times New Roman" w:hAnsi="Times New Roman" w:cs="David"/>
          <w:b/>
          <w:bCs/>
          <w:sz w:val="24"/>
          <w:szCs w:val="24"/>
          <w:rtl/>
          <w:lang w:eastAsia="he-IL"/>
        </w:rPr>
        <w:t xml:space="preserve"> </w:t>
      </w:r>
      <w:r w:rsidRPr="00DA1B09">
        <w:rPr>
          <w:rFonts w:ascii="Times New Roman" w:hAnsi="Times New Roman" w:cs="David" w:hint="eastAsia"/>
          <w:b/>
          <w:bCs/>
          <w:sz w:val="24"/>
          <w:szCs w:val="24"/>
          <w:rtl/>
          <w:lang w:eastAsia="he-IL"/>
        </w:rPr>
        <w:t>והשלוחות</w:t>
      </w:r>
      <w:r w:rsidRPr="00DA1B09">
        <w:rPr>
          <w:rFonts w:ascii="Times New Roman" w:hAnsi="Times New Roman" w:cs="David"/>
          <w:b/>
          <w:bCs/>
          <w:sz w:val="24"/>
          <w:szCs w:val="24"/>
          <w:rtl/>
          <w:lang w:eastAsia="he-IL"/>
        </w:rPr>
        <w:t xml:space="preserve"> בכל אשכול</w:t>
      </w:r>
    </w:p>
    <w:p w:rsidR="00DA1B09" w:rsidRPr="00DA1B09" w:rsidRDefault="00DA1B09" w:rsidP="00DA1B09">
      <w:pPr>
        <w:tabs>
          <w:tab w:val="num" w:pos="2270"/>
          <w:tab w:val="left" w:pos="2411"/>
        </w:tabs>
        <w:spacing w:after="0"/>
        <w:ind w:left="2257"/>
        <w:jc w:val="both"/>
        <w:rPr>
          <w:rFonts w:ascii="Times New Roman" w:hAnsi="Times New Roman" w:cs="David"/>
          <w:b/>
          <w:bCs/>
          <w:sz w:val="24"/>
          <w:szCs w:val="24"/>
          <w:u w:val="single"/>
          <w:rtl/>
          <w:lang w:eastAsia="he-IL"/>
        </w:rPr>
      </w:pPr>
    </w:p>
    <w:p w:rsidR="00DA1B09" w:rsidRPr="00DA1B09" w:rsidRDefault="00DA1B09" w:rsidP="00DA1B09">
      <w:pPr>
        <w:tabs>
          <w:tab w:val="left" w:pos="2411"/>
        </w:tabs>
        <w:spacing w:after="0"/>
        <w:ind w:left="2257"/>
        <w:jc w:val="both"/>
        <w:rPr>
          <w:rFonts w:ascii="Times New Roman" w:hAnsi="Times New Roman" w:cs="Guttman Yad-Brush"/>
          <w:sz w:val="24"/>
          <w:szCs w:val="24"/>
          <w:rtl/>
          <w:lang w:eastAsia="he-IL"/>
        </w:rPr>
      </w:pPr>
      <w:r w:rsidRPr="00DA1B09">
        <w:rPr>
          <w:rFonts w:ascii="Times New Roman" w:hAnsi="Times New Roman" w:cs="David"/>
          <w:sz w:val="24"/>
          <w:szCs w:val="24"/>
          <w:rtl/>
          <w:lang w:eastAsia="he-IL"/>
        </w:rPr>
        <w:t>בכל אשכול הוגדרו המרכזים והשלוחות, מיקומם וסוגם וכן מספר השלוחות כמפורט להלן:</w:t>
      </w:r>
      <w:r w:rsidRPr="00DA1B09">
        <w:rPr>
          <w:rFonts w:ascii="Times New Roman" w:hAnsi="Times New Roman" w:cs="David"/>
          <w:b/>
          <w:bCs/>
          <w:sz w:val="24"/>
          <w:szCs w:val="24"/>
          <w:u w:val="single"/>
          <w:rtl/>
          <w:lang w:eastAsia="he-IL"/>
        </w:rPr>
        <w:t xml:space="preserve"> </w:t>
      </w:r>
    </w:p>
    <w:p w:rsidR="00DA1B09" w:rsidRPr="00DA1B09" w:rsidRDefault="00DA1B09" w:rsidP="00DA1B09">
      <w:pPr>
        <w:tabs>
          <w:tab w:val="left" w:pos="1986"/>
        </w:tabs>
        <w:spacing w:after="0"/>
        <w:ind w:left="1986"/>
        <w:jc w:val="both"/>
        <w:rPr>
          <w:rFonts w:ascii="Times New Roman" w:hAnsi="Times New Roman" w:cs="David"/>
          <w:b/>
          <w:bCs/>
          <w:sz w:val="24"/>
          <w:szCs w:val="24"/>
          <w:u w:val="single"/>
          <w:rtl/>
          <w:lang w:eastAsia="he-IL"/>
        </w:rPr>
      </w:pPr>
    </w:p>
    <w:tbl>
      <w:tblPr>
        <w:tblpPr w:leftFromText="180" w:rightFromText="180" w:vertAnchor="text" w:horzAnchor="margin" w:tblpXSpec="center" w:tblpY="162"/>
        <w:bidiVisual/>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2"/>
        <w:gridCol w:w="1701"/>
        <w:gridCol w:w="2126"/>
        <w:gridCol w:w="3403"/>
      </w:tblGrid>
      <w:tr w:rsidR="00DA1B09" w:rsidRPr="00DA1B09" w:rsidTr="00DA1B09">
        <w:tc>
          <w:tcPr>
            <w:tcW w:w="992" w:type="dxa"/>
            <w:shd w:val="clear" w:color="auto" w:fill="C6D9F1"/>
            <w:vAlign w:val="center"/>
          </w:tcPr>
          <w:p w:rsidR="00DA1B09" w:rsidRPr="00DA1B09" w:rsidRDefault="00DA1B09" w:rsidP="00DA1B09">
            <w:pPr>
              <w:spacing w:after="0"/>
              <w:jc w:val="center"/>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מס' אשכול</w:t>
            </w:r>
          </w:p>
        </w:tc>
        <w:tc>
          <w:tcPr>
            <w:tcW w:w="1701" w:type="dxa"/>
            <w:shd w:val="clear" w:color="auto" w:fill="C6D9F1"/>
            <w:vAlign w:val="center"/>
          </w:tcPr>
          <w:p w:rsidR="00DA1B09" w:rsidRPr="00DA1B09" w:rsidRDefault="00DA1B09" w:rsidP="00DA1B09">
            <w:pPr>
              <w:spacing w:after="0"/>
              <w:jc w:val="center"/>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שם המרכז</w:t>
            </w:r>
          </w:p>
        </w:tc>
        <w:tc>
          <w:tcPr>
            <w:tcW w:w="2126" w:type="dxa"/>
            <w:shd w:val="clear" w:color="auto" w:fill="C6D9F1"/>
            <w:vAlign w:val="center"/>
          </w:tcPr>
          <w:p w:rsidR="00DA1B09" w:rsidRPr="00DA1B09" w:rsidRDefault="00DA1B09" w:rsidP="00DA1B09">
            <w:pPr>
              <w:spacing w:after="0"/>
              <w:jc w:val="center"/>
              <w:rPr>
                <w:rFonts w:ascii="Times New Roman" w:hAnsi="Times New Roman" w:cs="David"/>
                <w:b/>
                <w:bCs/>
                <w:sz w:val="24"/>
                <w:szCs w:val="24"/>
                <w:lang w:eastAsia="he-IL"/>
              </w:rPr>
            </w:pPr>
            <w:r w:rsidRPr="00DA1B09">
              <w:rPr>
                <w:rFonts w:ascii="Times New Roman" w:hAnsi="Times New Roman" w:cs="David"/>
                <w:b/>
                <w:bCs/>
                <w:sz w:val="24"/>
                <w:szCs w:val="24"/>
                <w:rtl/>
                <w:lang w:eastAsia="he-IL"/>
              </w:rPr>
              <w:t xml:space="preserve">שלוחה </w:t>
            </w:r>
            <w:r w:rsidRPr="00DA1B09">
              <w:rPr>
                <w:rFonts w:ascii="Times New Roman" w:hAnsi="Times New Roman" w:cs="David" w:hint="cs"/>
                <w:b/>
                <w:bCs/>
                <w:sz w:val="24"/>
                <w:szCs w:val="24"/>
                <w:rtl/>
                <w:lang w:eastAsia="he-IL"/>
              </w:rPr>
              <w:t>א'</w:t>
            </w:r>
          </w:p>
        </w:tc>
        <w:tc>
          <w:tcPr>
            <w:tcW w:w="3403" w:type="dxa"/>
            <w:shd w:val="clear" w:color="auto" w:fill="C6D9F1"/>
            <w:vAlign w:val="center"/>
          </w:tcPr>
          <w:p w:rsidR="00DA1B09" w:rsidRPr="00DA1B09" w:rsidRDefault="00DA1B09" w:rsidP="00DA1B09">
            <w:pPr>
              <w:spacing w:after="0"/>
              <w:jc w:val="center"/>
              <w:rPr>
                <w:rFonts w:ascii="Times New Roman" w:hAnsi="Times New Roman" w:cs="David"/>
                <w:b/>
                <w:bCs/>
                <w:sz w:val="24"/>
                <w:szCs w:val="24"/>
                <w:lang w:eastAsia="he-IL"/>
              </w:rPr>
            </w:pPr>
            <w:r w:rsidRPr="00DA1B09">
              <w:rPr>
                <w:rFonts w:ascii="Times New Roman" w:hAnsi="Times New Roman" w:cs="David"/>
                <w:b/>
                <w:bCs/>
                <w:sz w:val="24"/>
                <w:szCs w:val="24"/>
                <w:rtl/>
                <w:lang w:eastAsia="he-IL"/>
              </w:rPr>
              <w:t xml:space="preserve">שלוחה </w:t>
            </w:r>
            <w:r w:rsidRPr="00DA1B09">
              <w:rPr>
                <w:rFonts w:ascii="Times New Roman" w:hAnsi="Times New Roman" w:cs="David" w:hint="cs"/>
                <w:b/>
                <w:bCs/>
                <w:sz w:val="24"/>
                <w:szCs w:val="24"/>
                <w:rtl/>
                <w:lang w:eastAsia="he-IL"/>
              </w:rPr>
              <w:t>ב'</w:t>
            </w:r>
          </w:p>
        </w:tc>
      </w:tr>
      <w:tr w:rsidR="00DA1B09" w:rsidRPr="00DA1B09" w:rsidTr="00DA1B09">
        <w:tc>
          <w:tcPr>
            <w:tcW w:w="992" w:type="dxa"/>
            <w:vMerge w:val="restart"/>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1</w:t>
            </w: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נצרת</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טבריה</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בית שאן</w:t>
            </w: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קריית שמונה</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צפת</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קצרין</w:t>
            </w:r>
          </w:p>
        </w:tc>
      </w:tr>
      <w:tr w:rsidR="00DA1B09" w:rsidRPr="00DA1B09" w:rsidTr="00DA1B09">
        <w:tc>
          <w:tcPr>
            <w:tcW w:w="992" w:type="dxa"/>
            <w:vMerge w:val="restart"/>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2</w:t>
            </w: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חיפה</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נתניה</w:t>
            </w:r>
          </w:p>
        </w:tc>
        <w:tc>
          <w:tcPr>
            <w:tcW w:w="2126"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אום אל פאחם</w:t>
            </w: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הרצלייה</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נהרייה</w:t>
            </w:r>
          </w:p>
        </w:tc>
        <w:tc>
          <w:tcPr>
            <w:tcW w:w="2126"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ירכא</w:t>
            </w:r>
          </w:p>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כרמיאל</w:t>
            </w: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3</w:t>
            </w: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תל אביב</w:t>
            </w:r>
          </w:p>
        </w:tc>
        <w:tc>
          <w:tcPr>
            <w:tcW w:w="2126"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בני ברק</w:t>
            </w: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restart"/>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4</w:t>
            </w: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ירושלים</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ראשון לציון</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רמלה</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פתח תקווה</w:t>
            </w:r>
          </w:p>
        </w:tc>
        <w:tc>
          <w:tcPr>
            <w:tcW w:w="2126"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אריאל</w:t>
            </w: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restart"/>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5</w:t>
            </w: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באר שבע</w:t>
            </w:r>
          </w:p>
        </w:tc>
        <w:tc>
          <w:tcPr>
            <w:tcW w:w="2126"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דימונה</w:t>
            </w:r>
          </w:p>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רהט</w:t>
            </w:r>
          </w:p>
        </w:tc>
        <w:tc>
          <w:tcPr>
            <w:tcW w:w="3403"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שדרות</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אופקים</w:t>
            </w:r>
          </w:p>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אבו בסמה</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חורה</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כסייפה</w:t>
            </w: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אשדוד</w:t>
            </w:r>
          </w:p>
        </w:tc>
        <w:tc>
          <w:tcPr>
            <w:tcW w:w="2126" w:type="dxa"/>
            <w:vAlign w:val="center"/>
          </w:tcPr>
          <w:p w:rsidR="00DA1B09" w:rsidRPr="00DA1B09" w:rsidRDefault="00DA1B09" w:rsidP="00DA1B09">
            <w:pPr>
              <w:numPr>
                <w:ilvl w:val="0"/>
                <w:numId w:val="4"/>
              </w:numPr>
              <w:spacing w:after="0" w:line="280" w:lineRule="atLeast"/>
              <w:ind w:left="290" w:hanging="290"/>
              <w:contextualSpacing/>
              <w:jc w:val="both"/>
              <w:rPr>
                <w:rFonts w:ascii="Times New Roman" w:hAnsi="Times New Roman" w:cs="David"/>
                <w:sz w:val="24"/>
                <w:szCs w:val="24"/>
                <w:lang w:eastAsia="he-IL"/>
              </w:rPr>
            </w:pPr>
            <w:r w:rsidRPr="00DA1B09">
              <w:rPr>
                <w:rFonts w:ascii="Times New Roman" w:hAnsi="Times New Roman" w:cs="David"/>
                <w:sz w:val="24"/>
                <w:szCs w:val="24"/>
                <w:rtl/>
                <w:lang w:eastAsia="he-IL"/>
              </w:rPr>
              <w:t>קריית גת</w:t>
            </w: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r w:rsidR="00DA1B09" w:rsidRPr="00DA1B09" w:rsidTr="00DA1B09">
        <w:tc>
          <w:tcPr>
            <w:tcW w:w="992" w:type="dxa"/>
            <w:vMerge/>
            <w:vAlign w:val="center"/>
          </w:tcPr>
          <w:p w:rsidR="00DA1B09" w:rsidRPr="00DA1B09" w:rsidRDefault="00DA1B09" w:rsidP="00DA1B09">
            <w:pPr>
              <w:spacing w:after="0"/>
              <w:jc w:val="center"/>
              <w:rPr>
                <w:rFonts w:ascii="Times New Roman" w:hAnsi="Times New Roman" w:cs="David"/>
                <w:sz w:val="24"/>
                <w:szCs w:val="24"/>
                <w:lang w:eastAsia="he-IL"/>
              </w:rPr>
            </w:pPr>
          </w:p>
        </w:tc>
        <w:tc>
          <w:tcPr>
            <w:tcW w:w="1701" w:type="dxa"/>
            <w:vAlign w:val="center"/>
          </w:tcPr>
          <w:p w:rsidR="00DA1B09" w:rsidRPr="00DA1B09" w:rsidRDefault="00DA1B09" w:rsidP="00DA1B09">
            <w:pPr>
              <w:spacing w:after="0"/>
              <w:jc w:val="center"/>
              <w:rPr>
                <w:rFonts w:ascii="Times New Roman" w:hAnsi="Times New Roman" w:cs="David"/>
                <w:sz w:val="24"/>
                <w:szCs w:val="24"/>
                <w:lang w:eastAsia="he-IL"/>
              </w:rPr>
            </w:pPr>
            <w:r w:rsidRPr="00DA1B09">
              <w:rPr>
                <w:rFonts w:ascii="Times New Roman" w:hAnsi="Times New Roman" w:cs="David"/>
                <w:sz w:val="24"/>
                <w:szCs w:val="24"/>
                <w:rtl/>
                <w:lang w:eastAsia="he-IL"/>
              </w:rPr>
              <w:t>אילת</w:t>
            </w:r>
          </w:p>
        </w:tc>
        <w:tc>
          <w:tcPr>
            <w:tcW w:w="2126" w:type="dxa"/>
            <w:vAlign w:val="center"/>
          </w:tcPr>
          <w:p w:rsidR="00DA1B09" w:rsidRPr="00DA1B09" w:rsidRDefault="00DA1B09" w:rsidP="00DA1B09">
            <w:pPr>
              <w:spacing w:after="0"/>
              <w:jc w:val="both"/>
              <w:rPr>
                <w:rFonts w:ascii="Times New Roman" w:hAnsi="Times New Roman" w:cs="David"/>
                <w:sz w:val="24"/>
                <w:szCs w:val="24"/>
                <w:lang w:eastAsia="he-IL"/>
              </w:rPr>
            </w:pPr>
          </w:p>
        </w:tc>
        <w:tc>
          <w:tcPr>
            <w:tcW w:w="3403" w:type="dxa"/>
            <w:vAlign w:val="center"/>
          </w:tcPr>
          <w:p w:rsidR="00DA1B09" w:rsidRPr="00DA1B09" w:rsidRDefault="00DA1B09" w:rsidP="00DA1B09">
            <w:pPr>
              <w:spacing w:after="0"/>
              <w:jc w:val="both"/>
              <w:rPr>
                <w:rFonts w:ascii="Times New Roman" w:hAnsi="Times New Roman" w:cs="David"/>
                <w:sz w:val="24"/>
                <w:szCs w:val="24"/>
                <w:lang w:eastAsia="he-IL"/>
              </w:rPr>
            </w:pPr>
          </w:p>
        </w:tc>
      </w:tr>
    </w:tbl>
    <w:p w:rsidR="00DA1B09" w:rsidRPr="00DA1B09" w:rsidRDefault="00DA1B09" w:rsidP="00DA1B09">
      <w:pPr>
        <w:tabs>
          <w:tab w:val="left" w:pos="1986"/>
        </w:tabs>
        <w:spacing w:after="0"/>
        <w:ind w:left="1986"/>
        <w:jc w:val="both"/>
        <w:rPr>
          <w:rFonts w:ascii="Times New Roman" w:hAnsi="Times New Roman" w:cs="David"/>
          <w:b/>
          <w:bCs/>
          <w:sz w:val="24"/>
          <w:szCs w:val="24"/>
          <w:u w:val="single"/>
          <w:rtl/>
          <w:lang w:eastAsia="he-IL"/>
        </w:rPr>
      </w:pPr>
    </w:p>
    <w:p w:rsidR="00DA1B09" w:rsidRPr="00DA1B09" w:rsidRDefault="00DA1B09" w:rsidP="00DA1B09">
      <w:pPr>
        <w:tabs>
          <w:tab w:val="left" w:pos="1986"/>
        </w:tabs>
        <w:spacing w:after="0"/>
        <w:ind w:left="1986"/>
        <w:jc w:val="both"/>
        <w:rPr>
          <w:rFonts w:ascii="Times New Roman" w:hAnsi="Times New Roman" w:cs="David" w:hint="cs"/>
          <w:b/>
          <w:bCs/>
          <w:sz w:val="24"/>
          <w:szCs w:val="24"/>
          <w:u w:val="single"/>
          <w:rtl/>
          <w:lang w:eastAsia="he-IL"/>
        </w:rPr>
      </w:pPr>
    </w:p>
    <w:p w:rsidR="00DA1B09" w:rsidRPr="00DA1B09" w:rsidRDefault="00DA1B09" w:rsidP="00DA1B09">
      <w:pPr>
        <w:tabs>
          <w:tab w:val="left" w:pos="1986"/>
        </w:tabs>
        <w:spacing w:after="0"/>
        <w:ind w:left="1986"/>
        <w:jc w:val="both"/>
        <w:rPr>
          <w:rFonts w:ascii="Times New Roman" w:hAnsi="Times New Roman" w:cs="David"/>
          <w:b/>
          <w:bCs/>
          <w:sz w:val="24"/>
          <w:szCs w:val="24"/>
          <w:u w:val="single"/>
          <w:rtl/>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lastRenderedPageBreak/>
        <w:t xml:space="preserve">מידע נוסף אודות הפריסה הארצית והחלוקה לאשכולות, לרבות מפה המציגה את חלוקת הארץ לאשכולות ורשימת כלל הרשויות המוניציפאליות שבתחום כל אשכול, נכלל במסגרת </w:t>
      </w:r>
      <w:r w:rsidRPr="00DA1B09">
        <w:rPr>
          <w:rFonts w:ascii="Times New Roman" w:hAnsi="Times New Roman" w:cs="David"/>
          <w:b/>
          <w:bCs/>
          <w:sz w:val="24"/>
          <w:szCs w:val="24"/>
          <w:u w:val="single"/>
          <w:rtl/>
          <w:lang w:eastAsia="he-IL"/>
        </w:rPr>
        <w:t>נספח ה'</w:t>
      </w:r>
      <w:r w:rsidRPr="00DA1B09">
        <w:rPr>
          <w:rFonts w:ascii="Times New Roman" w:hAnsi="Times New Roman" w:cs="David"/>
          <w:sz w:val="24"/>
          <w:szCs w:val="24"/>
          <w:rtl/>
          <w:lang w:eastAsia="he-IL"/>
        </w:rPr>
        <w:t xml:space="preserve"> להזמנה זו (מפת פריסה ארצית).</w:t>
      </w:r>
    </w:p>
    <w:p w:rsidR="00DA1B09" w:rsidRPr="00DA1B09" w:rsidRDefault="00DA1B09" w:rsidP="00DA1B09">
      <w:pPr>
        <w:spacing w:after="0" w:line="360" w:lineRule="auto"/>
        <w:ind w:left="127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מבלי לגרוע מכלליות האמור בסעיף 7.12 להלן (שינוי תנאי ההזמנה), מובהר, כי ועדת המכרזים רשאית, בכל שלב, לשנות את הרכב האשכולות וכן את מיקום המרכזים והשלוחות ולמציע לא תהיה כל טענה ו/או דרישה ו/או תביעה כנגד המדינה ו/או המזמין ו/או ועדת המכרזים ו/או כל הפועלים מטעמם בקשר לכך.</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18" w:name="_Toc326758817"/>
      <w:r w:rsidRPr="00DA1B09">
        <w:rPr>
          <w:rFonts w:ascii="Times New Roman" w:hAnsi="Times New Roman" w:cs="David"/>
          <w:b/>
          <w:bCs/>
          <w:sz w:val="24"/>
          <w:szCs w:val="24"/>
          <w:rtl/>
          <w:lang w:eastAsia="he-IL"/>
        </w:rPr>
        <w:t>תיאור השירותים- כללי</w:t>
      </w:r>
      <w:bookmarkEnd w:id="18"/>
    </w:p>
    <w:p w:rsidR="00DA1B09" w:rsidRPr="00DA1B09" w:rsidRDefault="00DA1B09" w:rsidP="00DA1B09">
      <w:pPr>
        <w:tabs>
          <w:tab w:val="left" w:pos="2186"/>
        </w:tabs>
        <w:spacing w:after="0"/>
        <w:ind w:left="225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b/>
          <w:bCs/>
          <w:sz w:val="24"/>
          <w:szCs w:val="24"/>
          <w:u w:val="single"/>
          <w:lang w:eastAsia="he-IL"/>
        </w:rPr>
      </w:pPr>
      <w:bookmarkStart w:id="19" w:name="_Ref324947730"/>
      <w:r w:rsidRPr="00DA1B09">
        <w:rPr>
          <w:rFonts w:ascii="Times New Roman" w:hAnsi="Times New Roman" w:cs="David"/>
          <w:sz w:val="24"/>
          <w:szCs w:val="24"/>
          <w:rtl/>
          <w:lang w:eastAsia="he-IL"/>
        </w:rPr>
        <w:tab/>
        <w:t xml:space="preserve">המפעילים יידרשו להקים ולהפעיל </w:t>
      </w:r>
      <w:r w:rsidRPr="00DA1B09">
        <w:rPr>
          <w:rFonts w:ascii="Times New Roman" w:hAnsi="Times New Roman" w:cs="David" w:hint="cs"/>
          <w:sz w:val="24"/>
          <w:szCs w:val="24"/>
          <w:rtl/>
          <w:lang w:eastAsia="he-IL"/>
        </w:rPr>
        <w:t>מוקדי שטח</w:t>
      </w:r>
      <w:r w:rsidRPr="00DA1B09">
        <w:rPr>
          <w:rFonts w:ascii="Times New Roman" w:hAnsi="Times New Roman" w:cs="David"/>
          <w:sz w:val="24"/>
          <w:szCs w:val="24"/>
          <w:rtl/>
          <w:lang w:eastAsia="he-IL"/>
        </w:rPr>
        <w:t xml:space="preserve"> אשר ישמשו בלעדית כמוקדי שטח של הסוכנות באשכול בו זכו, לצורך מתן שירותי סיוע ליזמים ולעסקים קטנים ובינוניים (בהזמנה </w:t>
      </w:r>
      <w:proofErr w:type="spellStart"/>
      <w:r w:rsidRPr="00DA1B09">
        <w:rPr>
          <w:rFonts w:ascii="Times New Roman" w:hAnsi="Times New Roman" w:cs="David"/>
          <w:sz w:val="24"/>
          <w:szCs w:val="24"/>
          <w:rtl/>
          <w:lang w:eastAsia="he-IL"/>
        </w:rPr>
        <w:t>זו:</w:t>
      </w:r>
      <w:r w:rsidRPr="00DA1B09">
        <w:rPr>
          <w:rFonts w:ascii="Times New Roman" w:hAnsi="Times New Roman" w:cs="David"/>
          <w:b/>
          <w:bCs/>
          <w:sz w:val="24"/>
          <w:szCs w:val="24"/>
          <w:rtl/>
          <w:lang w:eastAsia="he-IL"/>
        </w:rPr>
        <w:t>"מקבל</w:t>
      </w:r>
      <w:proofErr w:type="spellEnd"/>
      <w:r w:rsidRPr="00DA1B09">
        <w:rPr>
          <w:rFonts w:ascii="Times New Roman" w:hAnsi="Times New Roman" w:cs="David"/>
          <w:b/>
          <w:bCs/>
          <w:sz w:val="24"/>
          <w:szCs w:val="24"/>
          <w:rtl/>
          <w:lang w:eastAsia="he-IL"/>
        </w:rPr>
        <w:t>/י השירות"</w:t>
      </w:r>
      <w:r w:rsidRPr="00DA1B09">
        <w:rPr>
          <w:rFonts w:ascii="Times New Roman" w:hAnsi="Times New Roman" w:cs="David"/>
          <w:sz w:val="24"/>
          <w:szCs w:val="24"/>
          <w:rtl/>
          <w:lang w:eastAsia="he-IL"/>
        </w:rPr>
        <w:t>). השירות יינתן כ</w:t>
      </w:r>
      <w:r w:rsidRPr="00DA1B09">
        <w:rPr>
          <w:rFonts w:ascii="Times New Roman" w:hAnsi="Times New Roman" w:cs="David" w:hint="eastAsia"/>
          <w:sz w:val="24"/>
          <w:szCs w:val="24"/>
          <w:rtl/>
          <w:lang w:eastAsia="he-IL"/>
        </w:rPr>
        <w:t>תהליך</w:t>
      </w:r>
      <w:r w:rsidRPr="00DA1B09">
        <w:rPr>
          <w:rFonts w:ascii="Times New Roman" w:hAnsi="Times New Roman" w:cs="David"/>
          <w:sz w:val="24"/>
          <w:szCs w:val="24"/>
          <w:rtl/>
          <w:lang w:eastAsia="he-IL"/>
        </w:rPr>
        <w:t xml:space="preserve"> הכולל ראיה רחבה של צרכי מקבלי השירות - החל מביצוע אבחון להבנת מצבו של מקבל השירות והתאמת כלי סיוע רלוונטיים עבורו, דרך אספקת השירותים הן באופן ישיר או באמצעות ספקי משנה, תוך כדי ביצוע ליווי ומעקב שוטף אחר מקבל השירות וכלה בביצוע בקרה על השירותים הניתנים ובחינת מידת הצלחתם (מידת השיפור של מקבל השירות כתוצאה ממתן השירותים).</w:t>
      </w:r>
      <w:bookmarkEnd w:id="19"/>
    </w:p>
    <w:p w:rsidR="00DA1B09" w:rsidRPr="00DA1B09" w:rsidRDefault="00DA1B09" w:rsidP="00DA1B09">
      <w:pPr>
        <w:tabs>
          <w:tab w:val="left" w:pos="2186"/>
        </w:tabs>
        <w:spacing w:after="0"/>
        <w:ind w:left="225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ab/>
        <w:t xml:space="preserve">בנוסף למתן שירותי הסיוע כאמור לעיל, המפעילים יידרשו לפעול לפיתוח הפעילות העסקית של מגזר העסקים הקטנים והבינוניים באשכול בו זכו. במסגרת זו יידרשו המפעילים ליזום פרויקטים בעלי פוטנציאל לקידום ופיתוח עסקים קטנים ובינוניים </w:t>
      </w:r>
      <w:proofErr w:type="spellStart"/>
      <w:r w:rsidRPr="00DA1B09">
        <w:rPr>
          <w:rFonts w:ascii="Times New Roman" w:hAnsi="Times New Roman" w:cs="David"/>
          <w:sz w:val="24"/>
          <w:szCs w:val="24"/>
          <w:rtl/>
          <w:lang w:eastAsia="he-IL"/>
        </w:rPr>
        <w:t>בישובי</w:t>
      </w:r>
      <w:proofErr w:type="spellEnd"/>
      <w:r w:rsidRPr="00DA1B09">
        <w:rPr>
          <w:rFonts w:ascii="Times New Roman" w:hAnsi="Times New Roman" w:cs="David"/>
          <w:sz w:val="24"/>
          <w:szCs w:val="24"/>
          <w:rtl/>
          <w:lang w:eastAsia="he-IL"/>
        </w:rPr>
        <w:t xml:space="preserve"> האשכול, לרבות תוך יצירת שיתופי פעולה עם גופים וארגונים הרלוונטיים לתחום ואשר פועלים באשכול, לרבות גופי אקדמיה ורשויות מקומיות.</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tab/>
        <w:t xml:space="preserve">מידע נוסף אודות השירותים אשר יידרשו המפעילים לספק נכלל במסגרת </w:t>
      </w:r>
      <w:r w:rsidRPr="00DA1B09">
        <w:rPr>
          <w:rFonts w:ascii="Times New Roman" w:hAnsi="Times New Roman" w:cs="David"/>
          <w:b/>
          <w:bCs/>
          <w:sz w:val="24"/>
          <w:szCs w:val="24"/>
          <w:u w:val="single"/>
          <w:rtl/>
          <w:lang w:eastAsia="he-IL"/>
        </w:rPr>
        <w:t>נספח ז'</w:t>
      </w:r>
      <w:r w:rsidRPr="00DA1B09">
        <w:rPr>
          <w:rFonts w:ascii="Times New Roman" w:hAnsi="Times New Roman" w:cs="David" w:hint="cs"/>
          <w:sz w:val="24"/>
          <w:szCs w:val="24"/>
          <w:rtl/>
          <w:lang w:eastAsia="he-IL"/>
        </w:rPr>
        <w:t xml:space="preserve"> להזמנה זו (פירוט עיקרי השירותים)</w:t>
      </w:r>
      <w:r w:rsidRPr="00DA1B09">
        <w:rPr>
          <w:rFonts w:ascii="Times New Roman" w:hAnsi="Times New Roman" w:cs="David"/>
          <w:sz w:val="24"/>
          <w:szCs w:val="24"/>
          <w:rtl/>
          <w:lang w:eastAsia="he-IL"/>
        </w:rPr>
        <w:t xml:space="preserve">.  </w:t>
      </w:r>
      <w:r w:rsidRPr="00DA1B09">
        <w:rPr>
          <w:rFonts w:ascii="Times New Roman" w:hAnsi="Times New Roman" w:cs="David"/>
          <w:b/>
          <w:bCs/>
          <w:sz w:val="24"/>
          <w:szCs w:val="24"/>
          <w:u w:val="single"/>
          <w:rtl/>
          <w:lang w:eastAsia="he-IL"/>
        </w:rPr>
        <w:t xml:space="preserve"> </w:t>
      </w:r>
    </w:p>
    <w:p w:rsidR="00DA1B09" w:rsidRPr="00DA1B09" w:rsidRDefault="00DA1B09" w:rsidP="00DA1B09">
      <w:pPr>
        <w:tabs>
          <w:tab w:val="left" w:pos="2186"/>
        </w:tabs>
        <w:spacing w:after="0"/>
        <w:ind w:left="225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ab/>
        <w:t xml:space="preserve">מבלי לגרוע משיקול דעתה וזכויותיה של ועדת המכרזים כמפורט בסעיף </w:t>
      </w:r>
      <w:r w:rsidRPr="00DA1B09">
        <w:rPr>
          <w:rFonts w:ascii="Times New Roman" w:hAnsi="Times New Roman" w:cs="David"/>
          <w:sz w:val="24"/>
          <w:szCs w:val="26"/>
          <w:lang w:eastAsia="he-IL"/>
        </w:rPr>
        <w:fldChar w:fldCharType="begin"/>
      </w:r>
      <w:r w:rsidRPr="00DA1B09">
        <w:rPr>
          <w:rFonts w:ascii="Times New Roman" w:hAnsi="Times New Roman" w:cs="David"/>
          <w:sz w:val="24"/>
          <w:szCs w:val="26"/>
          <w:lang w:eastAsia="he-IL"/>
        </w:rPr>
        <w:instrText xml:space="preserve"> REF _Ref324268741 \r \h  \* MERGEFORMAT </w:instrText>
      </w:r>
      <w:r w:rsidRPr="00DA1B09">
        <w:rPr>
          <w:rFonts w:ascii="Times New Roman" w:hAnsi="Times New Roman" w:cs="David"/>
          <w:sz w:val="24"/>
          <w:szCs w:val="26"/>
          <w:lang w:eastAsia="he-IL"/>
        </w:rPr>
      </w:r>
      <w:r w:rsidRPr="00DA1B09">
        <w:rPr>
          <w:rFonts w:ascii="Times New Roman" w:hAnsi="Times New Roman" w:cs="David"/>
          <w:sz w:val="24"/>
          <w:szCs w:val="26"/>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6"/>
          <w:lang w:eastAsia="he-IL"/>
        </w:rPr>
        <w:fldChar w:fldCharType="end"/>
      </w:r>
      <w:r w:rsidRPr="00DA1B09">
        <w:rPr>
          <w:rFonts w:ascii="Times New Roman" w:hAnsi="Times New Roman" w:cs="David"/>
          <w:sz w:val="24"/>
          <w:szCs w:val="24"/>
          <w:rtl/>
          <w:lang w:eastAsia="he-IL"/>
        </w:rPr>
        <w:t xml:space="preserve"> (שינוי תנאי ההזמנה) להלן, כחלק ממסמכי המכרז תכלול ועדת המכרזים תיאור מפורט יותר של מטרות ההתקשרות והשירותים נשוא ההליך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 xml:space="preserve"> וכן את נוסח ההסכם שייחתם בין המזמין למפעיל. </w:t>
      </w:r>
    </w:p>
    <w:p w:rsidR="00DA1B09" w:rsidRPr="00DA1B09" w:rsidRDefault="00DA1B09" w:rsidP="00DA1B09">
      <w:pPr>
        <w:spacing w:after="0"/>
        <w:ind w:left="837"/>
        <w:jc w:val="both"/>
        <w:rPr>
          <w:rFonts w:ascii="Times New Roman" w:hAnsi="Times New Roman" w:cs="David"/>
          <w:b/>
          <w:bCs/>
          <w:sz w:val="24"/>
          <w:szCs w:val="24"/>
          <w:u w:val="single"/>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4"/>
          <w:u w:val="single"/>
          <w:lang w:eastAsia="he-IL"/>
        </w:rPr>
      </w:pPr>
      <w:bookmarkStart w:id="20" w:name="_Ref324276205"/>
      <w:bookmarkStart w:id="21" w:name="_Toc326758818"/>
      <w:r w:rsidRPr="00DA1B09">
        <w:rPr>
          <w:rFonts w:ascii="Times New Roman" w:hAnsi="Times New Roman" w:cs="David"/>
          <w:b/>
          <w:bCs/>
          <w:sz w:val="28"/>
          <w:szCs w:val="28"/>
          <w:u w:val="single"/>
          <w:rtl/>
          <w:lang w:eastAsia="he-IL"/>
        </w:rPr>
        <w:t>תקופת ההתקשרות</w:t>
      </w:r>
      <w:bookmarkEnd w:id="21"/>
      <w:r w:rsidRPr="00DA1B09">
        <w:rPr>
          <w:rFonts w:ascii="Times New Roman" w:hAnsi="Times New Roman" w:cs="David"/>
          <w:b/>
          <w:bCs/>
          <w:sz w:val="28"/>
          <w:szCs w:val="24"/>
          <w:u w:val="single"/>
          <w:rtl/>
          <w:lang w:eastAsia="he-IL"/>
        </w:rPr>
        <w:t xml:space="preserve"> </w:t>
      </w:r>
      <w:bookmarkEnd w:id="20"/>
    </w:p>
    <w:p w:rsidR="00DA1B09" w:rsidRPr="00DA1B09" w:rsidRDefault="00DA1B09" w:rsidP="00DA1B09">
      <w:pPr>
        <w:spacing w:after="0" w:line="360" w:lineRule="auto"/>
        <w:ind w:left="837"/>
        <w:jc w:val="both"/>
        <w:rPr>
          <w:rFonts w:ascii="Times New Roman" w:hAnsi="Times New Roman" w:cs="David"/>
          <w:b/>
          <w:bCs/>
          <w:sz w:val="24"/>
          <w:szCs w:val="24"/>
          <w:u w:val="single"/>
          <w:lang w:eastAsia="he-IL"/>
        </w:rPr>
      </w:pPr>
    </w:p>
    <w:p w:rsidR="00DA1B09" w:rsidRPr="00DA1B09" w:rsidRDefault="00DA1B09" w:rsidP="00DA1B09">
      <w:pPr>
        <w:numPr>
          <w:ilvl w:val="1"/>
          <w:numId w:val="2"/>
        </w:numPr>
        <w:spacing w:after="0" w:line="280" w:lineRule="atLeast"/>
        <w:ind w:left="1277" w:hanging="567"/>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תקופת ההתקשרות שתיקבע במסמכי המכרז תהיה למשך שלוש (3) שנים ממועד החתימה על הסכם ההתקשרות (כפי שיוגדר במסמכי המכרז). </w:t>
      </w:r>
    </w:p>
    <w:p w:rsidR="00DA1B09" w:rsidRPr="00DA1B09" w:rsidRDefault="00DA1B09" w:rsidP="00DA1B09">
      <w:pPr>
        <w:spacing w:after="0"/>
        <w:ind w:left="360"/>
        <w:jc w:val="both"/>
        <w:rPr>
          <w:rFonts w:ascii="Times New Roman" w:hAnsi="Times New Roman" w:cs="David"/>
          <w:b/>
          <w:bCs/>
          <w:sz w:val="24"/>
          <w:szCs w:val="24"/>
          <w:u w:val="single"/>
          <w:lang w:eastAsia="he-IL"/>
        </w:rPr>
      </w:pPr>
    </w:p>
    <w:p w:rsidR="00DA1B09" w:rsidRPr="00DA1B09" w:rsidRDefault="00DA1B09" w:rsidP="00DA1B09">
      <w:pPr>
        <w:numPr>
          <w:ilvl w:val="1"/>
          <w:numId w:val="2"/>
        </w:numPr>
        <w:tabs>
          <w:tab w:val="clear" w:pos="1284"/>
          <w:tab w:val="num" w:pos="1277"/>
        </w:tabs>
        <w:spacing w:after="0" w:line="280" w:lineRule="atLeast"/>
        <w:ind w:left="1277" w:hanging="567"/>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המזמין יהא רשאי לסיים את ההתקשרות בטרם תום תקופת ההתקשרות כאמור לעיל, בנסיבות שייקבעו במסמכי המכרז. </w:t>
      </w:r>
    </w:p>
    <w:p w:rsidR="00DA1B09" w:rsidRPr="00DA1B09" w:rsidRDefault="00DA1B09" w:rsidP="00DA1B09">
      <w:pPr>
        <w:spacing w:after="0"/>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1"/>
          <w:numId w:val="2"/>
        </w:numPr>
        <w:tabs>
          <w:tab w:val="clear" w:pos="1284"/>
          <w:tab w:val="num" w:pos="1277"/>
        </w:tabs>
        <w:spacing w:after="0" w:line="280" w:lineRule="atLeast"/>
        <w:ind w:left="1277" w:hanging="567"/>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למזמין תהא שמורה האופציה להאריך את תקופת ההתקשרות בשתי (2) תקופות נוספות של עד שנתיים כל אחת (סך </w:t>
      </w:r>
      <w:proofErr w:type="spellStart"/>
      <w:r w:rsidRPr="00DA1B09">
        <w:rPr>
          <w:rFonts w:ascii="Times New Roman" w:hAnsi="Times New Roman" w:cs="David"/>
          <w:sz w:val="24"/>
          <w:szCs w:val="24"/>
          <w:rtl/>
          <w:lang w:eastAsia="he-IL"/>
        </w:rPr>
        <w:t>הכל</w:t>
      </w:r>
      <w:proofErr w:type="spellEnd"/>
      <w:r w:rsidRPr="00DA1B09">
        <w:rPr>
          <w:rFonts w:ascii="Times New Roman" w:hAnsi="Times New Roman" w:cs="David"/>
          <w:sz w:val="24"/>
          <w:szCs w:val="24"/>
          <w:rtl/>
          <w:lang w:eastAsia="he-IL"/>
        </w:rPr>
        <w:t xml:space="preserve"> עד ארבע (4) שנים נוספות)</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 xml:space="preserve">כפי שיוגדר במסמכי המכרז.  </w:t>
      </w:r>
    </w:p>
    <w:p w:rsidR="00DA1B09" w:rsidRPr="00DA1B09" w:rsidRDefault="00DA1B09" w:rsidP="00DA1B09">
      <w:pPr>
        <w:spacing w:after="0"/>
        <w:ind w:left="1277"/>
        <w:jc w:val="both"/>
        <w:rPr>
          <w:rFonts w:ascii="Times New Roman" w:hAnsi="Times New Roman" w:cs="David"/>
          <w:b/>
          <w:bCs/>
          <w:sz w:val="24"/>
          <w:szCs w:val="24"/>
          <w:u w:val="single"/>
          <w:lang w:eastAsia="he-IL"/>
        </w:rPr>
      </w:pPr>
    </w:p>
    <w:p w:rsidR="00DA1B09" w:rsidRPr="00DA1B09" w:rsidRDefault="00DA1B09" w:rsidP="00DA1B09">
      <w:pPr>
        <w:spacing w:after="0" w:line="360" w:lineRule="auto"/>
        <w:ind w:left="837" w:hanging="837"/>
        <w:jc w:val="both"/>
        <w:rPr>
          <w:rFonts w:ascii="Times New Roman" w:hAnsi="Times New Roman" w:cs="David" w:hint="cs"/>
          <w:b/>
          <w:bCs/>
          <w:sz w:val="28"/>
          <w:szCs w:val="24"/>
          <w:u w:val="single"/>
          <w:lang w:eastAsia="he-IL"/>
        </w:rPr>
      </w:pPr>
      <w:bookmarkStart w:id="22" w:name="_Ref326244846"/>
      <w:bookmarkStart w:id="23" w:name="_Toc326758819"/>
      <w:r w:rsidRPr="00DA1B09">
        <w:rPr>
          <w:rFonts w:ascii="Times New Roman" w:hAnsi="Times New Roman" w:cs="David"/>
          <w:b/>
          <w:bCs/>
          <w:sz w:val="28"/>
          <w:szCs w:val="28"/>
          <w:u w:val="single"/>
          <w:rtl/>
          <w:lang w:eastAsia="he-IL"/>
        </w:rPr>
        <w:t>התשלומים למפעיל</w:t>
      </w:r>
      <w:bookmarkEnd w:id="22"/>
      <w:bookmarkEnd w:id="23"/>
      <w:r w:rsidRPr="00DA1B09">
        <w:rPr>
          <w:rFonts w:ascii="Times New Roman" w:hAnsi="Times New Roman" w:cs="David"/>
          <w:b/>
          <w:bCs/>
          <w:sz w:val="28"/>
          <w:szCs w:val="24"/>
          <w:u w:val="single"/>
          <w:rtl/>
          <w:lang w:eastAsia="he-IL"/>
        </w:rPr>
        <w:t xml:space="preserve"> </w:t>
      </w:r>
    </w:p>
    <w:p w:rsidR="00DA1B09" w:rsidRPr="00DA1B09" w:rsidRDefault="00DA1B09" w:rsidP="00DA1B09">
      <w:pPr>
        <w:spacing w:after="0" w:line="360" w:lineRule="auto"/>
        <w:ind w:left="837"/>
        <w:jc w:val="both"/>
        <w:rPr>
          <w:rFonts w:ascii="Times New Roman" w:hAnsi="Times New Roman" w:cs="David" w:hint="cs"/>
          <w:sz w:val="24"/>
          <w:szCs w:val="24"/>
          <w:rtl/>
          <w:lang w:eastAsia="he-IL"/>
        </w:rPr>
      </w:pPr>
    </w:p>
    <w:p w:rsidR="00DA1B09" w:rsidRPr="00DA1B09" w:rsidRDefault="00DA1B09" w:rsidP="00DA1B09">
      <w:pPr>
        <w:spacing w:after="0"/>
        <w:ind w:left="837"/>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בכפוף לביצוע התחייבויות המפעיל בהתאם להסכם, ועדת המכרזים בוחנת את האפשרות לשלם למפעיל את התשלומים הבאים, כולם או חלקם:</w:t>
      </w:r>
    </w:p>
    <w:p w:rsidR="00DA1B09" w:rsidRPr="00DA1B09" w:rsidRDefault="00DA1B09" w:rsidP="00DA1B09">
      <w:pPr>
        <w:spacing w:after="0"/>
        <w:ind w:left="837"/>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24" w:name="_Toc326758820"/>
      <w:r w:rsidRPr="00DA1B09">
        <w:rPr>
          <w:rFonts w:ascii="Times New Roman" w:hAnsi="Times New Roman" w:cs="David" w:hint="cs"/>
          <w:b/>
          <w:bCs/>
          <w:sz w:val="24"/>
          <w:szCs w:val="24"/>
          <w:rtl/>
          <w:lang w:eastAsia="he-IL"/>
        </w:rPr>
        <w:t>תשלום עבור הקמת מערך מוקדי השטח</w:t>
      </w:r>
      <w:bookmarkEnd w:id="24"/>
    </w:p>
    <w:p w:rsidR="00DA1B09" w:rsidRPr="00DA1B09" w:rsidRDefault="00DA1B09" w:rsidP="00DA1B09">
      <w:pPr>
        <w:spacing w:after="0"/>
        <w:ind w:left="1277"/>
        <w:jc w:val="both"/>
        <w:rPr>
          <w:rFonts w:ascii="Times New Roman" w:hAnsi="Times New Roman" w:cs="David" w:hint="cs"/>
          <w:sz w:val="24"/>
          <w:szCs w:val="24"/>
          <w:rtl/>
          <w:lang w:eastAsia="he-IL"/>
        </w:rPr>
      </w:pPr>
    </w:p>
    <w:p w:rsidR="00DA1B09" w:rsidRPr="00DA1B09" w:rsidRDefault="00DA1B09" w:rsidP="00DA1B09">
      <w:pPr>
        <w:tabs>
          <w:tab w:val="left" w:pos="1277"/>
        </w:tabs>
        <w:spacing w:after="0"/>
        <w:ind w:left="1277"/>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תשלום עבור הקמת מערך מוקדי השטח (ככל שייקבע) ישולם למפעיל בכפוף למפרט דרישות הקמה, כפי שיוגדר במסמכי המכרז.</w:t>
      </w:r>
      <w:r w:rsidRPr="00DA1B09">
        <w:rPr>
          <w:rFonts w:ascii="Times New Roman" w:hAnsi="Times New Roman" w:cs="David" w:hint="cs"/>
          <w:b/>
          <w:bCs/>
          <w:sz w:val="24"/>
          <w:szCs w:val="24"/>
          <w:rtl/>
          <w:lang w:eastAsia="he-IL"/>
        </w:rPr>
        <w:t xml:space="preserve"> </w:t>
      </w:r>
      <w:r w:rsidRPr="00DA1B09">
        <w:rPr>
          <w:rFonts w:ascii="Times New Roman" w:hAnsi="Times New Roman" w:cs="David" w:hint="cs"/>
          <w:sz w:val="24"/>
          <w:szCs w:val="24"/>
          <w:rtl/>
          <w:lang w:eastAsia="he-IL"/>
        </w:rPr>
        <w:t xml:space="preserve">נתונים נוספים אודות התשלום עבור הקמת מערך מוקדי השטח (ככל שייקבע) יכללו במסגרת מסמכי המכרז. </w:t>
      </w:r>
    </w:p>
    <w:p w:rsidR="00DA1B09" w:rsidRPr="00DA1B09" w:rsidRDefault="00DA1B09" w:rsidP="00DA1B09">
      <w:pPr>
        <w:spacing w:after="0"/>
        <w:ind w:left="1277"/>
        <w:jc w:val="both"/>
        <w:rPr>
          <w:rFonts w:ascii="Times New Roman" w:hAnsi="Times New Roman" w:cs="David" w:hint="cs"/>
          <w:b/>
          <w:b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u w:val="single"/>
          <w:lang w:eastAsia="he-IL"/>
        </w:rPr>
      </w:pPr>
      <w:bookmarkStart w:id="25" w:name="_Toc326758821"/>
      <w:r w:rsidRPr="00DA1B09">
        <w:rPr>
          <w:rFonts w:ascii="Times New Roman" w:hAnsi="Times New Roman" w:cs="David" w:hint="cs"/>
          <w:b/>
          <w:bCs/>
          <w:sz w:val="24"/>
          <w:szCs w:val="24"/>
          <w:rtl/>
          <w:lang w:eastAsia="he-IL"/>
        </w:rPr>
        <w:t>תשלום תפעולי קבוע</w:t>
      </w:r>
      <w:bookmarkEnd w:id="25"/>
    </w:p>
    <w:p w:rsidR="00DA1B09" w:rsidRPr="00DA1B09" w:rsidRDefault="00DA1B09" w:rsidP="00DA1B09">
      <w:pPr>
        <w:spacing w:after="0"/>
        <w:ind w:left="1277"/>
        <w:jc w:val="both"/>
        <w:rPr>
          <w:rFonts w:ascii="Times New Roman" w:hAnsi="Times New Roman" w:cs="David" w:hint="cs"/>
          <w:sz w:val="24"/>
          <w:szCs w:val="24"/>
          <w:rtl/>
          <w:lang w:eastAsia="he-IL"/>
        </w:rPr>
      </w:pPr>
    </w:p>
    <w:p w:rsidR="00DA1B09" w:rsidRPr="00DA1B09" w:rsidRDefault="00DA1B09" w:rsidP="00DA1B09">
      <w:pPr>
        <w:tabs>
          <w:tab w:val="left" w:pos="1277"/>
        </w:tabs>
        <w:spacing w:after="0"/>
        <w:ind w:left="1277"/>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תשלום תפעולי קבוע (ככל שייקבע) ישולם למפעיל עבור עלויות תפעול </w:t>
      </w:r>
      <w:proofErr w:type="spellStart"/>
      <w:r w:rsidRPr="00DA1B09">
        <w:rPr>
          <w:rFonts w:ascii="Times New Roman" w:hAnsi="Times New Roman" w:cs="David" w:hint="cs"/>
          <w:sz w:val="24"/>
          <w:szCs w:val="24"/>
          <w:rtl/>
          <w:lang w:eastAsia="he-IL"/>
        </w:rPr>
        <w:t>ותקורות</w:t>
      </w:r>
      <w:proofErr w:type="spellEnd"/>
      <w:r w:rsidRPr="00DA1B09">
        <w:rPr>
          <w:rFonts w:ascii="Times New Roman" w:hAnsi="Times New Roman" w:cs="David" w:hint="cs"/>
          <w:sz w:val="24"/>
          <w:szCs w:val="24"/>
          <w:rtl/>
          <w:lang w:eastAsia="he-IL"/>
        </w:rPr>
        <w:t xml:space="preserve">, בכפוף לעמידה בדרישות המזמין, כפי שיפורטו במסמכי המכרז. נתונים נוספים אודות התשלום התפעולי הקבוע (ככל שייקבע) יכללו במסגרת מסמכי המכרז. </w:t>
      </w:r>
    </w:p>
    <w:p w:rsidR="00DA1B09" w:rsidRPr="00DA1B09" w:rsidRDefault="00DA1B09" w:rsidP="00DA1B09">
      <w:pPr>
        <w:spacing w:after="0" w:line="280" w:lineRule="atLeast"/>
        <w:ind w:left="720"/>
        <w:jc w:val="both"/>
        <w:rPr>
          <w:rFonts w:ascii="Times New Roman" w:hAnsi="Times New Roman" w:cs="Times New Roman" w:hint="cs"/>
          <w:b/>
          <w:bCs/>
          <w:sz w:val="26"/>
          <w:szCs w:val="24"/>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26" w:name="_Toc326758822"/>
      <w:r w:rsidRPr="00DA1B09">
        <w:rPr>
          <w:rFonts w:ascii="Times New Roman" w:hAnsi="Times New Roman" w:cs="David" w:hint="cs"/>
          <w:b/>
          <w:bCs/>
          <w:sz w:val="24"/>
          <w:szCs w:val="24"/>
          <w:rtl/>
          <w:lang w:eastAsia="he-IL"/>
        </w:rPr>
        <w:t>תקציב סל שירותים למקבלי שירות במוקדי השטח (עסקים)</w:t>
      </w:r>
      <w:bookmarkEnd w:id="26"/>
    </w:p>
    <w:p w:rsidR="00DA1B09" w:rsidRPr="00DA1B09" w:rsidRDefault="00DA1B09" w:rsidP="00DA1B09">
      <w:pPr>
        <w:spacing w:after="0"/>
        <w:ind w:left="1277"/>
        <w:jc w:val="both"/>
        <w:rPr>
          <w:rFonts w:ascii="Times New Roman" w:hAnsi="Times New Roman" w:cs="David" w:hint="cs"/>
          <w:sz w:val="24"/>
          <w:szCs w:val="24"/>
          <w:rtl/>
          <w:lang w:eastAsia="he-IL"/>
        </w:rPr>
      </w:pPr>
    </w:p>
    <w:p w:rsidR="00DA1B09" w:rsidRPr="00DA1B09" w:rsidRDefault="00DA1B09" w:rsidP="00DA1B09">
      <w:pPr>
        <w:tabs>
          <w:tab w:val="left" w:pos="1277"/>
        </w:tabs>
        <w:spacing w:after="0"/>
        <w:ind w:left="1277"/>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 תקציב סל שירותים למקבלי שירות במוקדי השטח (ככל שייקבע) יועבר למפעיל לצורך תשלום לנותני שירותים חיצוניים למפעיל בגין שירותי סיוע שסיפקו למקבל/י השירות (</w:t>
      </w:r>
      <w:r w:rsidRPr="00DA1B09">
        <w:rPr>
          <w:rFonts w:ascii="Times New Roman" w:hAnsi="Times New Roman" w:cs="David"/>
          <w:sz w:val="24"/>
          <w:szCs w:val="24"/>
          <w:lang w:eastAsia="he-IL"/>
        </w:rPr>
        <w:t>back to back</w:t>
      </w:r>
      <w:r w:rsidRPr="00DA1B09">
        <w:rPr>
          <w:rFonts w:ascii="Times New Roman" w:hAnsi="Times New Roman" w:cs="David" w:hint="cs"/>
          <w:sz w:val="24"/>
          <w:szCs w:val="24"/>
          <w:rtl/>
          <w:lang w:eastAsia="he-IL"/>
        </w:rPr>
        <w:t xml:space="preserve">), כפי שיפורטו במסמכי המכרז. נתונים נוספים אודות תקציב סל השירותים למקבלי שירות במוקדי השטח (ככל שייקבע) יכללו במסגרת מסמכי המכרז. </w:t>
      </w:r>
    </w:p>
    <w:p w:rsidR="00DA1B09" w:rsidRPr="00DA1B09" w:rsidRDefault="00DA1B09" w:rsidP="00DA1B09">
      <w:pPr>
        <w:spacing w:after="0" w:line="280" w:lineRule="atLeast"/>
        <w:ind w:left="720"/>
        <w:jc w:val="both"/>
        <w:rPr>
          <w:rFonts w:ascii="Times New Roman" w:hAnsi="Times New Roman" w:cs="Times New Roman" w:hint="cs"/>
          <w:b/>
          <w:bCs/>
          <w:sz w:val="26"/>
          <w:szCs w:val="24"/>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27" w:name="_Toc326758823"/>
      <w:r w:rsidRPr="00DA1B09">
        <w:rPr>
          <w:rFonts w:ascii="Times New Roman" w:hAnsi="Times New Roman" w:cs="David" w:hint="cs"/>
          <w:b/>
          <w:bCs/>
          <w:sz w:val="24"/>
          <w:szCs w:val="24"/>
          <w:rtl/>
          <w:lang w:eastAsia="he-IL"/>
        </w:rPr>
        <w:t>תשלום משתנה</w:t>
      </w:r>
      <w:bookmarkEnd w:id="27"/>
    </w:p>
    <w:p w:rsidR="00DA1B09" w:rsidRPr="00DA1B09" w:rsidRDefault="00DA1B09" w:rsidP="00DA1B09">
      <w:pPr>
        <w:spacing w:after="0"/>
        <w:ind w:left="1277"/>
        <w:jc w:val="both"/>
        <w:rPr>
          <w:rFonts w:ascii="Times New Roman" w:hAnsi="Times New Roman" w:cs="David" w:hint="cs"/>
          <w:sz w:val="24"/>
          <w:szCs w:val="24"/>
          <w:rtl/>
          <w:lang w:eastAsia="he-IL"/>
        </w:rPr>
      </w:pPr>
    </w:p>
    <w:p w:rsidR="00DA1B09" w:rsidRPr="00DA1B09" w:rsidRDefault="00DA1B09" w:rsidP="00DA1B09">
      <w:pPr>
        <w:tabs>
          <w:tab w:val="left" w:pos="1277"/>
        </w:tabs>
        <w:spacing w:after="0"/>
        <w:ind w:left="1277"/>
        <w:jc w:val="both"/>
        <w:rPr>
          <w:rFonts w:ascii="Times New Roman" w:hAnsi="Times New Roman" w:cs="David" w:hint="cs"/>
          <w:b/>
          <w:bCs/>
          <w:sz w:val="24"/>
          <w:szCs w:val="24"/>
          <w:lang w:eastAsia="he-IL"/>
        </w:rPr>
      </w:pPr>
      <w:r w:rsidRPr="00DA1B09">
        <w:rPr>
          <w:rFonts w:ascii="Times New Roman" w:hAnsi="Times New Roman" w:cs="David" w:hint="cs"/>
          <w:sz w:val="24"/>
          <w:szCs w:val="24"/>
          <w:rtl/>
          <w:lang w:eastAsia="he-IL"/>
        </w:rPr>
        <w:t>תשלום משתנה (ככל שייקבע) ישולם למפעיל ביחס לביצועיו הכמותיים, כפי שיפורט במסמכי המכרז. נתונים נוספים אודות התשלום המשתנה (ככל שייקבע) יכללו במסגרת מסמכי המכרז</w:t>
      </w:r>
      <w:r w:rsidRPr="00DA1B09">
        <w:rPr>
          <w:rFonts w:ascii="Times New Roman" w:hAnsi="Times New Roman" w:cs="David" w:hint="cs"/>
          <w:b/>
          <w:bCs/>
          <w:sz w:val="24"/>
          <w:szCs w:val="24"/>
          <w:rtl/>
          <w:lang w:eastAsia="he-IL"/>
        </w:rPr>
        <w:t>.</w:t>
      </w:r>
    </w:p>
    <w:p w:rsidR="00DA1B09" w:rsidRPr="00DA1B09" w:rsidRDefault="00DA1B09" w:rsidP="00DA1B09">
      <w:pPr>
        <w:spacing w:after="0" w:line="280" w:lineRule="atLeast"/>
        <w:ind w:left="720"/>
        <w:jc w:val="both"/>
        <w:rPr>
          <w:rFonts w:ascii="Times New Roman" w:hAnsi="Times New Roman" w:cs="Times New Roman" w:hint="cs"/>
          <w:b/>
          <w:bCs/>
          <w:sz w:val="26"/>
          <w:szCs w:val="24"/>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28" w:name="_Toc326758824"/>
      <w:r w:rsidRPr="00DA1B09">
        <w:rPr>
          <w:rFonts w:ascii="Times New Roman" w:hAnsi="Times New Roman" w:cs="David" w:hint="cs"/>
          <w:b/>
          <w:bCs/>
          <w:sz w:val="24"/>
          <w:szCs w:val="24"/>
          <w:rtl/>
          <w:lang w:eastAsia="he-IL"/>
        </w:rPr>
        <w:t>תשלום תמריצים (בונוסים)</w:t>
      </w:r>
      <w:bookmarkEnd w:id="28"/>
    </w:p>
    <w:p w:rsidR="00DA1B09" w:rsidRPr="00DA1B09" w:rsidRDefault="00DA1B09" w:rsidP="00DA1B09">
      <w:pPr>
        <w:spacing w:after="0"/>
        <w:ind w:left="1277"/>
        <w:jc w:val="both"/>
        <w:rPr>
          <w:rFonts w:ascii="Times New Roman" w:hAnsi="Times New Roman" w:cs="David" w:hint="cs"/>
          <w:b/>
          <w:bCs/>
          <w:sz w:val="24"/>
          <w:szCs w:val="24"/>
          <w:lang w:eastAsia="he-IL"/>
        </w:rPr>
      </w:pPr>
    </w:p>
    <w:p w:rsidR="00DA1B09" w:rsidRPr="00DA1B09" w:rsidRDefault="00DA1B09" w:rsidP="00DA1B09">
      <w:pPr>
        <w:spacing w:after="0"/>
        <w:ind w:left="1277"/>
        <w:jc w:val="both"/>
        <w:rPr>
          <w:rFonts w:ascii="Times New Roman" w:hAnsi="Times New Roman" w:cs="David" w:hint="cs"/>
          <w:b/>
          <w:bCs/>
          <w:sz w:val="24"/>
          <w:szCs w:val="24"/>
          <w:lang w:eastAsia="he-IL"/>
        </w:rPr>
      </w:pPr>
      <w:r w:rsidRPr="00DA1B09">
        <w:rPr>
          <w:rFonts w:ascii="Times New Roman" w:hAnsi="Times New Roman" w:cs="David" w:hint="cs"/>
          <w:sz w:val="24"/>
          <w:szCs w:val="24"/>
          <w:rtl/>
          <w:lang w:eastAsia="he-IL"/>
        </w:rPr>
        <w:t>תשלום תמריצים (ככל שייקבע) ישולם למפעיל בהתאם למידת איכות השירות של המפעיל וקריטריונים נוספים, כפי שיפורטו במסמכי המכרז. נתונים נוספים אודות תשלום תמריצים (ככל שייקבע) יכללו במסגרת מסמכי המכרז</w:t>
      </w:r>
      <w:r w:rsidRPr="00DA1B09">
        <w:rPr>
          <w:rFonts w:ascii="Times New Roman" w:hAnsi="Times New Roman" w:cs="David" w:hint="cs"/>
          <w:b/>
          <w:bCs/>
          <w:sz w:val="24"/>
          <w:szCs w:val="24"/>
          <w:rtl/>
          <w:lang w:eastAsia="he-IL"/>
        </w:rPr>
        <w:t>.</w:t>
      </w:r>
    </w:p>
    <w:p w:rsidR="00DA1B09" w:rsidRPr="00DA1B09" w:rsidRDefault="00DA1B09" w:rsidP="00DA1B09">
      <w:pPr>
        <w:spacing w:after="0" w:line="280" w:lineRule="atLeast"/>
        <w:ind w:left="720"/>
        <w:jc w:val="both"/>
        <w:rPr>
          <w:rFonts w:ascii="Times New Roman" w:hAnsi="Times New Roman" w:cs="Times New Roman" w:hint="cs"/>
          <w:b/>
          <w:bCs/>
          <w:sz w:val="26"/>
          <w:szCs w:val="24"/>
          <w:u w:val="single"/>
          <w:rtl/>
          <w:lang w:val="x-none" w:eastAsia="he-IL"/>
        </w:rPr>
      </w:pPr>
    </w:p>
    <w:p w:rsidR="00DA1B09" w:rsidRPr="00DA1B09" w:rsidRDefault="00DA1B09" w:rsidP="00DA1B09">
      <w:pPr>
        <w:spacing w:after="0"/>
        <w:ind w:left="837"/>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מבלי לגרוע מכלליות האמור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Ref326219230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7.16</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(שמירת זכויות) להלן מובהר, כי ועדת המכרזים רשאית לקבוע מנגנון תשלומים שונה מהמתואר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Ref326244846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6</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זה ולמציע לא תהיה כל טענה ו/או דרישה ו/או תביעה כנגד המדינה ו/או המזמין ו/או ועדת המכרזים ו/או כל הפועלים מטעמה בקשר לכך.</w:t>
      </w:r>
    </w:p>
    <w:p w:rsidR="00DA1B09" w:rsidRPr="00DA1B09" w:rsidRDefault="00DA1B09" w:rsidP="00DA1B09">
      <w:pPr>
        <w:spacing w:after="0"/>
        <w:ind w:left="1277"/>
        <w:jc w:val="both"/>
        <w:rPr>
          <w:rFonts w:ascii="Times New Roman" w:hAnsi="Times New Roman" w:cs="David"/>
          <w:b/>
          <w:bCs/>
          <w:sz w:val="24"/>
          <w:szCs w:val="24"/>
          <w:u w:val="single"/>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29" w:name="_Toc326758825"/>
      <w:r w:rsidRPr="00DA1B09">
        <w:rPr>
          <w:rFonts w:ascii="Times New Roman" w:hAnsi="Times New Roman" w:cs="David"/>
          <w:b/>
          <w:bCs/>
          <w:sz w:val="28"/>
          <w:szCs w:val="28"/>
          <w:u w:val="single"/>
          <w:rtl/>
          <w:lang w:eastAsia="he-IL"/>
        </w:rPr>
        <w:t>הוראות כלליות</w:t>
      </w:r>
      <w:bookmarkEnd w:id="29"/>
    </w:p>
    <w:p w:rsidR="00DA1B09" w:rsidRPr="00DA1B09" w:rsidRDefault="00DA1B09" w:rsidP="00DA1B09">
      <w:pPr>
        <w:spacing w:after="0" w:line="360" w:lineRule="auto"/>
        <w:ind w:left="837"/>
        <w:jc w:val="both"/>
        <w:rPr>
          <w:rFonts w:ascii="Times New Roman" w:hAnsi="Times New Roman" w:cs="David"/>
          <w:b/>
          <w:b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0" w:name="_Toc326758826"/>
      <w:r w:rsidRPr="00DA1B09">
        <w:rPr>
          <w:rFonts w:ascii="Times New Roman" w:hAnsi="Times New Roman" w:cs="David"/>
          <w:b/>
          <w:bCs/>
          <w:sz w:val="24"/>
          <w:szCs w:val="24"/>
          <w:rtl/>
          <w:lang w:eastAsia="he-IL"/>
        </w:rPr>
        <w:t>הגדרות</w:t>
      </w:r>
      <w:bookmarkEnd w:id="30"/>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לכל המונחים בהזמנה זו, תהא המשמעות הקבועה להם </w:t>
      </w:r>
      <w:r w:rsidRPr="00DA1B09">
        <w:rPr>
          <w:rFonts w:ascii="Times New Roman" w:hAnsi="Times New Roman" w:cs="David"/>
          <w:b/>
          <w:bCs/>
          <w:sz w:val="24"/>
          <w:szCs w:val="24"/>
          <w:u w:val="single"/>
          <w:rtl/>
          <w:lang w:eastAsia="he-IL"/>
        </w:rPr>
        <w:t>בנספח א'</w:t>
      </w:r>
      <w:r w:rsidRPr="00DA1B09">
        <w:rPr>
          <w:rFonts w:ascii="Times New Roman" w:hAnsi="Times New Roman" w:cs="David"/>
          <w:sz w:val="24"/>
          <w:szCs w:val="24"/>
          <w:rtl/>
          <w:lang w:eastAsia="he-IL"/>
        </w:rPr>
        <w:t xml:space="preserve"> להזמנה זו (הגדרות), אלא אם עולה אחרת מהקשר הדברים.</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31" w:name="_Ref324270042"/>
      <w:bookmarkStart w:id="32" w:name="_Toc326758827"/>
      <w:r w:rsidRPr="00DA1B09">
        <w:rPr>
          <w:rFonts w:ascii="Times New Roman" w:hAnsi="Times New Roman" w:cs="David"/>
          <w:b/>
          <w:bCs/>
          <w:sz w:val="24"/>
          <w:szCs w:val="24"/>
          <w:rtl/>
          <w:lang w:eastAsia="he-IL"/>
        </w:rPr>
        <w:t>הדין החל וסמכות השיפוט</w:t>
      </w:r>
      <w:bookmarkEnd w:id="31"/>
      <w:bookmarkEnd w:id="32"/>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ab/>
        <w:t xml:space="preserve">הזמנה זו תנוהל ותפורש בהתאם להוראות דיני מדינת ישראל, לרבות חוק חובת המכרזים, </w:t>
      </w:r>
      <w:proofErr w:type="spellStart"/>
      <w:r w:rsidRPr="00DA1B09">
        <w:rPr>
          <w:rFonts w:ascii="Times New Roman" w:hAnsi="Times New Roman" w:cs="David"/>
          <w:sz w:val="24"/>
          <w:szCs w:val="24"/>
          <w:rtl/>
          <w:lang w:eastAsia="he-IL"/>
        </w:rPr>
        <w:t>התשנ"ב</w:t>
      </w:r>
      <w:proofErr w:type="spellEnd"/>
      <w:r w:rsidRPr="00DA1B09">
        <w:rPr>
          <w:rFonts w:ascii="Times New Roman" w:hAnsi="Times New Roman" w:cs="David"/>
          <w:sz w:val="24"/>
          <w:szCs w:val="24"/>
          <w:rtl/>
          <w:lang w:eastAsia="he-IL"/>
        </w:rPr>
        <w:t xml:space="preserve">- 1992 ותקנות חובת המכרזים, </w:t>
      </w:r>
      <w:proofErr w:type="spellStart"/>
      <w:r w:rsidRPr="00DA1B09">
        <w:rPr>
          <w:rFonts w:ascii="Times New Roman" w:hAnsi="Times New Roman" w:cs="David"/>
          <w:sz w:val="24"/>
          <w:szCs w:val="24"/>
          <w:rtl/>
          <w:lang w:eastAsia="he-IL"/>
        </w:rPr>
        <w:t>התשנ"ג</w:t>
      </w:r>
      <w:proofErr w:type="spellEnd"/>
      <w:r w:rsidRPr="00DA1B09">
        <w:rPr>
          <w:rFonts w:ascii="Times New Roman" w:hAnsi="Times New Roman" w:cs="David"/>
          <w:sz w:val="24"/>
          <w:szCs w:val="24"/>
          <w:rtl/>
          <w:lang w:eastAsia="he-IL"/>
        </w:rPr>
        <w:t xml:space="preserve">- 1993. </w:t>
      </w:r>
    </w:p>
    <w:p w:rsidR="00DA1B09" w:rsidRPr="00DA1B09" w:rsidRDefault="00DA1B09" w:rsidP="00DA1B09">
      <w:pPr>
        <w:tabs>
          <w:tab w:val="left" w:pos="2186"/>
        </w:tabs>
        <w:spacing w:after="0" w:line="360" w:lineRule="auto"/>
        <w:ind w:left="2257"/>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ab/>
        <w:t>כל עניין הנוגע להזמנה זו יידון אך ורק בבתי המשפט המוסמכים של העיר ירושלים.</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ab/>
        <w:t>ההצעות למיון המוקדם ייערכו ויוגשו בהתאם להוראות כל דין והמציעים ייחשבו כמי שקיבלו ייעוץ משפטי מתאים לצורך השתתפות בהליך המיון המוקדם.</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186"/>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ab/>
        <w:t xml:space="preserve">בחתימתו על גבי </w:t>
      </w:r>
      <w:r w:rsidRPr="00DA1B09">
        <w:rPr>
          <w:rFonts w:ascii="Times New Roman" w:hAnsi="Times New Roman" w:cs="David"/>
          <w:b/>
          <w:bCs/>
          <w:sz w:val="24"/>
          <w:szCs w:val="24"/>
          <w:u w:val="single"/>
          <w:rtl/>
          <w:lang w:eastAsia="he-IL"/>
        </w:rPr>
        <w:t>טופס מס' 1</w:t>
      </w:r>
      <w:r w:rsidRPr="00DA1B09">
        <w:rPr>
          <w:rFonts w:ascii="Times New Roman" w:hAnsi="Times New Roman" w:cs="David"/>
          <w:sz w:val="24"/>
          <w:szCs w:val="24"/>
          <w:rtl/>
          <w:lang w:eastAsia="he-IL"/>
        </w:rPr>
        <w:t xml:space="preserve"> מאשר המציע, כי קיבל לידיו את מסמכי ההזמנה, קרא אותם והבינם, וכי הוא מקבל על עצמו את תנאיהם ואת כל ההתחייבויות הכלולות בהם. </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1986"/>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ab/>
        <w:t xml:space="preserve">כל מציע אשר מגיש הצעה לפי הזמנה להציע הצעות זו ייחשב כמי </w:t>
      </w:r>
      <w:proofErr w:type="spellStart"/>
      <w:r w:rsidRPr="00DA1B09">
        <w:rPr>
          <w:rFonts w:ascii="Times New Roman" w:hAnsi="Times New Roman" w:cs="David"/>
          <w:sz w:val="24"/>
          <w:szCs w:val="24"/>
          <w:rtl/>
          <w:lang w:eastAsia="he-IL"/>
        </w:rPr>
        <w:t>שויתר</w:t>
      </w:r>
      <w:proofErr w:type="spellEnd"/>
      <w:r w:rsidRPr="00DA1B09">
        <w:rPr>
          <w:rFonts w:ascii="Times New Roman" w:hAnsi="Times New Roman" w:cs="David"/>
          <w:sz w:val="24"/>
          <w:szCs w:val="24"/>
          <w:rtl/>
          <w:lang w:eastAsia="he-IL"/>
        </w:rPr>
        <w:t xml:space="preserve"> מראש על כל טענה בקשר לתנאי הליך המכרז (לרבות הליך המיון המוקדם) ועל הזכות לבקש מבתי המשפט להוציא צו ביניים (לרבות צווי מניעה) בכל הליך משפטי בקשר עם מכרז זה (לרבות הליך המיון המוקדם) נגד מדינת ישראל ו/או המזמין ו/או מי מטעמם ו/או נגד המציעים המתאימים (או כל אחד מהם) ו/או המפעילים (או כל אחד מהם), ויהיה מנוע מלבקש צו ביניים בהליך כאמור.</w:t>
      </w:r>
    </w:p>
    <w:p w:rsidR="00DA1B09" w:rsidRPr="00DA1B09" w:rsidRDefault="00DA1B09" w:rsidP="00DA1B09">
      <w:pPr>
        <w:tabs>
          <w:tab w:val="left" w:pos="2186"/>
        </w:tabs>
        <w:spacing w:after="0" w:line="360" w:lineRule="auto"/>
        <w:ind w:left="2257"/>
        <w:jc w:val="both"/>
        <w:rPr>
          <w:rFonts w:ascii="Times New Roman" w:hAnsi="Times New Roman" w:cs="David"/>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3" w:name="_Toc326758828"/>
      <w:r w:rsidRPr="00DA1B09">
        <w:rPr>
          <w:rFonts w:ascii="Times New Roman" w:hAnsi="Times New Roman" w:cs="David"/>
          <w:b/>
          <w:bCs/>
          <w:sz w:val="24"/>
          <w:szCs w:val="24"/>
          <w:rtl/>
          <w:lang w:eastAsia="he-IL"/>
        </w:rPr>
        <w:t>תקפות מסמכי ההזמנה</w:t>
      </w:r>
      <w:bookmarkEnd w:id="33"/>
    </w:p>
    <w:p w:rsidR="00DA1B09" w:rsidRPr="00DA1B09" w:rsidRDefault="00DA1B09" w:rsidP="00DA1B09">
      <w:pPr>
        <w:spacing w:after="0"/>
        <w:ind w:left="1405"/>
        <w:jc w:val="both"/>
        <w:rPr>
          <w:rFonts w:ascii="Times New Roman" w:hAnsi="Times New Roman" w:cs="David"/>
          <w:b/>
          <w:bCs/>
          <w:sz w:val="24"/>
          <w:szCs w:val="24"/>
          <w:rtl/>
          <w:lang w:eastAsia="he-IL"/>
        </w:rPr>
      </w:pPr>
    </w:p>
    <w:p w:rsidR="00DA1B09" w:rsidRPr="00DA1B09" w:rsidRDefault="00DA1B09" w:rsidP="00DA1B09">
      <w:pPr>
        <w:spacing w:after="0" w:line="300" w:lineRule="atLeast"/>
        <w:ind w:left="1418"/>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אם ימצא בית משפט מוסמך כי סעיף או סעיפים במסמכי ההזמנה, או חלקי סעיף או סעיפים במסמכי ההזמנה, אין להם תוקף, או שהם בטלים, או שלא ניתן לאוכפם, לא יהא בכך כדי לפגוע בשאר חלקי מסמכי ההזמנה, אשר יוותרו תקפים ומחייבים לכל דבר ועניין.</w:t>
      </w:r>
    </w:p>
    <w:p w:rsidR="00DA1B09" w:rsidRPr="00DA1B09" w:rsidRDefault="00DA1B09" w:rsidP="00DA1B09">
      <w:pPr>
        <w:spacing w:after="0" w:line="300" w:lineRule="atLeast"/>
        <w:ind w:left="1418"/>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4" w:name="_Toc326758829"/>
      <w:r w:rsidRPr="00DA1B09">
        <w:rPr>
          <w:rFonts w:ascii="Times New Roman" w:hAnsi="Times New Roman" w:cs="David" w:hint="cs"/>
          <w:b/>
          <w:bCs/>
          <w:sz w:val="24"/>
          <w:szCs w:val="24"/>
          <w:rtl/>
          <w:lang w:eastAsia="he-IL"/>
        </w:rPr>
        <w:t>עיון</w:t>
      </w:r>
      <w:r w:rsidRPr="00DA1B09">
        <w:rPr>
          <w:rFonts w:ascii="Times New Roman" w:hAnsi="Times New Roman" w:cs="David"/>
          <w:b/>
          <w:bCs/>
          <w:sz w:val="24"/>
          <w:szCs w:val="24"/>
          <w:rtl/>
          <w:lang w:eastAsia="he-IL"/>
        </w:rPr>
        <w:t xml:space="preserve"> </w:t>
      </w:r>
      <w:r w:rsidRPr="00DA1B09">
        <w:rPr>
          <w:rFonts w:ascii="Times New Roman" w:hAnsi="Times New Roman" w:cs="David" w:hint="cs"/>
          <w:b/>
          <w:bCs/>
          <w:sz w:val="24"/>
          <w:szCs w:val="24"/>
          <w:rtl/>
          <w:lang w:eastAsia="he-IL"/>
        </w:rPr>
        <w:t>ב</w:t>
      </w:r>
      <w:r w:rsidRPr="00DA1B09">
        <w:rPr>
          <w:rFonts w:ascii="Times New Roman" w:hAnsi="Times New Roman" w:cs="David"/>
          <w:b/>
          <w:bCs/>
          <w:sz w:val="24"/>
          <w:szCs w:val="24"/>
          <w:rtl/>
          <w:lang w:eastAsia="he-IL"/>
        </w:rPr>
        <w:t>מסמכי ההזמנה</w:t>
      </w:r>
      <w:r w:rsidRPr="00DA1B09">
        <w:rPr>
          <w:rFonts w:ascii="Times New Roman" w:hAnsi="Times New Roman" w:cs="David" w:hint="cs"/>
          <w:b/>
          <w:bCs/>
          <w:sz w:val="24"/>
          <w:szCs w:val="24"/>
          <w:rtl/>
          <w:lang w:eastAsia="he-IL"/>
        </w:rPr>
        <w:t xml:space="preserve"> והשתתפות בהליך המיון המוקדם</w:t>
      </w:r>
      <w:bookmarkEnd w:id="34"/>
      <w:r w:rsidRPr="00DA1B09">
        <w:rPr>
          <w:rFonts w:ascii="Times New Roman" w:hAnsi="Times New Roman" w:cs="David"/>
          <w:b/>
          <w:bCs/>
          <w:sz w:val="24"/>
          <w:szCs w:val="24"/>
          <w:rtl/>
          <w:lang w:eastAsia="he-IL"/>
        </w:rPr>
        <w:t xml:space="preserve">  </w:t>
      </w:r>
      <w:r w:rsidRPr="00DA1B09">
        <w:rPr>
          <w:rFonts w:ascii="Times New Roman" w:hAnsi="Times New Roman" w:cs="David" w:hint="cs"/>
          <w:b/>
          <w:bCs/>
          <w:sz w:val="24"/>
          <w:szCs w:val="24"/>
          <w:rtl/>
          <w:lang w:eastAsia="he-IL"/>
        </w:rPr>
        <w:t xml:space="preserve"> </w:t>
      </w:r>
    </w:p>
    <w:p w:rsidR="00DA1B09" w:rsidRPr="00DA1B09" w:rsidRDefault="00DA1B09" w:rsidP="00DA1B09">
      <w:pPr>
        <w:spacing w:after="0"/>
        <w:ind w:left="1405"/>
        <w:jc w:val="both"/>
        <w:rPr>
          <w:rFonts w:ascii="Times New Roman" w:hAnsi="Times New Roman" w:cs="David"/>
          <w:b/>
          <w:bCs/>
          <w:sz w:val="24"/>
          <w:szCs w:val="24"/>
          <w:lang w:eastAsia="he-IL"/>
        </w:rPr>
      </w:pPr>
    </w:p>
    <w:p w:rsidR="00DA1B09" w:rsidRPr="00DA1B09" w:rsidRDefault="00DA1B09" w:rsidP="00DA1B09">
      <w:pPr>
        <w:numPr>
          <w:ilvl w:val="2"/>
          <w:numId w:val="2"/>
        </w:numPr>
        <w:tabs>
          <w:tab w:val="num" w:pos="2128"/>
        </w:tabs>
        <w:spacing w:after="0" w:line="280" w:lineRule="atLeast"/>
        <w:ind w:left="2128" w:hanging="709"/>
        <w:jc w:val="both"/>
        <w:rPr>
          <w:rFonts w:ascii="Times New Roman" w:hAnsi="Times New Roman" w:cs="David"/>
          <w:b/>
          <w:bCs/>
          <w:sz w:val="24"/>
          <w:szCs w:val="24"/>
          <w:lang w:eastAsia="he-IL"/>
        </w:rPr>
      </w:pPr>
      <w:bookmarkStart w:id="35" w:name="_Ref324948517"/>
      <w:r w:rsidRPr="00DA1B09">
        <w:rPr>
          <w:rFonts w:ascii="Times New Roman" w:hAnsi="Times New Roman" w:cs="David" w:hint="cs"/>
          <w:sz w:val="24"/>
          <w:szCs w:val="24"/>
          <w:rtl/>
          <w:lang w:eastAsia="he-IL"/>
        </w:rPr>
        <w:t xml:space="preserve">ניתן להוריד את מסמכי ההזמנה ללא תשלום מאתר האינטרנט של המזמין שכתובתו: </w:t>
      </w:r>
      <w:hyperlink r:id="rId14" w:history="1">
        <w:r w:rsidRPr="00DA1B09">
          <w:rPr>
            <w:rFonts w:cs="David"/>
            <w:color w:val="0000FF"/>
            <w:sz w:val="24"/>
            <w:szCs w:val="24"/>
            <w:u w:val="single"/>
            <w:lang w:eastAsia="he-IL"/>
          </w:rPr>
          <w:t>www.moital.gov.il</w:t>
        </w:r>
      </w:hyperlink>
      <w:r w:rsidRPr="00DA1B09">
        <w:rPr>
          <w:rFonts w:ascii="Times New Roman" w:hAnsi="Times New Roman" w:cs="David" w:hint="cs"/>
          <w:sz w:val="24"/>
          <w:szCs w:val="24"/>
          <w:rtl/>
          <w:lang w:eastAsia="he-IL"/>
        </w:rPr>
        <w:t xml:space="preserve"> תחת הכותרת "שירותים נבחרים"- "מכרזים" (בהזמנה זו: </w:t>
      </w:r>
      <w:r w:rsidRPr="00DA1B09">
        <w:rPr>
          <w:rFonts w:ascii="Times New Roman" w:hAnsi="Times New Roman" w:cs="David" w:hint="cs"/>
          <w:b/>
          <w:bCs/>
          <w:sz w:val="24"/>
          <w:szCs w:val="24"/>
          <w:rtl/>
          <w:lang w:eastAsia="he-IL"/>
        </w:rPr>
        <w:t>"אתר האינטרנט של המזמין"</w:t>
      </w:r>
      <w:r w:rsidRPr="00DA1B09">
        <w:rPr>
          <w:rFonts w:ascii="Times New Roman" w:hAnsi="Times New Roman" w:cs="David" w:hint="cs"/>
          <w:sz w:val="24"/>
          <w:szCs w:val="24"/>
          <w:rtl/>
          <w:lang w:eastAsia="he-IL"/>
        </w:rPr>
        <w:t xml:space="preserve">). </w:t>
      </w:r>
      <w:bookmarkEnd w:id="35"/>
    </w:p>
    <w:p w:rsidR="00DA1B09" w:rsidRPr="00DA1B09" w:rsidRDefault="00DA1B09" w:rsidP="00DA1B09">
      <w:pPr>
        <w:tabs>
          <w:tab w:val="num" w:pos="2128"/>
          <w:tab w:val="left" w:pos="2186"/>
        </w:tabs>
        <w:spacing w:after="0"/>
        <w:ind w:left="2257"/>
        <w:jc w:val="both"/>
        <w:rPr>
          <w:rFonts w:ascii="Times New Roman" w:hAnsi="Times New Roman" w:cs="David"/>
          <w:b/>
          <w:bCs/>
          <w:sz w:val="24"/>
          <w:szCs w:val="24"/>
          <w:rtl/>
          <w:lang w:eastAsia="he-IL"/>
        </w:rPr>
      </w:pPr>
    </w:p>
    <w:p w:rsidR="00DA1B09" w:rsidRPr="00DA1B09" w:rsidRDefault="00DA1B09" w:rsidP="00DA1B09">
      <w:pPr>
        <w:tabs>
          <w:tab w:val="num" w:pos="2128"/>
        </w:tabs>
        <w:spacing w:after="0"/>
        <w:ind w:left="2128"/>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 xml:space="preserve">יודגש,  כי למרות שקבלת מסמכי ההזמנה לא תהא כרוכה בתשלום, ההשתתפות בהליך מיון מוקדם זה תותנה בתשלום על סך של חמש מאות (500) ₪ </w:t>
      </w:r>
      <w:r w:rsidRPr="00DA1B09">
        <w:rPr>
          <w:rFonts w:ascii="Times New Roman" w:hAnsi="Times New Roman" w:cs="David"/>
          <w:sz w:val="24"/>
          <w:szCs w:val="24"/>
          <w:rtl/>
          <w:lang w:eastAsia="he-IL"/>
        </w:rPr>
        <w:t xml:space="preserve">(בהזמנה זו: </w:t>
      </w:r>
      <w:r w:rsidRPr="00DA1B09">
        <w:rPr>
          <w:rFonts w:ascii="Times New Roman" w:hAnsi="Times New Roman" w:cs="David"/>
          <w:b/>
          <w:bCs/>
          <w:sz w:val="24"/>
          <w:szCs w:val="24"/>
          <w:rtl/>
          <w:lang w:eastAsia="he-IL"/>
        </w:rPr>
        <w:t xml:space="preserve">"סכום </w:t>
      </w:r>
      <w:r w:rsidRPr="00DA1B09">
        <w:rPr>
          <w:rFonts w:ascii="Times New Roman" w:hAnsi="Times New Roman" w:cs="David" w:hint="cs"/>
          <w:b/>
          <w:bCs/>
          <w:sz w:val="24"/>
          <w:szCs w:val="24"/>
          <w:rtl/>
          <w:lang w:eastAsia="he-IL"/>
        </w:rPr>
        <w:t xml:space="preserve"> ההשתתפות בהליך</w:t>
      </w:r>
      <w:r w:rsidRPr="00DA1B09">
        <w:rPr>
          <w:rFonts w:ascii="Times New Roman" w:hAnsi="Times New Roman" w:cs="David"/>
          <w:b/>
          <w:bCs/>
          <w:sz w:val="24"/>
          <w:szCs w:val="24"/>
          <w:rtl/>
          <w:lang w:eastAsia="he-IL"/>
        </w:rPr>
        <w:t>"</w:t>
      </w:r>
      <w:r w:rsidRPr="00DA1B09">
        <w:rPr>
          <w:rFonts w:ascii="Times New Roman" w:hAnsi="Times New Roman" w:cs="David"/>
          <w:sz w:val="24"/>
          <w:szCs w:val="24"/>
          <w:rtl/>
          <w:lang w:eastAsia="he-IL"/>
        </w:rPr>
        <w:t>).</w:t>
      </w:r>
      <w:r w:rsidRPr="00DA1B09">
        <w:rPr>
          <w:rFonts w:ascii="Times New Roman" w:hAnsi="Times New Roman" w:cs="David" w:hint="cs"/>
          <w:sz w:val="24"/>
          <w:szCs w:val="24"/>
          <w:rtl/>
          <w:lang w:eastAsia="he-IL"/>
        </w:rPr>
        <w:t xml:space="preserve"> לצורך הוכחת תנאי זה, יצרף כל מציע להצעתו למיון המוקדם עותק מטופס הפקדה של הסכום הנ"ל בבנק הדואר, סניף 001 לחשבון מס' 31514 לטובת </w:t>
      </w:r>
      <w:r w:rsidRPr="00DA1B09">
        <w:rPr>
          <w:rFonts w:ascii="Times New Roman" w:hAnsi="Times New Roman" w:cs="David"/>
          <w:sz w:val="24"/>
          <w:szCs w:val="24"/>
          <w:rtl/>
          <w:lang w:eastAsia="he-IL"/>
        </w:rPr>
        <w:t>משרד הת</w:t>
      </w:r>
      <w:r w:rsidRPr="00DA1B09">
        <w:rPr>
          <w:rFonts w:ascii="Times New Roman" w:hAnsi="Times New Roman" w:cs="David" w:hint="cs"/>
          <w:sz w:val="24"/>
          <w:szCs w:val="24"/>
          <w:rtl/>
          <w:lang w:eastAsia="he-IL"/>
        </w:rPr>
        <w:t>עשייה, המסחר והתעסוקה.</w:t>
      </w:r>
    </w:p>
    <w:p w:rsidR="00DA1B09" w:rsidRPr="00DA1B09" w:rsidRDefault="00DA1B09" w:rsidP="00DA1B09">
      <w:pPr>
        <w:tabs>
          <w:tab w:val="num" w:pos="2128"/>
        </w:tabs>
        <w:spacing w:after="0"/>
        <w:ind w:left="1418"/>
        <w:jc w:val="both"/>
        <w:rPr>
          <w:rFonts w:ascii="Times New Roman" w:hAnsi="Times New Roman" w:cs="David"/>
          <w:sz w:val="24"/>
          <w:szCs w:val="24"/>
          <w:rtl/>
          <w:lang w:eastAsia="he-IL"/>
        </w:rPr>
      </w:pPr>
    </w:p>
    <w:p w:rsidR="00DA1B09" w:rsidRPr="00DA1B09" w:rsidRDefault="00DA1B09" w:rsidP="00DA1B09">
      <w:pPr>
        <w:numPr>
          <w:ilvl w:val="2"/>
          <w:numId w:val="2"/>
        </w:numPr>
        <w:tabs>
          <w:tab w:val="num" w:pos="2128"/>
        </w:tabs>
        <w:spacing w:after="0" w:line="280" w:lineRule="atLeast"/>
        <w:ind w:left="2128" w:hanging="709"/>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t xml:space="preserve">למען הסר ספק, מובהר כי סכום </w:t>
      </w:r>
      <w:r w:rsidRPr="00DA1B09">
        <w:rPr>
          <w:rFonts w:ascii="Times New Roman" w:hAnsi="Times New Roman" w:cs="David" w:hint="cs"/>
          <w:sz w:val="24"/>
          <w:szCs w:val="24"/>
          <w:rtl/>
          <w:lang w:eastAsia="he-IL"/>
        </w:rPr>
        <w:t>ההשתתפות בהליך</w:t>
      </w:r>
      <w:r w:rsidRPr="00DA1B09">
        <w:rPr>
          <w:rFonts w:ascii="Times New Roman" w:hAnsi="Times New Roman" w:cs="David"/>
          <w:sz w:val="24"/>
          <w:szCs w:val="24"/>
          <w:rtl/>
          <w:lang w:eastAsia="he-IL"/>
        </w:rPr>
        <w:t xml:space="preserve"> כאמור לעיל לא יוחזר לרוכשים בכל מקרה למעט כאמור בסעיף </w:t>
      </w:r>
      <w:r w:rsidRPr="00DA1B09">
        <w:rPr>
          <w:rFonts w:ascii="Times New Roman" w:hAnsi="Times New Roman" w:cs="David"/>
          <w:sz w:val="24"/>
          <w:szCs w:val="26"/>
          <w:lang w:eastAsia="he-IL"/>
        </w:rPr>
        <w:fldChar w:fldCharType="begin"/>
      </w:r>
      <w:r w:rsidRPr="00DA1B09">
        <w:rPr>
          <w:rFonts w:ascii="Times New Roman" w:hAnsi="Times New Roman" w:cs="David"/>
          <w:sz w:val="24"/>
          <w:szCs w:val="26"/>
          <w:lang w:eastAsia="he-IL"/>
        </w:rPr>
        <w:instrText xml:space="preserve"> REF _Ref324269043 \r \h  \* MERGEFORMAT </w:instrText>
      </w:r>
      <w:r w:rsidRPr="00DA1B09">
        <w:rPr>
          <w:rFonts w:ascii="Times New Roman" w:hAnsi="Times New Roman" w:cs="David"/>
          <w:sz w:val="24"/>
          <w:szCs w:val="26"/>
          <w:lang w:eastAsia="he-IL"/>
        </w:rPr>
      </w:r>
      <w:r w:rsidRPr="00DA1B09">
        <w:rPr>
          <w:rFonts w:ascii="Times New Roman" w:hAnsi="Times New Roman" w:cs="David"/>
          <w:sz w:val="24"/>
          <w:szCs w:val="26"/>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7.5</w:t>
      </w:r>
      <w:r w:rsidRPr="00DA1B09">
        <w:rPr>
          <w:rFonts w:ascii="Times New Roman" w:hAnsi="Times New Roman" w:cs="David"/>
          <w:sz w:val="24"/>
          <w:szCs w:val="26"/>
          <w:lang w:eastAsia="he-IL"/>
        </w:rPr>
        <w:fldChar w:fldCharType="end"/>
      </w:r>
      <w:r w:rsidRPr="00DA1B09">
        <w:rPr>
          <w:rFonts w:ascii="Times New Roman" w:hAnsi="Times New Roman" w:cs="David"/>
          <w:sz w:val="24"/>
          <w:szCs w:val="24"/>
          <w:rtl/>
          <w:lang w:eastAsia="he-IL"/>
        </w:rPr>
        <w:t xml:space="preserve"> (עלות הכנת ההצעות) להלן.</w:t>
      </w:r>
    </w:p>
    <w:p w:rsidR="00DA1B09" w:rsidRPr="00DA1B09" w:rsidRDefault="00DA1B09" w:rsidP="00DA1B09">
      <w:pPr>
        <w:tabs>
          <w:tab w:val="num" w:pos="2128"/>
          <w:tab w:val="left" w:pos="2186"/>
        </w:tabs>
        <w:spacing w:after="0"/>
        <w:ind w:left="2257"/>
        <w:jc w:val="both"/>
        <w:rPr>
          <w:rFonts w:ascii="Times New Roman" w:hAnsi="Times New Roman" w:cs="David"/>
          <w:b/>
          <w:bCs/>
          <w:sz w:val="24"/>
          <w:szCs w:val="24"/>
          <w:lang w:eastAsia="he-IL"/>
        </w:rPr>
      </w:pPr>
    </w:p>
    <w:p w:rsidR="00DA1B09" w:rsidRPr="00DA1B09" w:rsidRDefault="00DA1B09" w:rsidP="00DA1B09">
      <w:pPr>
        <w:numPr>
          <w:ilvl w:val="2"/>
          <w:numId w:val="2"/>
        </w:numPr>
        <w:tabs>
          <w:tab w:val="num" w:pos="2128"/>
        </w:tabs>
        <w:spacing w:after="0" w:line="280" w:lineRule="atLeast"/>
        <w:ind w:left="2128" w:hanging="709"/>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lastRenderedPageBreak/>
        <w:t xml:space="preserve">אין </w:t>
      </w:r>
      <w:r w:rsidRPr="00DA1B09">
        <w:rPr>
          <w:rFonts w:ascii="Times New Roman" w:hAnsi="Times New Roman" w:cs="David" w:hint="cs"/>
          <w:sz w:val="24"/>
          <w:szCs w:val="24"/>
          <w:rtl/>
          <w:lang w:eastAsia="he-IL"/>
        </w:rPr>
        <w:t>בתשלום סכום ההשתתפות בהליך</w:t>
      </w:r>
      <w:r w:rsidRPr="00DA1B09">
        <w:rPr>
          <w:rFonts w:ascii="Times New Roman" w:hAnsi="Times New Roman" w:cs="David"/>
          <w:sz w:val="24"/>
          <w:szCs w:val="24"/>
          <w:rtl/>
          <w:lang w:eastAsia="he-IL"/>
        </w:rPr>
        <w:t xml:space="preserve"> כדי להוכיח את עמידתו של הרוכש בתנאי הליך המיון המוקדם או בכל תנאי אחר הקבוע בהזמנה זו.</w:t>
      </w:r>
    </w:p>
    <w:p w:rsidR="00DA1B09" w:rsidRPr="00DA1B09" w:rsidRDefault="00DA1B09" w:rsidP="00DA1B09">
      <w:pPr>
        <w:tabs>
          <w:tab w:val="num" w:pos="2128"/>
        </w:tabs>
        <w:spacing w:after="0"/>
        <w:ind w:left="695"/>
        <w:jc w:val="both"/>
        <w:rPr>
          <w:rFonts w:ascii="Times New Roman" w:hAnsi="Times New Roman" w:cs="David"/>
          <w:sz w:val="24"/>
          <w:szCs w:val="24"/>
          <w:rtl/>
          <w:lang w:eastAsia="he-IL"/>
        </w:rPr>
      </w:pPr>
      <w:r w:rsidRPr="00DA1B09">
        <w:rPr>
          <w:rFonts w:ascii="Times New Roman" w:hAnsi="Times New Roman" w:cs="David"/>
          <w:sz w:val="24"/>
          <w:szCs w:val="24"/>
          <w:u w:val="single"/>
          <w:rtl/>
          <w:lang w:eastAsia="he-IL"/>
        </w:rPr>
        <w:t xml:space="preserve"> </w:t>
      </w: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6" w:name="_Ref324269043"/>
      <w:bookmarkStart w:id="37" w:name="_Toc326758830"/>
      <w:r w:rsidRPr="00DA1B09">
        <w:rPr>
          <w:rFonts w:ascii="Times New Roman" w:hAnsi="Times New Roman" w:cs="David"/>
          <w:b/>
          <w:bCs/>
          <w:sz w:val="24"/>
          <w:szCs w:val="24"/>
          <w:rtl/>
          <w:lang w:eastAsia="he-IL"/>
        </w:rPr>
        <w:t>עלות הכנת ההצעות</w:t>
      </w:r>
      <w:bookmarkEnd w:id="36"/>
      <w:bookmarkEnd w:id="37"/>
    </w:p>
    <w:p w:rsidR="00DA1B09" w:rsidRPr="00DA1B09" w:rsidRDefault="00DA1B09" w:rsidP="00DA1B09">
      <w:pPr>
        <w:spacing w:after="0"/>
        <w:ind w:left="1418"/>
        <w:jc w:val="both"/>
        <w:rPr>
          <w:rFonts w:ascii="Times New Roman" w:hAnsi="Times New Roman" w:cs="David"/>
          <w:sz w:val="24"/>
          <w:szCs w:val="24"/>
          <w:rtl/>
          <w:lang w:eastAsia="he-IL"/>
        </w:rPr>
      </w:pPr>
    </w:p>
    <w:p w:rsidR="00DA1B09" w:rsidRPr="00DA1B09" w:rsidRDefault="00DA1B09" w:rsidP="00DA1B09">
      <w:pPr>
        <w:spacing w:after="0"/>
        <w:ind w:left="1418"/>
        <w:jc w:val="both"/>
        <w:rPr>
          <w:rFonts w:ascii="Times New Roman" w:hAnsi="Times New Roman" w:cs="David"/>
          <w:sz w:val="26"/>
          <w:szCs w:val="24"/>
          <w:rtl/>
          <w:lang w:eastAsia="he-IL"/>
        </w:rPr>
      </w:pPr>
      <w:r w:rsidRPr="00DA1B09">
        <w:rPr>
          <w:rFonts w:ascii="Times New Roman" w:hAnsi="Times New Roman" w:cs="David"/>
          <w:sz w:val="24"/>
          <w:szCs w:val="24"/>
          <w:rtl/>
          <w:lang w:eastAsia="he-IL"/>
        </w:rPr>
        <w:t xml:space="preserve">המציעים יישאו בעצמם ועל חשבונם בכל הוצאות השתתפותם בהליך המיון המוקדם והכנת ההצעות </w:t>
      </w:r>
      <w:r w:rsidRPr="00DA1B09">
        <w:rPr>
          <w:rFonts w:ascii="Times New Roman" w:hAnsi="Times New Roman" w:cs="David"/>
          <w:sz w:val="26"/>
          <w:szCs w:val="24"/>
          <w:rtl/>
          <w:lang w:eastAsia="he-IL"/>
        </w:rPr>
        <w:t>לרבות הכנתו ואספקתו של מידע נוסף כלשהו, נוכחות בפגישות ובביקורים אם וככל שיידרשו על ידי ועדת המכרזים</w:t>
      </w:r>
      <w:r w:rsidRPr="00DA1B09">
        <w:rPr>
          <w:rFonts w:ascii="Times New Roman" w:hAnsi="Times New Roman" w:cs="David"/>
          <w:sz w:val="24"/>
          <w:szCs w:val="24"/>
          <w:rtl/>
          <w:lang w:eastAsia="he-IL"/>
        </w:rPr>
        <w:t>, ולא יהיו זכאים לכל פיצוי או שיפוי מאת המדינה ו/או המזמין ו/או ועדת המכרזים ו/או כל הפועלים מטעמם בגין הוצאות אלה בכל מקרה שהוא.</w:t>
      </w:r>
    </w:p>
    <w:p w:rsidR="00DA1B09" w:rsidRPr="00DA1B09" w:rsidRDefault="00DA1B09" w:rsidP="00DA1B09">
      <w:pPr>
        <w:spacing w:after="0"/>
        <w:ind w:left="1418"/>
        <w:jc w:val="both"/>
        <w:rPr>
          <w:rFonts w:ascii="Times New Roman" w:hAnsi="Times New Roman" w:cs="David"/>
          <w:sz w:val="26"/>
          <w:szCs w:val="24"/>
          <w:rtl/>
          <w:lang w:eastAsia="he-IL"/>
        </w:rPr>
      </w:pPr>
    </w:p>
    <w:p w:rsidR="00DA1B09" w:rsidRPr="00DA1B09" w:rsidRDefault="00DA1B09" w:rsidP="00DA1B09">
      <w:pPr>
        <w:spacing w:after="0"/>
        <w:ind w:left="1418"/>
        <w:jc w:val="both"/>
        <w:rPr>
          <w:rFonts w:ascii="Times New Roman" w:hAnsi="Times New Roman" w:cs="David"/>
          <w:b/>
          <w:bCs/>
          <w:sz w:val="24"/>
          <w:szCs w:val="24"/>
          <w:rtl/>
          <w:lang w:eastAsia="he-IL"/>
        </w:rPr>
      </w:pPr>
      <w:r w:rsidRPr="00DA1B09">
        <w:rPr>
          <w:rFonts w:ascii="Times New Roman" w:hAnsi="Times New Roman" w:cs="David"/>
          <w:sz w:val="26"/>
          <w:szCs w:val="24"/>
          <w:rtl/>
          <w:lang w:eastAsia="he-IL"/>
        </w:rPr>
        <w:t>כל מציע מוותר בזאת על דרישה ו/או טענה ו/או תביעה לפיצוי או שיפוי כלשהו מאת המדינה ו/או המזמין ו/או ועדת המכרזים ו/או מי מטעמם בשל האמור לעיל או כל חלק הימנו</w:t>
      </w:r>
      <w:r w:rsidRPr="00DA1B09">
        <w:rPr>
          <w:rFonts w:ascii="Times New Roman" w:hAnsi="Times New Roman" w:cs="David"/>
          <w:sz w:val="24"/>
          <w:szCs w:val="24"/>
          <w:rtl/>
          <w:lang w:eastAsia="he-IL"/>
        </w:rPr>
        <w:t xml:space="preserve">. </w:t>
      </w:r>
    </w:p>
    <w:p w:rsidR="00DA1B09" w:rsidRPr="00DA1B09" w:rsidRDefault="00DA1B09" w:rsidP="00DA1B09">
      <w:pPr>
        <w:spacing w:after="0"/>
        <w:ind w:left="1418"/>
        <w:jc w:val="both"/>
        <w:rPr>
          <w:rFonts w:ascii="Times New Roman" w:hAnsi="Times New Roman" w:cs="David"/>
          <w:sz w:val="24"/>
          <w:szCs w:val="24"/>
          <w:rtl/>
          <w:lang w:eastAsia="he-IL"/>
        </w:rPr>
      </w:pPr>
    </w:p>
    <w:p w:rsidR="00DA1B09" w:rsidRPr="00DA1B09" w:rsidRDefault="00DA1B09" w:rsidP="00DA1B09">
      <w:pPr>
        <w:spacing w:after="0"/>
        <w:ind w:left="1418"/>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למען הסר ספק, האמור לעיל יחול גם במקרה של ביטול הליך המיון המוקדם או ביטול הליך המכרז מכל סיבה שהיא.</w:t>
      </w:r>
    </w:p>
    <w:p w:rsidR="00DA1B09" w:rsidRPr="00DA1B09" w:rsidRDefault="00DA1B09" w:rsidP="00DA1B09">
      <w:pPr>
        <w:spacing w:after="0" w:line="300" w:lineRule="atLeast"/>
        <w:ind w:left="1418"/>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u w:val="single"/>
          <w:rtl/>
          <w:lang w:eastAsia="he-IL"/>
        </w:rPr>
      </w:pPr>
      <w:r w:rsidRPr="00DA1B09">
        <w:rPr>
          <w:rFonts w:ascii="Times New Roman" w:hAnsi="Times New Roman" w:cs="David"/>
          <w:sz w:val="24"/>
          <w:szCs w:val="24"/>
          <w:rtl/>
          <w:lang w:eastAsia="he-IL"/>
        </w:rPr>
        <w:t xml:space="preserve">על אף האמור לעיל, במקרה של ביטול הליך המיון המוקדם ו/או הליך המכרז על ידי ועדת המכרזים שלא כתוצאה מנסיבות הקשורות בהליך המכרז עצמו (לרבות בהצעות, במעשים או במחדלים של המציעים, חלקם או כולם), יהיו המציעים זכאים להחזר תשלום סכום </w:t>
      </w:r>
      <w:r w:rsidRPr="00DA1B09">
        <w:rPr>
          <w:rFonts w:ascii="Times New Roman" w:hAnsi="Times New Roman" w:cs="David" w:hint="cs"/>
          <w:sz w:val="24"/>
          <w:szCs w:val="24"/>
          <w:rtl/>
          <w:lang w:eastAsia="he-IL"/>
        </w:rPr>
        <w:t>ההשתתפות בהליך</w:t>
      </w:r>
      <w:r w:rsidRPr="00DA1B09">
        <w:rPr>
          <w:rFonts w:ascii="Times New Roman" w:hAnsi="Times New Roman" w:cs="David"/>
          <w:sz w:val="24"/>
          <w:szCs w:val="24"/>
          <w:rtl/>
          <w:lang w:eastAsia="he-IL"/>
        </w:rPr>
        <w:t xml:space="preserve"> בכפוף להמצאת חשבונית מס כדין.</w:t>
      </w:r>
    </w:p>
    <w:p w:rsidR="00DA1B09" w:rsidRPr="00DA1B09" w:rsidRDefault="00DA1B09" w:rsidP="00DA1B09">
      <w:pPr>
        <w:spacing w:after="0"/>
        <w:ind w:left="1405"/>
        <w:jc w:val="both"/>
        <w:rPr>
          <w:rFonts w:ascii="Times New Roman" w:hAnsi="Times New Roman" w:cs="David"/>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8" w:name="_Toc326758831"/>
      <w:r w:rsidRPr="00DA1B09">
        <w:rPr>
          <w:rFonts w:ascii="Times New Roman" w:hAnsi="Times New Roman" w:cs="David"/>
          <w:b/>
          <w:bCs/>
          <w:sz w:val="24"/>
          <w:szCs w:val="24"/>
          <w:rtl/>
          <w:lang w:eastAsia="he-IL"/>
        </w:rPr>
        <w:t>קניין ועדת המכרזים במסמכים</w:t>
      </w:r>
      <w:bookmarkEnd w:id="38"/>
    </w:p>
    <w:p w:rsidR="00DA1B09" w:rsidRPr="00DA1B09" w:rsidRDefault="00DA1B09" w:rsidP="00DA1B09">
      <w:pPr>
        <w:spacing w:after="0" w:line="360" w:lineRule="auto"/>
        <w:ind w:left="1405"/>
        <w:jc w:val="both"/>
        <w:rPr>
          <w:rFonts w:ascii="Times New Roman" w:hAnsi="Times New Roman" w:cs="David"/>
          <w:b/>
          <w:bCs/>
          <w:sz w:val="24"/>
          <w:szCs w:val="24"/>
          <w:rtl/>
          <w:lang w:eastAsia="he-IL"/>
        </w:rPr>
      </w:pPr>
    </w:p>
    <w:p w:rsidR="00DA1B09" w:rsidRPr="00DA1B09" w:rsidRDefault="00DA1B09" w:rsidP="00DA1B09">
      <w:pPr>
        <w:spacing w:after="0"/>
        <w:ind w:left="1418"/>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מסמכי ההזמנה הם רכוש ועדת המכרזים, והם נמסרים למציעים לצורך השתתפות בהליך המיון המוקדם בלבד.</w:t>
      </w:r>
    </w:p>
    <w:p w:rsidR="00DA1B09" w:rsidRPr="00DA1B09" w:rsidRDefault="00DA1B09" w:rsidP="00DA1B09">
      <w:pPr>
        <w:spacing w:after="0" w:line="360" w:lineRule="auto"/>
        <w:ind w:left="1405"/>
        <w:jc w:val="both"/>
        <w:rPr>
          <w:rFonts w:ascii="Times New Roman" w:hAnsi="Times New Roman" w:cs="David"/>
          <w:b/>
          <w:bCs/>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39" w:name="_Toc326758832"/>
      <w:r w:rsidRPr="00DA1B09">
        <w:rPr>
          <w:rFonts w:ascii="Times New Roman" w:hAnsi="Times New Roman" w:cs="David"/>
          <w:b/>
          <w:bCs/>
          <w:sz w:val="24"/>
          <w:szCs w:val="24"/>
          <w:rtl/>
          <w:lang w:eastAsia="he-IL"/>
        </w:rPr>
        <w:t>חדר מידע</w:t>
      </w:r>
      <w:bookmarkEnd w:id="39"/>
      <w:r w:rsidRPr="00DA1B09">
        <w:rPr>
          <w:rFonts w:ascii="Times New Roman" w:hAnsi="Times New Roman" w:cs="David"/>
          <w:b/>
          <w:bCs/>
          <w:sz w:val="24"/>
          <w:szCs w:val="24"/>
          <w:rtl/>
          <w:lang w:eastAsia="he-IL"/>
        </w:rPr>
        <w:t xml:space="preserve"> </w:t>
      </w: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hint="cs"/>
          <w:sz w:val="24"/>
          <w:szCs w:val="24"/>
          <w:lang w:eastAsia="he-IL"/>
        </w:rPr>
      </w:pPr>
      <w:bookmarkStart w:id="40" w:name="_Ref324948598"/>
      <w:r w:rsidRPr="00DA1B09">
        <w:rPr>
          <w:rFonts w:ascii="Times New Roman" w:hAnsi="Times New Roman" w:cs="David"/>
          <w:sz w:val="24"/>
          <w:szCs w:val="24"/>
          <w:rtl/>
          <w:lang w:eastAsia="he-IL"/>
        </w:rPr>
        <w:t>ועדת המכרזים תפתח חדר מידע וירטואלי שכתובתו</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lang w:eastAsia="he-IL"/>
        </w:rPr>
        <w:t>www.moital.gov.il/sba</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 xml:space="preserve"> (בהזמנה זו: "</w:t>
      </w:r>
      <w:r w:rsidRPr="00DA1B09">
        <w:rPr>
          <w:rFonts w:ascii="Times New Roman" w:hAnsi="Times New Roman" w:cs="David"/>
          <w:b/>
          <w:bCs/>
          <w:sz w:val="24"/>
          <w:szCs w:val="24"/>
          <w:rtl/>
          <w:lang w:eastAsia="he-IL"/>
        </w:rPr>
        <w:t>חדר המידע</w:t>
      </w:r>
      <w:r w:rsidRPr="00DA1B09">
        <w:rPr>
          <w:rFonts w:ascii="Times New Roman" w:hAnsi="Times New Roman" w:cs="David"/>
          <w:sz w:val="24"/>
          <w:szCs w:val="24"/>
          <w:rtl/>
          <w:lang w:eastAsia="he-IL"/>
        </w:rPr>
        <w:t xml:space="preserve">"). </w:t>
      </w:r>
    </w:p>
    <w:p w:rsidR="00DA1B09" w:rsidRPr="00DA1B09" w:rsidRDefault="00DA1B09" w:rsidP="00DA1B09">
      <w:pPr>
        <w:tabs>
          <w:tab w:val="left" w:pos="2257"/>
        </w:tabs>
        <w:spacing w:after="0"/>
        <w:ind w:left="2257"/>
        <w:jc w:val="both"/>
        <w:rPr>
          <w:rFonts w:ascii="Times New Roman" w:hAnsi="Times New Roman" w:cs="David" w:hint="cs"/>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hint="cs"/>
          <w:sz w:val="24"/>
          <w:szCs w:val="24"/>
          <w:lang w:eastAsia="he-IL"/>
        </w:rPr>
      </w:pPr>
      <w:r w:rsidRPr="00DA1B09">
        <w:rPr>
          <w:rFonts w:ascii="Times New Roman" w:hAnsi="Times New Roman" w:cs="David"/>
          <w:sz w:val="24"/>
          <w:szCs w:val="24"/>
          <w:rtl/>
          <w:lang w:eastAsia="he-IL"/>
        </w:rPr>
        <w:t>חדר המידע ייפתח החל מיום פרסום ההזמנה.</w:t>
      </w:r>
      <w:bookmarkEnd w:id="40"/>
      <w:r w:rsidRPr="00DA1B09">
        <w:rPr>
          <w:rFonts w:ascii="Times New Roman" w:hAnsi="Times New Roman" w:cs="David" w:hint="cs"/>
          <w:sz w:val="24"/>
          <w:szCs w:val="24"/>
          <w:rtl/>
          <w:lang w:eastAsia="he-IL"/>
        </w:rPr>
        <w:t xml:space="preserve"> ככל שוועדת המכרזים תסבור כי יש צורך בפרסום מידע כלשהו בחדר המידע </w:t>
      </w:r>
      <w:r w:rsidRPr="00DA1B09">
        <w:rPr>
          <w:rFonts w:ascii="Times New Roman" w:hAnsi="Times New Roman" w:cs="David"/>
          <w:sz w:val="24"/>
          <w:szCs w:val="24"/>
          <w:rtl/>
          <w:lang w:eastAsia="he-IL"/>
        </w:rPr>
        <w:t>–</w:t>
      </w:r>
      <w:r w:rsidRPr="00DA1B09">
        <w:rPr>
          <w:rFonts w:ascii="Times New Roman" w:hAnsi="Times New Roman" w:cs="David" w:hint="cs"/>
          <w:sz w:val="24"/>
          <w:szCs w:val="24"/>
          <w:rtl/>
          <w:lang w:eastAsia="he-IL"/>
        </w:rPr>
        <w:t xml:space="preserve"> יפורסמו החומרים במיקום האמור לעיל והחל מהמועד האמור לעיל.  </w:t>
      </w:r>
    </w:p>
    <w:p w:rsidR="00DA1B09" w:rsidRPr="00DA1B09" w:rsidRDefault="00DA1B09" w:rsidP="00DA1B09">
      <w:pPr>
        <w:spacing w:after="0" w:line="280" w:lineRule="atLeast"/>
        <w:ind w:left="720"/>
        <w:jc w:val="both"/>
        <w:rPr>
          <w:rFonts w:ascii="Times New Roman" w:hAnsi="Times New Roman" w:cs="Times New Roman" w:hint="cs"/>
          <w:sz w:val="26"/>
          <w:szCs w:val="24"/>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Guttman Yad-Brush" w:hint="cs"/>
          <w:sz w:val="24"/>
          <w:szCs w:val="24"/>
          <w:lang w:eastAsia="he-IL"/>
        </w:rPr>
      </w:pPr>
      <w:r w:rsidRPr="00DA1B09">
        <w:rPr>
          <w:rFonts w:ascii="Times New Roman" w:hAnsi="Times New Roman" w:cs="David"/>
          <w:sz w:val="24"/>
          <w:szCs w:val="24"/>
          <w:rtl/>
          <w:lang w:eastAsia="he-IL"/>
        </w:rPr>
        <w:t>ועדת המכרזים, שומרת לעצמה את הזכות להוסיף מידע לחדר המידע עד לא יאוחר מ</w:t>
      </w:r>
      <w:r w:rsidRPr="00DA1B09">
        <w:rPr>
          <w:rFonts w:ascii="Times New Roman" w:hAnsi="Times New Roman" w:cs="David" w:hint="cs"/>
          <w:sz w:val="24"/>
          <w:szCs w:val="24"/>
          <w:rtl/>
          <w:lang w:eastAsia="he-IL"/>
        </w:rPr>
        <w:t>שבעה (7) ימים לפני המועד האחרון להגשת ההצעות למיון המוקדם</w:t>
      </w:r>
      <w:r w:rsidRPr="00DA1B09">
        <w:rPr>
          <w:rFonts w:ascii="Times New Roman" w:hAnsi="Times New Roman" w:cs="David"/>
          <w:sz w:val="24"/>
          <w:szCs w:val="24"/>
          <w:rtl/>
          <w:lang w:eastAsia="he-IL"/>
        </w:rPr>
        <w:t xml:space="preserve">. </w:t>
      </w:r>
    </w:p>
    <w:p w:rsidR="00DA1B09" w:rsidRPr="00DA1B09" w:rsidRDefault="00DA1B09" w:rsidP="00DA1B09">
      <w:pPr>
        <w:spacing w:after="0" w:line="280" w:lineRule="atLeast"/>
        <w:ind w:left="720"/>
        <w:jc w:val="both"/>
        <w:rPr>
          <w:rFonts w:ascii="Times New Roman" w:hAnsi="Times New Roman" w:cs="Guttman Yad-Brush" w:hint="cs"/>
          <w:sz w:val="26"/>
          <w:szCs w:val="24"/>
          <w:rtl/>
          <w:lang w:val="x-none" w:eastAsia="he-IL"/>
        </w:rPr>
      </w:pPr>
    </w:p>
    <w:p w:rsidR="00DA1B09" w:rsidRPr="00DA1B09" w:rsidRDefault="00DA1B09" w:rsidP="00DA1B09">
      <w:pPr>
        <w:numPr>
          <w:ilvl w:val="2"/>
          <w:numId w:val="2"/>
        </w:numPr>
        <w:tabs>
          <w:tab w:val="num" w:pos="2270"/>
        </w:tabs>
        <w:spacing w:after="0" w:line="280" w:lineRule="atLeast"/>
        <w:ind w:left="2257" w:hanging="852"/>
        <w:jc w:val="both"/>
        <w:rPr>
          <w:rFonts w:ascii="Times New Roman" w:hAnsi="Times New Roman" w:cs="Guttman Yad-Brush"/>
          <w:sz w:val="24"/>
          <w:szCs w:val="24"/>
          <w:lang w:eastAsia="he-IL"/>
        </w:rPr>
      </w:pPr>
      <w:r w:rsidRPr="00DA1B09">
        <w:rPr>
          <w:rFonts w:ascii="Times New Roman" w:hAnsi="Times New Roman" w:cs="David" w:hint="cs"/>
          <w:sz w:val="24"/>
          <w:szCs w:val="24"/>
          <w:rtl/>
          <w:lang w:eastAsia="he-IL"/>
        </w:rPr>
        <w:t xml:space="preserve">מבלי לגרוע מכלליות האמור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Ref324270053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7.8</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 מובהר, כי המידע המפורסם בחדר המידע אינו מהווה חלק ממסמכי המכרז.</w:t>
      </w:r>
    </w:p>
    <w:p w:rsidR="00DA1B09" w:rsidRPr="00DA1B09" w:rsidRDefault="00DA1B09" w:rsidP="00DA1B09">
      <w:pPr>
        <w:spacing w:after="0"/>
        <w:ind w:left="720"/>
        <w:jc w:val="both"/>
        <w:rPr>
          <w:rFonts w:ascii="Times New Roman" w:hAnsi="Times New Roman" w:cs="Times New Roman"/>
          <w:sz w:val="26"/>
          <w:szCs w:val="24"/>
          <w:rtl/>
          <w:lang w:val="x-none" w:eastAsia="he-IL"/>
        </w:rPr>
      </w:pPr>
    </w:p>
    <w:p w:rsidR="00DA1B09" w:rsidRPr="00DA1B09" w:rsidRDefault="00DA1B09" w:rsidP="00DA1B09">
      <w:pPr>
        <w:spacing w:after="0" w:line="280" w:lineRule="atLeast"/>
        <w:ind w:left="720"/>
        <w:jc w:val="both"/>
        <w:rPr>
          <w:rFonts w:ascii="Times New Roman" w:hAnsi="Times New Roman" w:cs="Times New Roman"/>
          <w:sz w:val="26"/>
          <w:szCs w:val="24"/>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41" w:name="_Ref324270053"/>
      <w:bookmarkStart w:id="42" w:name="_Toc326758833"/>
      <w:r w:rsidRPr="00DA1B09">
        <w:rPr>
          <w:rFonts w:ascii="Times New Roman" w:hAnsi="Times New Roman" w:cs="David"/>
          <w:b/>
          <w:bCs/>
          <w:sz w:val="24"/>
          <w:szCs w:val="24"/>
          <w:rtl/>
          <w:lang w:eastAsia="he-IL"/>
        </w:rPr>
        <w:t>מידע המסופק למציעים</w:t>
      </w:r>
      <w:bookmarkEnd w:id="41"/>
      <w:bookmarkEnd w:id="42"/>
    </w:p>
    <w:p w:rsidR="00DA1B09" w:rsidRPr="00DA1B09" w:rsidRDefault="00DA1B09" w:rsidP="00DA1B09">
      <w:pPr>
        <w:spacing w:after="0" w:line="360" w:lineRule="auto"/>
        <w:ind w:left="1405"/>
        <w:jc w:val="both"/>
        <w:rPr>
          <w:rFonts w:ascii="Times New Roman" w:hAnsi="Times New Roman" w:cs="David"/>
          <w:sz w:val="24"/>
          <w:szCs w:val="24"/>
          <w:rtl/>
          <w:lang w:eastAsia="he-IL"/>
        </w:rPr>
      </w:pPr>
    </w:p>
    <w:p w:rsidR="00DA1B09" w:rsidRPr="00DA1B09" w:rsidRDefault="00DA1B09" w:rsidP="00DA1B09">
      <w:pPr>
        <w:spacing w:after="0"/>
        <w:ind w:left="1418"/>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המידע המפורסם בחדר המידע וכן </w:t>
      </w:r>
      <w:r w:rsidRPr="00DA1B09">
        <w:rPr>
          <w:rFonts w:ascii="Times New Roman" w:hAnsi="Times New Roman" w:cs="David" w:hint="cs"/>
          <w:sz w:val="24"/>
          <w:szCs w:val="24"/>
          <w:rtl/>
          <w:lang w:eastAsia="he-IL"/>
        </w:rPr>
        <w:t xml:space="preserve">כל </w:t>
      </w:r>
      <w:r w:rsidRPr="00DA1B09">
        <w:rPr>
          <w:rFonts w:ascii="Times New Roman" w:hAnsi="Times New Roman" w:cs="David"/>
          <w:sz w:val="24"/>
          <w:szCs w:val="24"/>
          <w:rtl/>
          <w:lang w:eastAsia="he-IL"/>
        </w:rPr>
        <w:t xml:space="preserve">מידע </w:t>
      </w:r>
      <w:r w:rsidRPr="00DA1B09">
        <w:rPr>
          <w:rFonts w:ascii="Times New Roman" w:hAnsi="Times New Roman" w:cs="David" w:hint="cs"/>
          <w:sz w:val="24"/>
          <w:szCs w:val="24"/>
          <w:rtl/>
          <w:lang w:eastAsia="he-IL"/>
        </w:rPr>
        <w:t xml:space="preserve">אחר </w:t>
      </w:r>
      <w:r w:rsidRPr="00DA1B09">
        <w:rPr>
          <w:rFonts w:ascii="Times New Roman" w:hAnsi="Times New Roman" w:cs="David"/>
          <w:sz w:val="24"/>
          <w:szCs w:val="24"/>
          <w:rtl/>
          <w:lang w:eastAsia="he-IL"/>
        </w:rPr>
        <w:t xml:space="preserve">המתואר בהזמנה זו הינם כלליים בלבד ומובאים לנוחיות המציעים. להסרת כל ספק, ועדת המכרזים אינה מתחייבת כי המידע </w:t>
      </w:r>
      <w:r w:rsidRPr="00DA1B09">
        <w:rPr>
          <w:rFonts w:ascii="Times New Roman" w:hAnsi="Times New Roman" w:cs="David"/>
          <w:sz w:val="24"/>
          <w:szCs w:val="24"/>
          <w:rtl/>
          <w:lang w:eastAsia="he-IL"/>
        </w:rPr>
        <w:lastRenderedPageBreak/>
        <w:t xml:space="preserve">כאמור הינו בהכרח עדכני ומדויק וועדת המכרזים לא נותנת מצג כלשהו לגבי נכונותו. לפיכך, המציע אינו יכול להסתמך על המידע כאמור ועליו לבדוק בעצמו ובאופן עצמאי את כל היבטי הפרויקט, לרבות את מסמכי ההזמנה, וכן כל נתון משפטי, פיננסי, תכנוני, הנדסי, ביצועי, תפעולי או עסקי, רלוונטי לצורך הגשת הצעתו. </w:t>
      </w:r>
    </w:p>
    <w:p w:rsidR="00DA1B09" w:rsidRPr="00DA1B09" w:rsidRDefault="00DA1B09" w:rsidP="00DA1B09">
      <w:pPr>
        <w:spacing w:after="0"/>
        <w:ind w:left="1418"/>
        <w:jc w:val="both"/>
        <w:rPr>
          <w:rFonts w:ascii="Times New Roman" w:hAnsi="Times New Roman" w:cs="David" w:hint="cs"/>
          <w:sz w:val="24"/>
          <w:szCs w:val="24"/>
          <w:rtl/>
          <w:lang w:eastAsia="he-IL"/>
        </w:rPr>
      </w:pPr>
    </w:p>
    <w:p w:rsidR="00DA1B09" w:rsidRPr="00DA1B09" w:rsidRDefault="00DA1B09" w:rsidP="00DA1B09">
      <w:pPr>
        <w:spacing w:after="0"/>
        <w:ind w:left="1418"/>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מבלי לגרוע מהאמור לעיל ובהתייחס למידע שיפורסם בחדר המידע באופן ספציפי</w:t>
      </w:r>
      <w:r w:rsidRPr="00DA1B09">
        <w:rPr>
          <w:rFonts w:ascii="Times New Roman" w:hAnsi="Times New Roman" w:cs="David" w:hint="cs"/>
          <w:sz w:val="24"/>
          <w:szCs w:val="24"/>
          <w:rtl/>
          <w:lang w:eastAsia="he-IL"/>
        </w:rPr>
        <w:t>,</w:t>
      </w:r>
      <w:r w:rsidRPr="00DA1B09">
        <w:rPr>
          <w:rFonts w:ascii="Times New Roman" w:hAnsi="Times New Roman" w:cs="David"/>
          <w:sz w:val="24"/>
          <w:szCs w:val="24"/>
          <w:rtl/>
          <w:lang w:eastAsia="he-IL"/>
        </w:rPr>
        <w:t xml:space="preserve"> ועדת המכרזים אינה מתחייבת כי השירותים נשוא </w:t>
      </w:r>
      <w:r w:rsidRPr="00DA1B09">
        <w:rPr>
          <w:rFonts w:ascii="Times New Roman" w:hAnsi="Times New Roman" w:cs="David" w:hint="cs"/>
          <w:sz w:val="24"/>
          <w:szCs w:val="24"/>
          <w:rtl/>
          <w:lang w:eastAsia="he-IL"/>
        </w:rPr>
        <w:t>המכרז</w:t>
      </w:r>
      <w:r w:rsidRPr="00DA1B09">
        <w:rPr>
          <w:rFonts w:ascii="Times New Roman" w:hAnsi="Times New Roman" w:cs="David"/>
          <w:sz w:val="24"/>
          <w:szCs w:val="24"/>
          <w:rtl/>
          <w:lang w:eastAsia="he-IL"/>
        </w:rPr>
        <w:t xml:space="preserve"> יהיו זהים לאלו המפורסמים בחדר המידע, </w:t>
      </w:r>
      <w:r w:rsidRPr="00DA1B09">
        <w:rPr>
          <w:rFonts w:ascii="Times New Roman" w:hAnsi="Times New Roman" w:cs="David" w:hint="cs"/>
          <w:sz w:val="24"/>
          <w:szCs w:val="24"/>
          <w:rtl/>
          <w:lang w:eastAsia="he-IL"/>
        </w:rPr>
        <w:t xml:space="preserve">לרבות </w:t>
      </w:r>
      <w:r w:rsidRPr="00DA1B09">
        <w:rPr>
          <w:rFonts w:ascii="Times New Roman" w:hAnsi="Times New Roman" w:cs="David"/>
          <w:sz w:val="24"/>
          <w:szCs w:val="24"/>
          <w:rtl/>
          <w:lang w:eastAsia="he-IL"/>
        </w:rPr>
        <w:t>ב</w:t>
      </w:r>
      <w:r w:rsidRPr="00DA1B09">
        <w:rPr>
          <w:rFonts w:ascii="Times New Roman" w:hAnsi="Times New Roman" w:cs="David" w:hint="cs"/>
          <w:sz w:val="24"/>
          <w:szCs w:val="24"/>
          <w:rtl/>
          <w:lang w:eastAsia="he-IL"/>
        </w:rPr>
        <w:t>יחס ל</w:t>
      </w:r>
      <w:r w:rsidRPr="00DA1B09">
        <w:rPr>
          <w:rFonts w:ascii="Times New Roman" w:hAnsi="Times New Roman" w:cs="David"/>
          <w:sz w:val="24"/>
          <w:szCs w:val="24"/>
          <w:rtl/>
          <w:lang w:eastAsia="he-IL"/>
        </w:rPr>
        <w:t xml:space="preserve">אופן התמחור. מטרת הפריטים אשר יוצגו בחדר המידע הינה אך ורק לצרכי קבלת תמונה כללית לגבי השירותים כפי שהם ניתנים על ידי מוקדי השטח </w:t>
      </w:r>
      <w:r w:rsidRPr="00DA1B09">
        <w:rPr>
          <w:rFonts w:ascii="Times New Roman" w:hAnsi="Times New Roman" w:cs="David" w:hint="cs"/>
          <w:sz w:val="24"/>
          <w:szCs w:val="24"/>
          <w:rtl/>
          <w:lang w:eastAsia="he-IL"/>
        </w:rPr>
        <w:t xml:space="preserve">הקיימים </w:t>
      </w:r>
      <w:r w:rsidRPr="00DA1B09">
        <w:rPr>
          <w:rFonts w:ascii="Times New Roman" w:hAnsi="Times New Roman" w:cs="David"/>
          <w:sz w:val="24"/>
          <w:szCs w:val="24"/>
          <w:rtl/>
          <w:lang w:eastAsia="he-IL"/>
        </w:rPr>
        <w:t xml:space="preserve">כיום ואופיים ואין בהם כדי להוות התחייבות כלשהי </w:t>
      </w:r>
      <w:r w:rsidRPr="00DA1B09">
        <w:rPr>
          <w:rFonts w:ascii="Times New Roman" w:hAnsi="Times New Roman" w:cs="David" w:hint="cs"/>
          <w:sz w:val="24"/>
          <w:szCs w:val="24"/>
          <w:rtl/>
          <w:lang w:eastAsia="he-IL"/>
        </w:rPr>
        <w:t xml:space="preserve">של המזמין ו/או ועדת המכרזים </w:t>
      </w:r>
      <w:r w:rsidRPr="00DA1B09">
        <w:rPr>
          <w:rFonts w:ascii="Times New Roman" w:hAnsi="Times New Roman" w:cs="David"/>
          <w:sz w:val="24"/>
          <w:szCs w:val="24"/>
          <w:rtl/>
          <w:lang w:eastAsia="he-IL"/>
        </w:rPr>
        <w:t xml:space="preserve">לגבי השירותים נשוא </w:t>
      </w:r>
      <w:r w:rsidRPr="00DA1B09">
        <w:rPr>
          <w:rFonts w:ascii="Times New Roman" w:hAnsi="Times New Roman" w:cs="David" w:hint="cs"/>
          <w:sz w:val="24"/>
          <w:szCs w:val="24"/>
          <w:rtl/>
          <w:lang w:eastAsia="he-IL"/>
        </w:rPr>
        <w:t>המכרז</w:t>
      </w:r>
      <w:r w:rsidRPr="00DA1B09">
        <w:rPr>
          <w:rFonts w:ascii="Times New Roman" w:hAnsi="Times New Roman" w:cs="David"/>
          <w:sz w:val="24"/>
          <w:szCs w:val="24"/>
          <w:rtl/>
          <w:lang w:eastAsia="he-IL"/>
        </w:rPr>
        <w:t xml:space="preserve">. </w:t>
      </w:r>
    </w:p>
    <w:p w:rsidR="00DA1B09" w:rsidRPr="00DA1B09" w:rsidRDefault="00DA1B09" w:rsidP="00DA1B09">
      <w:pPr>
        <w:spacing w:after="0"/>
        <w:ind w:left="1418"/>
        <w:jc w:val="both"/>
        <w:rPr>
          <w:rFonts w:ascii="Times New Roman" w:hAnsi="Times New Roman" w:cs="David"/>
          <w:sz w:val="24"/>
          <w:szCs w:val="24"/>
          <w:rtl/>
          <w:lang w:eastAsia="he-IL"/>
        </w:rPr>
      </w:pPr>
    </w:p>
    <w:p w:rsidR="00DA1B09" w:rsidRPr="00DA1B09" w:rsidRDefault="00DA1B09" w:rsidP="00DA1B09">
      <w:pPr>
        <w:spacing w:after="0"/>
        <w:ind w:left="1451"/>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למציע לא תהיה כל טענה ו/או דרישה ו/או תביעה כנגד המדינה ו/או המזמין ו/או ועדת המכרזים ו/או כל הפועלים מטעמם בקשר עם המכרז ו/או הפרויקט בגין הסתמכות המציע על מידע הכלול ו/או אשר ייכלל במסמכי הזמנה זו ו/או במסמכי המכרז ו/או בחדר המידע ו/או בגין כל מידע אשר יימסר בקשר עם המכרז ו/או הפרויקט.</w:t>
      </w:r>
    </w:p>
    <w:p w:rsidR="00DA1B09" w:rsidRPr="00DA1B09" w:rsidRDefault="00DA1B09" w:rsidP="00DA1B09">
      <w:pPr>
        <w:spacing w:after="0"/>
        <w:ind w:left="1451"/>
        <w:jc w:val="both"/>
        <w:rPr>
          <w:rFonts w:ascii="Times New Roman" w:hAnsi="Times New Roman" w:cs="David"/>
          <w:sz w:val="24"/>
          <w:szCs w:val="24"/>
          <w:rtl/>
          <w:lang w:eastAsia="he-IL"/>
        </w:rPr>
      </w:pPr>
    </w:p>
    <w:p w:rsidR="00DA1B09" w:rsidRPr="00DA1B09" w:rsidRDefault="00DA1B09" w:rsidP="00DA1B09">
      <w:pPr>
        <w:spacing w:after="0" w:line="280" w:lineRule="atLeast"/>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43" w:name="_Toc326758834"/>
      <w:r w:rsidRPr="00DA1B09">
        <w:rPr>
          <w:rFonts w:ascii="Times New Roman" w:hAnsi="Times New Roman" w:cs="David"/>
          <w:b/>
          <w:bCs/>
          <w:sz w:val="24"/>
          <w:szCs w:val="24"/>
          <w:rtl/>
          <w:lang w:eastAsia="he-IL"/>
        </w:rPr>
        <w:t>סודיות</w:t>
      </w:r>
      <w:bookmarkEnd w:id="43"/>
      <w:r w:rsidRPr="00DA1B09">
        <w:rPr>
          <w:rFonts w:ascii="Times New Roman" w:hAnsi="Times New Roman" w:cs="David"/>
          <w:b/>
          <w:bCs/>
          <w:sz w:val="24"/>
          <w:szCs w:val="24"/>
          <w:rtl/>
          <w:lang w:eastAsia="he-IL"/>
        </w:rPr>
        <w:t xml:space="preserve"> </w:t>
      </w:r>
    </w:p>
    <w:p w:rsidR="00DA1B09" w:rsidRPr="00DA1B09" w:rsidRDefault="00DA1B09" w:rsidP="00DA1B09">
      <w:pPr>
        <w:spacing w:after="0" w:line="280" w:lineRule="atLeast"/>
        <w:jc w:val="both"/>
        <w:rPr>
          <w:rFonts w:ascii="Times New Roman" w:hAnsi="Times New Roman" w:cs="David"/>
          <w:sz w:val="24"/>
          <w:szCs w:val="24"/>
          <w:lang w:eastAsia="he-IL"/>
        </w:rPr>
      </w:pPr>
    </w:p>
    <w:p w:rsidR="00DA1B09" w:rsidRPr="00DA1B09" w:rsidRDefault="00DA1B09" w:rsidP="00DA1B09">
      <w:pPr>
        <w:spacing w:after="0"/>
        <w:ind w:left="1451"/>
        <w:jc w:val="both"/>
        <w:rPr>
          <w:rFonts w:ascii="Times New Roman" w:hAnsi="Times New Roman" w:cs="David"/>
          <w:sz w:val="24"/>
          <w:szCs w:val="24"/>
          <w:rtl/>
          <w:lang w:eastAsia="he-IL"/>
        </w:rPr>
      </w:pPr>
      <w:r w:rsidRPr="00DA1B09">
        <w:rPr>
          <w:rFonts w:ascii="Times New Roman" w:hAnsi="Times New Roman" w:cs="David"/>
          <w:kern w:val="16"/>
          <w:sz w:val="24"/>
          <w:szCs w:val="24"/>
          <w:rtl/>
          <w:lang w:eastAsia="he-IL"/>
        </w:rPr>
        <w:t>המציע מתחייב כי הוא וכל הפועלים מטעמו ישמרו בסודיות את מסמכי ההזמנה, את כל המידע הכלול בהם וכל מידע נוסף שנמסר או שיימסר על ידי ועדת המכרזים ו/או כל הפועלים מטעמה</w:t>
      </w:r>
      <w:r w:rsidRPr="00DA1B09">
        <w:rPr>
          <w:rFonts w:ascii="Times New Roman" w:hAnsi="Times New Roman" w:cs="David" w:hint="cs"/>
          <w:kern w:val="16"/>
          <w:sz w:val="24"/>
          <w:szCs w:val="24"/>
          <w:rtl/>
          <w:lang w:eastAsia="he-IL"/>
        </w:rPr>
        <w:t xml:space="preserve"> (לרבות בחדר המידע)</w:t>
      </w:r>
      <w:r w:rsidRPr="00DA1B09">
        <w:rPr>
          <w:rFonts w:ascii="Times New Roman" w:hAnsi="Times New Roman" w:cs="David"/>
          <w:kern w:val="16"/>
          <w:sz w:val="24"/>
          <w:szCs w:val="24"/>
          <w:rtl/>
          <w:lang w:eastAsia="he-IL"/>
        </w:rPr>
        <w:t>, ולא יעשה בהם שימוש אלא בקשר עם המכרז.</w:t>
      </w:r>
    </w:p>
    <w:p w:rsidR="00DA1B09" w:rsidRPr="00DA1B09" w:rsidRDefault="00DA1B09" w:rsidP="00DA1B09">
      <w:pPr>
        <w:spacing w:after="0" w:line="360" w:lineRule="auto"/>
        <w:ind w:left="1451"/>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44" w:name="_Ref324268719"/>
      <w:bookmarkStart w:id="45" w:name="_Toc326758835"/>
      <w:r w:rsidRPr="00DA1B09">
        <w:rPr>
          <w:rFonts w:ascii="Times New Roman" w:hAnsi="Times New Roman" w:cs="David"/>
          <w:b/>
          <w:bCs/>
          <w:sz w:val="24"/>
          <w:szCs w:val="24"/>
          <w:rtl/>
          <w:lang w:eastAsia="he-IL"/>
        </w:rPr>
        <w:t>בקשות להבהרות</w:t>
      </w:r>
      <w:bookmarkEnd w:id="44"/>
      <w:bookmarkEnd w:id="45"/>
      <w:r w:rsidRPr="00DA1B09">
        <w:rPr>
          <w:rFonts w:ascii="Times New Roman" w:hAnsi="Times New Roman" w:cs="David" w:hint="cs"/>
          <w:b/>
          <w:bCs/>
          <w:sz w:val="24"/>
          <w:szCs w:val="24"/>
          <w:rtl/>
          <w:lang w:eastAsia="he-IL"/>
        </w:rPr>
        <w:t xml:space="preserve"> </w:t>
      </w:r>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bookmarkStart w:id="46" w:name="_Ref326264659"/>
      <w:r w:rsidRPr="00DA1B09">
        <w:rPr>
          <w:rFonts w:ascii="Times New Roman" w:hAnsi="Times New Roman" w:cs="David"/>
          <w:sz w:val="24"/>
          <w:szCs w:val="24"/>
          <w:rtl/>
          <w:lang w:eastAsia="he-IL"/>
        </w:rPr>
        <w:t>המציעים רשאים לפנות אל ועדת המכרזים בבקשות לקבלת הבהרות או תשובות לשאלות בקשר למסמכי ההזמנה</w:t>
      </w:r>
      <w:r w:rsidRPr="00DA1B09">
        <w:rPr>
          <w:rFonts w:ascii="Times New Roman" w:hAnsi="Times New Roman" w:cs="David" w:hint="cs"/>
          <w:sz w:val="24"/>
          <w:szCs w:val="24"/>
          <w:rtl/>
          <w:lang w:eastAsia="he-IL"/>
        </w:rPr>
        <w:t xml:space="preserve">. שאלות והבהרות יש להפנות </w:t>
      </w:r>
      <w:r w:rsidRPr="00DA1B09">
        <w:rPr>
          <w:rFonts w:ascii="Times New Roman" w:hAnsi="Times New Roman" w:cs="David" w:hint="cs"/>
          <w:b/>
          <w:bCs/>
          <w:sz w:val="24"/>
          <w:szCs w:val="24"/>
          <w:u w:val="single"/>
          <w:rtl/>
          <w:lang w:eastAsia="he-IL"/>
        </w:rPr>
        <w:t>בכתב בלבד</w:t>
      </w:r>
      <w:r w:rsidRPr="00DA1B09">
        <w:rPr>
          <w:rFonts w:ascii="Times New Roman" w:hAnsi="Times New Roman" w:cs="David" w:hint="cs"/>
          <w:sz w:val="24"/>
          <w:szCs w:val="24"/>
          <w:rtl/>
          <w:lang w:eastAsia="he-IL"/>
        </w:rPr>
        <w:t xml:space="preserve"> באמצעות דואר אלקטרוני</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בלבד עד</w:t>
      </w:r>
      <w:r w:rsidRPr="00DA1B09">
        <w:rPr>
          <w:rFonts w:ascii="Times New Roman" w:hAnsi="Times New Roman" w:cs="David"/>
          <w:sz w:val="24"/>
          <w:szCs w:val="24"/>
          <w:rtl/>
          <w:lang w:eastAsia="he-IL"/>
        </w:rPr>
        <w:t xml:space="preserve"> לא יאוחר מן המועד הקבוע לצורך כך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Ref324269188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(לוח הזמנים הצפוי להליך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 לעיל, לכתובת ועדת המכרזים המפורטת להלן:</w:t>
      </w:r>
      <w:bookmarkEnd w:id="46"/>
    </w:p>
    <w:p w:rsidR="00DA1B09" w:rsidRPr="00DA1B09" w:rsidRDefault="00DA1B09" w:rsidP="00DA1B09">
      <w:pPr>
        <w:tabs>
          <w:tab w:val="left" w:pos="2257"/>
        </w:tabs>
        <w:spacing w:after="0"/>
        <w:ind w:left="2257"/>
        <w:jc w:val="both"/>
        <w:rPr>
          <w:rFonts w:ascii="Times New Roman" w:hAnsi="Times New Roman" w:cs="David"/>
          <w:sz w:val="24"/>
          <w:szCs w:val="24"/>
          <w:rtl/>
          <w:lang w:eastAsia="he-IL"/>
        </w:rPr>
      </w:pPr>
    </w:p>
    <w:p w:rsidR="00DA1B09" w:rsidRPr="00DA1B09" w:rsidRDefault="00DA1B09" w:rsidP="00DA1B09">
      <w:pPr>
        <w:tabs>
          <w:tab w:val="left" w:pos="2257"/>
        </w:tabs>
        <w:spacing w:after="0"/>
        <w:ind w:left="2257"/>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הזמנה להציע הצעות- מכרז להקמת ו</w:t>
      </w:r>
      <w:r w:rsidRPr="00DA1B09">
        <w:rPr>
          <w:rFonts w:ascii="Times New Roman" w:hAnsi="Times New Roman" w:cs="David" w:hint="cs"/>
          <w:sz w:val="24"/>
          <w:szCs w:val="24"/>
          <w:rtl/>
          <w:lang w:eastAsia="he-IL"/>
        </w:rPr>
        <w:t>הפעלת</w:t>
      </w:r>
      <w:r w:rsidRPr="00DA1B09">
        <w:rPr>
          <w:rFonts w:ascii="Times New Roman" w:hAnsi="Times New Roman" w:cs="David"/>
          <w:sz w:val="24"/>
          <w:szCs w:val="24"/>
          <w:rtl/>
          <w:lang w:eastAsia="he-IL"/>
        </w:rPr>
        <w:t xml:space="preserve"> מוקדי שטח </w:t>
      </w:r>
    </w:p>
    <w:p w:rsidR="00DA1B09" w:rsidRPr="00DA1B09" w:rsidRDefault="00DA1B09" w:rsidP="00DA1B09">
      <w:pPr>
        <w:tabs>
          <w:tab w:val="left" w:pos="2257"/>
        </w:tabs>
        <w:spacing w:after="0"/>
        <w:ind w:left="2257"/>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 xml:space="preserve">לכבוד: </w:t>
      </w:r>
      <w:r w:rsidRPr="00DA1B09">
        <w:rPr>
          <w:rFonts w:ascii="Times New Roman" w:hAnsi="Times New Roman" w:cs="David" w:hint="cs"/>
          <w:sz w:val="24"/>
          <w:szCs w:val="24"/>
          <w:rtl/>
          <w:lang w:eastAsia="he-IL"/>
        </w:rPr>
        <w:t xml:space="preserve">ועדת המכרזים </w:t>
      </w:r>
    </w:p>
    <w:p w:rsidR="00DA1B09" w:rsidRPr="00DA1B09" w:rsidRDefault="00DA1B09" w:rsidP="00DA1B09">
      <w:pPr>
        <w:tabs>
          <w:tab w:val="left" w:pos="2257"/>
        </w:tabs>
        <w:spacing w:after="0"/>
        <w:ind w:left="2257"/>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משרד התעשייה, המסחר והתעסוקה</w:t>
      </w:r>
    </w:p>
    <w:p w:rsidR="00DA1B09" w:rsidRPr="00DA1B09" w:rsidRDefault="00DA1B09" w:rsidP="00DA1B09">
      <w:pPr>
        <w:tabs>
          <w:tab w:val="left" w:pos="2257"/>
        </w:tabs>
        <w:spacing w:after="0"/>
        <w:ind w:left="2257"/>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בניין </w:t>
      </w:r>
      <w:proofErr w:type="spellStart"/>
      <w:r w:rsidRPr="00DA1B09">
        <w:rPr>
          <w:rFonts w:ascii="Times New Roman" w:hAnsi="Times New Roman" w:cs="David" w:hint="cs"/>
          <w:sz w:val="24"/>
          <w:szCs w:val="24"/>
          <w:rtl/>
          <w:lang w:eastAsia="he-IL"/>
        </w:rPr>
        <w:t>ג'נרי</w:t>
      </w:r>
      <w:proofErr w:type="spellEnd"/>
    </w:p>
    <w:p w:rsidR="00DA1B09" w:rsidRPr="00DA1B09" w:rsidRDefault="00DA1B09" w:rsidP="00DA1B09">
      <w:pPr>
        <w:tabs>
          <w:tab w:val="left" w:pos="746"/>
        </w:tabs>
        <w:spacing w:after="0"/>
        <w:ind w:left="2270" w:right="180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רחוב: </w:t>
      </w:r>
      <w:r w:rsidRPr="00DA1B09">
        <w:rPr>
          <w:rFonts w:ascii="Times New Roman" w:hAnsi="Times New Roman" w:cs="David" w:hint="cs"/>
          <w:sz w:val="24"/>
          <w:szCs w:val="24"/>
          <w:rtl/>
          <w:lang w:eastAsia="he-IL"/>
        </w:rPr>
        <w:t>בנק ישראל 5, קריית הלאום ירושלים</w:t>
      </w:r>
    </w:p>
    <w:p w:rsidR="00DA1B09" w:rsidRPr="00DA1B09" w:rsidRDefault="00DA1B09" w:rsidP="00DA1B09">
      <w:pPr>
        <w:tabs>
          <w:tab w:val="left" w:pos="746"/>
        </w:tabs>
        <w:spacing w:after="0"/>
        <w:ind w:left="2408" w:right="1800" w:hanging="138"/>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לידי: הגב' דליה פאר, מרכזת ועדת המכרזים</w:t>
      </w:r>
    </w:p>
    <w:p w:rsidR="00DA1B09" w:rsidRPr="00DA1B09" w:rsidRDefault="00DA1B09" w:rsidP="00DA1B09">
      <w:pPr>
        <w:tabs>
          <w:tab w:val="left" w:pos="2257"/>
        </w:tabs>
        <w:spacing w:after="0"/>
        <w:ind w:left="2257"/>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 xml:space="preserve">מייל: </w:t>
      </w:r>
      <w:hyperlink r:id="rId15" w:history="1">
        <w:r w:rsidRPr="00DA1B09">
          <w:rPr>
            <w:rFonts w:ascii="Times New Roman" w:hAnsi="Times New Roman" w:cs="Times New Roman"/>
            <w:color w:val="0000FF"/>
            <w:sz w:val="24"/>
            <w:szCs w:val="26"/>
            <w:u w:val="single"/>
            <w:lang w:eastAsia="he-IL"/>
          </w:rPr>
          <w:t>michraz.shetach@moital.gov.il</w:t>
        </w:r>
      </w:hyperlink>
    </w:p>
    <w:p w:rsidR="00DA1B09" w:rsidRPr="00DA1B09" w:rsidRDefault="00DA1B09" w:rsidP="00DA1B09">
      <w:pPr>
        <w:tabs>
          <w:tab w:val="left" w:pos="2257"/>
        </w:tabs>
        <w:spacing w:after="0"/>
        <w:ind w:left="2257"/>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טלפון: 02-6662375</w:t>
      </w:r>
    </w:p>
    <w:p w:rsidR="00DA1B09" w:rsidRPr="00DA1B09" w:rsidRDefault="00DA1B09" w:rsidP="00DA1B09">
      <w:pPr>
        <w:tabs>
          <w:tab w:val="left" w:pos="2257"/>
        </w:tabs>
        <w:spacing w:after="0"/>
        <w:ind w:left="2257"/>
        <w:jc w:val="both"/>
        <w:rPr>
          <w:rFonts w:ascii="Times New Roman" w:hAnsi="Times New Roman" w:cs="David" w:hint="cs"/>
          <w:sz w:val="24"/>
          <w:szCs w:val="24"/>
          <w:rtl/>
          <w:lang w:eastAsia="he-IL"/>
        </w:rPr>
      </w:pPr>
    </w:p>
    <w:p w:rsidR="00DA1B09" w:rsidRPr="00DA1B09" w:rsidRDefault="00DA1B09" w:rsidP="00DA1B09">
      <w:pPr>
        <w:tabs>
          <w:tab w:val="left" w:pos="2257"/>
        </w:tabs>
        <w:spacing w:after="0"/>
        <w:ind w:left="2257"/>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באחריות המציע לוודא </w:t>
      </w:r>
      <w:r w:rsidRPr="00DA1B09">
        <w:rPr>
          <w:rFonts w:ascii="Times New Roman" w:hAnsi="Times New Roman" w:cs="David" w:hint="cs"/>
          <w:sz w:val="24"/>
          <w:szCs w:val="24"/>
          <w:rtl/>
          <w:lang w:eastAsia="he-IL"/>
        </w:rPr>
        <w:t xml:space="preserve">את אישור קבלת הדואר האלקטרוני במייל חוזר. מובהר, כי שאלות שיועברו בכל אמצעי אחר או בעל פה או בפקס' לא ייענו. </w:t>
      </w:r>
      <w:r w:rsidRPr="00DA1B09">
        <w:rPr>
          <w:rFonts w:ascii="Times New Roman" w:hAnsi="Times New Roman" w:cs="David"/>
          <w:sz w:val="24"/>
          <w:szCs w:val="24"/>
          <w:rtl/>
          <w:lang w:eastAsia="he-IL"/>
        </w:rPr>
        <w:t xml:space="preserve">המדינה ו/או ועדת המכרזים ו/או המזמין ו/או כל הפועלים מטעמם לא יהיו אחראים במקרה </w:t>
      </w:r>
      <w:r w:rsidRPr="00DA1B09">
        <w:rPr>
          <w:rFonts w:ascii="Times New Roman" w:hAnsi="Times New Roman" w:cs="David" w:hint="cs"/>
          <w:sz w:val="24"/>
          <w:szCs w:val="24"/>
          <w:rtl/>
          <w:lang w:eastAsia="he-IL"/>
        </w:rPr>
        <w:t>ש</w:t>
      </w:r>
      <w:r w:rsidRPr="00DA1B09">
        <w:rPr>
          <w:rFonts w:ascii="Times New Roman" w:hAnsi="Times New Roman" w:cs="David"/>
          <w:sz w:val="24"/>
          <w:szCs w:val="24"/>
          <w:rtl/>
          <w:lang w:eastAsia="he-IL"/>
        </w:rPr>
        <w:t>הדואר האלקטרוני לא יגיע</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ליעד</w:t>
      </w:r>
      <w:r w:rsidRPr="00DA1B09">
        <w:rPr>
          <w:rFonts w:ascii="Times New Roman" w:hAnsi="Times New Roman" w:cs="David" w:hint="cs"/>
          <w:sz w:val="24"/>
          <w:szCs w:val="24"/>
          <w:rtl/>
          <w:lang w:eastAsia="he-IL"/>
        </w:rPr>
        <w:t>ו</w:t>
      </w:r>
      <w:r w:rsidRPr="00DA1B09">
        <w:rPr>
          <w:rFonts w:ascii="Times New Roman" w:hAnsi="Times New Roman" w:cs="David"/>
          <w:sz w:val="24"/>
          <w:szCs w:val="24"/>
          <w:rtl/>
          <w:lang w:eastAsia="he-IL"/>
        </w:rPr>
        <w:t xml:space="preserve"> מכל סיבה שהיא. </w:t>
      </w:r>
    </w:p>
    <w:p w:rsidR="00DA1B09" w:rsidRPr="00DA1B09" w:rsidRDefault="00DA1B09" w:rsidP="00DA1B09">
      <w:pPr>
        <w:tabs>
          <w:tab w:val="left" w:pos="2257"/>
        </w:tabs>
        <w:spacing w:after="0"/>
        <w:ind w:left="2257"/>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ב</w:t>
      </w:r>
      <w:r w:rsidRPr="00DA1B09">
        <w:rPr>
          <w:rFonts w:ascii="Times New Roman" w:hAnsi="Times New Roman" w:cs="David" w:hint="cs"/>
          <w:sz w:val="24"/>
          <w:szCs w:val="24"/>
          <w:rtl/>
          <w:lang w:eastAsia="he-IL"/>
        </w:rPr>
        <w:t>יחס ל</w:t>
      </w:r>
      <w:r w:rsidRPr="00DA1B09">
        <w:rPr>
          <w:rFonts w:ascii="Times New Roman" w:hAnsi="Times New Roman" w:cs="David"/>
          <w:sz w:val="24"/>
          <w:szCs w:val="24"/>
          <w:rtl/>
          <w:lang w:eastAsia="he-IL"/>
        </w:rPr>
        <w:t xml:space="preserve">כל שאלה ו/או בקשת הבהרה יש </w:t>
      </w:r>
      <w:r w:rsidRPr="00DA1B09">
        <w:rPr>
          <w:rFonts w:ascii="Times New Roman" w:hAnsi="Times New Roman" w:cs="David" w:hint="cs"/>
          <w:sz w:val="24"/>
          <w:szCs w:val="24"/>
          <w:rtl/>
          <w:lang w:eastAsia="he-IL"/>
        </w:rPr>
        <w:t xml:space="preserve">לציין את מספר/י הסעיף/ים הספציפי/ים </w:t>
      </w:r>
      <w:r w:rsidRPr="00DA1B09">
        <w:rPr>
          <w:rFonts w:ascii="Times New Roman" w:hAnsi="Times New Roman" w:cs="David"/>
          <w:sz w:val="24"/>
          <w:szCs w:val="24"/>
          <w:rtl/>
          <w:lang w:eastAsia="he-IL"/>
        </w:rPr>
        <w:t xml:space="preserve">בהזמנה שאליו מתייחסת השאלה ו/או ההבהרה. </w:t>
      </w:r>
    </w:p>
    <w:p w:rsidR="00DA1B09" w:rsidRPr="00DA1B09" w:rsidRDefault="00DA1B09" w:rsidP="00DA1B09">
      <w:pPr>
        <w:tabs>
          <w:tab w:val="left" w:pos="2257"/>
        </w:tabs>
        <w:spacing w:after="0"/>
        <w:ind w:left="720"/>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lastRenderedPageBreak/>
        <w:t xml:space="preserve">ועדת המכרזים תהא רשאית, על פי שיקול דעתה הבלעדי, להיענות או שלא להיענות לבקשות. במסגרת בחינת הבקשות, תעמודנה לוועדת המכרזים, בין היתר, הזכויות המפורטות בסעיפים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Ref324269271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(בדיקה על ידי ועדת המכרזי</w:t>
      </w:r>
      <w:r w:rsidRPr="00DA1B09">
        <w:rPr>
          <w:rFonts w:ascii="Times New Roman" w:hAnsi="Times New Roman" w:cs="David" w:hint="cs"/>
          <w:sz w:val="24"/>
          <w:szCs w:val="24"/>
          <w:rtl/>
          <w:lang w:eastAsia="he-IL"/>
        </w:rPr>
        <w:t>ם)</w:t>
      </w:r>
      <w:r w:rsidRPr="00DA1B09">
        <w:rPr>
          <w:rFonts w:ascii="Times New Roman" w:hAnsi="Times New Roman" w:cs="Guttman Yad-Brush" w:hint="cs"/>
          <w:sz w:val="24"/>
          <w:szCs w:val="24"/>
          <w:rtl/>
          <w:lang w:eastAsia="he-IL"/>
        </w:rPr>
        <w:t xml:space="preserve"> </w:t>
      </w:r>
      <w:r w:rsidRPr="00DA1B09">
        <w:rPr>
          <w:rFonts w:ascii="Times New Roman" w:hAnsi="Times New Roman" w:cs="David"/>
          <w:sz w:val="24"/>
          <w:szCs w:val="24"/>
          <w:rtl/>
          <w:lang w:eastAsia="he-IL"/>
        </w:rPr>
        <w:t>ו-</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Ref324269291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(בקשת הבהרות </w:t>
      </w:r>
      <w:proofErr w:type="spellStart"/>
      <w:r w:rsidRPr="00DA1B09">
        <w:rPr>
          <w:rFonts w:ascii="Times New Roman" w:hAnsi="Times New Roman" w:cs="David"/>
          <w:sz w:val="24"/>
          <w:szCs w:val="24"/>
          <w:rtl/>
          <w:lang w:eastAsia="he-IL"/>
        </w:rPr>
        <w:t>מהמציע</w:t>
      </w:r>
      <w:proofErr w:type="spellEnd"/>
      <w:r w:rsidRPr="00DA1B09">
        <w:rPr>
          <w:rFonts w:ascii="Times New Roman" w:hAnsi="Times New Roman" w:cs="David"/>
          <w:sz w:val="24"/>
          <w:szCs w:val="24"/>
          <w:rtl/>
          <w:lang w:eastAsia="he-IL"/>
        </w:rPr>
        <w:t xml:space="preserve">) להלן. </w:t>
      </w:r>
    </w:p>
    <w:p w:rsidR="00DA1B09" w:rsidRPr="00DA1B09" w:rsidRDefault="00DA1B09" w:rsidP="00DA1B09">
      <w:pPr>
        <w:spacing w:after="0" w:line="280" w:lineRule="atLeast"/>
        <w:ind w:left="720"/>
        <w:jc w:val="both"/>
        <w:rPr>
          <w:rFonts w:ascii="Times New Roman" w:hAnsi="Times New Roman" w:cs="Times New Roman"/>
          <w:sz w:val="26"/>
          <w:szCs w:val="24"/>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תשובות ועדת המכרזים לבקשות ו/או לשאלות </w:t>
      </w:r>
      <w:r w:rsidRPr="00DA1B09">
        <w:rPr>
          <w:rFonts w:ascii="Times New Roman" w:hAnsi="Times New Roman" w:cs="David" w:hint="cs"/>
          <w:sz w:val="24"/>
          <w:szCs w:val="24"/>
          <w:rtl/>
          <w:lang w:eastAsia="he-IL"/>
        </w:rPr>
        <w:t>תפורסמנה באתר האינטרנט של המזמין ו</w:t>
      </w:r>
      <w:r w:rsidRPr="00DA1B09">
        <w:rPr>
          <w:rFonts w:ascii="Times New Roman" w:hAnsi="Times New Roman" w:cs="David"/>
          <w:sz w:val="24"/>
          <w:szCs w:val="24"/>
          <w:rtl/>
          <w:lang w:eastAsia="he-IL"/>
        </w:rPr>
        <w:t xml:space="preserve">תופצנה לכל המציעים, אשר </w:t>
      </w:r>
      <w:r w:rsidRPr="00DA1B09">
        <w:rPr>
          <w:rFonts w:ascii="Times New Roman" w:hAnsi="Times New Roman" w:cs="David" w:hint="cs"/>
          <w:sz w:val="24"/>
          <w:szCs w:val="24"/>
          <w:rtl/>
          <w:lang w:eastAsia="he-IL"/>
        </w:rPr>
        <w:t xml:space="preserve">שלחו </w:t>
      </w:r>
      <w:r w:rsidRPr="00DA1B09">
        <w:rPr>
          <w:rFonts w:ascii="Times New Roman" w:hAnsi="Times New Roman" w:cs="David"/>
          <w:sz w:val="24"/>
          <w:szCs w:val="24"/>
          <w:rtl/>
          <w:lang w:eastAsia="he-IL"/>
        </w:rPr>
        <w:t>מכתבי כוונות</w:t>
      </w:r>
      <w:r w:rsidRPr="00DA1B09">
        <w:rPr>
          <w:rFonts w:ascii="Times New Roman" w:hAnsi="Times New Roman" w:cs="David" w:hint="cs"/>
          <w:sz w:val="24"/>
          <w:szCs w:val="24"/>
          <w:rtl/>
          <w:lang w:eastAsia="he-IL"/>
        </w:rPr>
        <w:t xml:space="preserve"> כאמור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Ref326163391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8.3.1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w:t>
      </w:r>
      <w:r w:rsidRPr="00DA1B09">
        <w:rPr>
          <w:rFonts w:ascii="Times New Roman" w:hAnsi="Times New Roman" w:cs="David"/>
          <w:sz w:val="24"/>
          <w:szCs w:val="24"/>
          <w:rtl/>
          <w:lang w:eastAsia="he-IL"/>
        </w:rPr>
        <w:t xml:space="preserve"> כהודעה בכתב, מבלי לחשוף את זהות השואל ותהוונה חלק בלתי נפרד מ</w:t>
      </w:r>
      <w:r w:rsidRPr="00DA1B09">
        <w:rPr>
          <w:rFonts w:ascii="Times New Roman" w:hAnsi="Times New Roman" w:cs="David" w:hint="cs"/>
          <w:sz w:val="24"/>
          <w:szCs w:val="24"/>
          <w:rtl/>
          <w:lang w:eastAsia="he-IL"/>
        </w:rPr>
        <w:t>מסמכי</w:t>
      </w:r>
      <w:r w:rsidRPr="00DA1B09">
        <w:rPr>
          <w:rFonts w:ascii="Times New Roman" w:hAnsi="Times New Roman" w:cs="David"/>
          <w:sz w:val="24"/>
          <w:szCs w:val="24"/>
          <w:rtl/>
          <w:lang w:eastAsia="he-IL"/>
        </w:rPr>
        <w:t xml:space="preserve"> ההזמנה. למען הסר ספק מובהר, כי לא יהיה תוקף לכל התייחסות של ועדת המכרזים למסמכי ההזמנה אלא אם נתנה בהודעה בכתב כאמור</w:t>
      </w:r>
      <w:r w:rsidRPr="00DA1B09">
        <w:rPr>
          <w:rFonts w:ascii="Times New Roman" w:hAnsi="Times New Roman" w:cs="David" w:hint="cs"/>
          <w:sz w:val="24"/>
          <w:szCs w:val="24"/>
          <w:rtl/>
          <w:lang w:eastAsia="he-IL"/>
        </w:rPr>
        <w:t xml:space="preserve"> וכי רק תשובות כאמור שתפורסמנה באתר האינטרנט של המזמין ותופצנה לכל המציעים כאמור לעיל תחייבנה את ועדת המכרזים</w:t>
      </w:r>
      <w:r w:rsidRPr="00DA1B09">
        <w:rPr>
          <w:rFonts w:ascii="Times New Roman" w:hAnsi="Times New Roman" w:cs="David"/>
          <w:sz w:val="24"/>
          <w:szCs w:val="24"/>
          <w:rtl/>
          <w:lang w:eastAsia="he-IL"/>
        </w:rPr>
        <w:t xml:space="preserve">. </w:t>
      </w:r>
    </w:p>
    <w:p w:rsidR="00DA1B09" w:rsidRPr="00DA1B09" w:rsidRDefault="00DA1B09" w:rsidP="00DA1B09">
      <w:pPr>
        <w:spacing w:after="0"/>
        <w:ind w:left="720"/>
        <w:jc w:val="both"/>
        <w:rPr>
          <w:rFonts w:ascii="Times New Roman" w:hAnsi="Times New Roman" w:cs="Times New Roman"/>
          <w:sz w:val="26"/>
          <w:szCs w:val="24"/>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ועדת המכרזים שומרת לעצמה את שיקול הדעת האם לענות לבקשות כאמור בסעיף זה, אשר תוגשנה לאחר המועד הקבוע לצורך כך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Ref324269188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(לוח הזמנים הצפוי להליך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 xml:space="preserve">) לעיל. </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למען הסר ספק מובהר, כי אין בהיענות ועדת המכרזים לבקשה לפי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Ref324268719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זה כדי להגביל את שיקול דעתה של ועדת המכרזים והיא תהא רשאית להשתמש במלוא הסמכויות המוקנות לה בהזמנה זו ועל פי כל דין ובפרט על פי 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Ref324268741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(שינוי תנאי ההזמנה) להלן. </w:t>
      </w:r>
    </w:p>
    <w:p w:rsidR="00DA1B09" w:rsidRPr="00DA1B09" w:rsidRDefault="00DA1B09" w:rsidP="00DA1B09">
      <w:pPr>
        <w:spacing w:after="0" w:line="360" w:lineRule="auto"/>
        <w:jc w:val="both"/>
        <w:rPr>
          <w:rFonts w:ascii="Times New Roman" w:hAnsi="Times New Roman" w:cs="David"/>
          <w:sz w:val="24"/>
          <w:szCs w:val="24"/>
          <w:u w:val="single"/>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47" w:name="_Toc326758836"/>
      <w:r w:rsidRPr="00DA1B09">
        <w:rPr>
          <w:rFonts w:ascii="Times New Roman" w:hAnsi="Times New Roman" w:cs="David"/>
          <w:b/>
          <w:bCs/>
          <w:sz w:val="24"/>
          <w:szCs w:val="24"/>
          <w:rtl/>
          <w:lang w:eastAsia="he-IL"/>
        </w:rPr>
        <w:t>כנס מציעים</w:t>
      </w:r>
      <w:bookmarkEnd w:id="47"/>
      <w:r w:rsidRPr="00DA1B09">
        <w:rPr>
          <w:rFonts w:ascii="Times New Roman" w:hAnsi="Times New Roman" w:cs="David"/>
          <w:b/>
          <w:bCs/>
          <w:sz w:val="24"/>
          <w:szCs w:val="24"/>
          <w:rtl/>
          <w:lang w:eastAsia="he-IL"/>
        </w:rPr>
        <w:t xml:space="preserve"> </w:t>
      </w:r>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כנס מציעים יתקיים בתאריך 9 ביולי, 2012, בשעה 13:00 (שעון ישראל) במשרד התעשייה, המסחר והתעסוקה, רחוב בנק ישראל 5, קריית הממשלה, ירושלים, קומה 0 באולם ההדרכה במתחם </w:t>
      </w:r>
      <w:proofErr w:type="spellStart"/>
      <w:r w:rsidRPr="00DA1B09">
        <w:rPr>
          <w:rFonts w:ascii="Times New Roman" w:hAnsi="Times New Roman" w:cs="David" w:hint="cs"/>
          <w:sz w:val="24"/>
          <w:szCs w:val="24"/>
          <w:rtl/>
          <w:lang w:eastAsia="he-IL"/>
        </w:rPr>
        <w:t>ג'נרי</w:t>
      </w:r>
      <w:proofErr w:type="spellEnd"/>
      <w:r w:rsidRPr="00DA1B09">
        <w:rPr>
          <w:rFonts w:ascii="Times New Roman" w:hAnsi="Times New Roman" w:cs="David" w:hint="cs"/>
          <w:sz w:val="24"/>
          <w:szCs w:val="24"/>
          <w:rtl/>
          <w:lang w:eastAsia="he-IL"/>
        </w:rPr>
        <w:t xml:space="preserve">. </w:t>
      </w:r>
    </w:p>
    <w:p w:rsidR="00DA1B09" w:rsidRPr="00DA1B09" w:rsidRDefault="00DA1B09" w:rsidP="00DA1B09">
      <w:pPr>
        <w:tabs>
          <w:tab w:val="left" w:pos="2257"/>
        </w:tabs>
        <w:spacing w:after="0"/>
        <w:ind w:left="2257"/>
        <w:jc w:val="both"/>
        <w:rPr>
          <w:rFonts w:ascii="Times New Roman" w:hAnsi="Times New Roman" w:cs="David" w:hint="cs"/>
          <w:sz w:val="24"/>
          <w:szCs w:val="24"/>
          <w:rtl/>
          <w:lang w:eastAsia="he-IL"/>
        </w:rPr>
      </w:pPr>
    </w:p>
    <w:p w:rsidR="00DA1B09" w:rsidRPr="00DA1B09" w:rsidRDefault="00DA1B09" w:rsidP="00DA1B09">
      <w:pPr>
        <w:tabs>
          <w:tab w:val="left" w:pos="2257"/>
        </w:tabs>
        <w:spacing w:after="0"/>
        <w:ind w:left="2257"/>
        <w:jc w:val="both"/>
        <w:rPr>
          <w:rFonts w:ascii="Times New Roman" w:hAnsi="Times New Roman" w:cs="David"/>
          <w:sz w:val="24"/>
          <w:szCs w:val="24"/>
          <w:lang w:eastAsia="he-IL"/>
        </w:rPr>
      </w:pPr>
      <w:r w:rsidRPr="00DA1B09">
        <w:rPr>
          <w:rFonts w:ascii="Arial" w:hAnsi="Arial" w:cs="David" w:hint="cs"/>
          <w:sz w:val="24"/>
          <w:szCs w:val="24"/>
          <w:rtl/>
          <w:lang w:eastAsia="he-IL"/>
        </w:rPr>
        <w:t>ועדת המכרזים</w:t>
      </w:r>
      <w:r w:rsidRPr="00DA1B09">
        <w:rPr>
          <w:rFonts w:ascii="Arial" w:hAnsi="Arial" w:cs="David"/>
          <w:sz w:val="24"/>
          <w:szCs w:val="24"/>
          <w:rtl/>
          <w:lang w:eastAsia="he-IL"/>
        </w:rPr>
        <w:t xml:space="preserve"> שומר</w:t>
      </w:r>
      <w:r w:rsidRPr="00DA1B09">
        <w:rPr>
          <w:rFonts w:ascii="Arial" w:hAnsi="Arial" w:cs="David" w:hint="cs"/>
          <w:sz w:val="24"/>
          <w:szCs w:val="24"/>
          <w:rtl/>
          <w:lang w:eastAsia="he-IL"/>
        </w:rPr>
        <w:t>ת</w:t>
      </w:r>
      <w:r w:rsidRPr="00DA1B09">
        <w:rPr>
          <w:rFonts w:ascii="Arial" w:hAnsi="Arial" w:cs="David"/>
          <w:sz w:val="24"/>
          <w:szCs w:val="24"/>
          <w:rtl/>
          <w:lang w:eastAsia="he-IL"/>
        </w:rPr>
        <w:t xml:space="preserve"> לעצמ</w:t>
      </w:r>
      <w:r w:rsidRPr="00DA1B09">
        <w:rPr>
          <w:rFonts w:ascii="Arial" w:hAnsi="Arial" w:cs="David" w:hint="cs"/>
          <w:sz w:val="24"/>
          <w:szCs w:val="24"/>
          <w:rtl/>
          <w:lang w:eastAsia="he-IL"/>
        </w:rPr>
        <w:t xml:space="preserve">ה </w:t>
      </w:r>
      <w:r w:rsidRPr="00DA1B09">
        <w:rPr>
          <w:rFonts w:ascii="Arial" w:hAnsi="Arial" w:cs="David"/>
          <w:sz w:val="24"/>
          <w:szCs w:val="24"/>
          <w:rtl/>
          <w:lang w:eastAsia="he-IL"/>
        </w:rPr>
        <w:t xml:space="preserve">את הזכות לשנות את מועד כנס המציעים או מיקומו ובמקרה כזה תפורסם הודעה באתר האינטרנט של </w:t>
      </w:r>
      <w:r w:rsidRPr="00DA1B09">
        <w:rPr>
          <w:rFonts w:ascii="Arial" w:hAnsi="Arial" w:cs="David" w:hint="cs"/>
          <w:sz w:val="24"/>
          <w:szCs w:val="24"/>
          <w:rtl/>
          <w:lang w:eastAsia="he-IL"/>
        </w:rPr>
        <w:t xml:space="preserve">המזמין. </w:t>
      </w:r>
    </w:p>
    <w:p w:rsidR="00DA1B09" w:rsidRPr="00DA1B09" w:rsidRDefault="00DA1B09" w:rsidP="00DA1B09">
      <w:pPr>
        <w:tabs>
          <w:tab w:val="left" w:pos="2257"/>
        </w:tabs>
        <w:spacing w:after="0"/>
        <w:ind w:left="2257"/>
        <w:jc w:val="both"/>
        <w:rPr>
          <w:rFonts w:ascii="Times New Roman" w:hAnsi="Times New Roman" w:cs="David" w:hint="cs"/>
          <w:sz w:val="24"/>
          <w:szCs w:val="24"/>
          <w:rtl/>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ועדת המכרזים ו/או מנחה הכנס יהיו רשאים להשיב לשאלות המציעים </w:t>
      </w:r>
      <w:r w:rsidRPr="00DA1B09">
        <w:rPr>
          <w:rFonts w:ascii="Times New Roman" w:hAnsi="Times New Roman" w:cs="David"/>
          <w:sz w:val="24"/>
          <w:szCs w:val="24"/>
          <w:rtl/>
          <w:lang w:eastAsia="he-IL"/>
        </w:rPr>
        <w:t>במהלך כנס המציעים אולם בכל מקרה, לא יהיה תוקף לכל התייחסות של ועדת המכרזים למסמכי ההזמנה במהלך הכנס</w:t>
      </w:r>
      <w:r w:rsidRPr="00DA1B09">
        <w:rPr>
          <w:rFonts w:ascii="Times New Roman" w:hAnsi="Times New Roman" w:cs="David" w:hint="cs"/>
          <w:sz w:val="24"/>
          <w:szCs w:val="24"/>
          <w:rtl/>
          <w:lang w:eastAsia="he-IL"/>
        </w:rPr>
        <w:t xml:space="preserve"> ואין בכל האמור בכנס כדי לחייב את ועדת המכרזים</w:t>
      </w:r>
      <w:r w:rsidRPr="00DA1B09">
        <w:rPr>
          <w:rFonts w:ascii="Times New Roman" w:hAnsi="Times New Roman" w:cs="David"/>
          <w:sz w:val="24"/>
          <w:szCs w:val="24"/>
          <w:rtl/>
          <w:lang w:eastAsia="he-IL"/>
        </w:rPr>
        <w:t>, אלא אם בא</w:t>
      </w:r>
      <w:r w:rsidRPr="00DA1B09">
        <w:rPr>
          <w:rFonts w:ascii="Times New Roman" w:hAnsi="Times New Roman" w:cs="David" w:hint="cs"/>
          <w:sz w:val="24"/>
          <w:szCs w:val="24"/>
          <w:rtl/>
          <w:lang w:eastAsia="he-IL"/>
        </w:rPr>
        <w:t>ו</w:t>
      </w:r>
      <w:r w:rsidRPr="00DA1B09">
        <w:rPr>
          <w:rFonts w:ascii="Times New Roman" w:hAnsi="Times New Roman" w:cs="David"/>
          <w:sz w:val="24"/>
          <w:szCs w:val="24"/>
          <w:rtl/>
          <w:lang w:eastAsia="he-IL"/>
        </w:rPr>
        <w:t xml:space="preserve"> לידי ביטוי בהודעה בכתב לפי </w:t>
      </w:r>
      <w:r w:rsidRPr="00DA1B09">
        <w:rPr>
          <w:rFonts w:ascii="Times New Roman" w:hAnsi="Times New Roman" w:cs="David" w:hint="cs"/>
          <w:sz w:val="24"/>
          <w:szCs w:val="24"/>
          <w:rtl/>
          <w:lang w:eastAsia="he-IL"/>
        </w:rPr>
        <w:t xml:space="preserve">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Ref324268719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(בקשות להבהרות) לעיל או </w:t>
      </w:r>
      <w:r w:rsidRPr="00DA1B09">
        <w:rPr>
          <w:rFonts w:ascii="Times New Roman" w:hAnsi="Times New Roman" w:cs="David"/>
          <w:sz w:val="24"/>
          <w:szCs w:val="24"/>
          <w:rtl/>
          <w:lang w:eastAsia="he-IL"/>
        </w:rPr>
        <w:t xml:space="preserve">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Ref324268741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(שינוי תנאי ההזמנה) להלן. </w:t>
      </w:r>
    </w:p>
    <w:p w:rsidR="00DA1B09" w:rsidRPr="00DA1B09" w:rsidRDefault="00DA1B09" w:rsidP="00DA1B09">
      <w:pPr>
        <w:tabs>
          <w:tab w:val="left" w:pos="2257"/>
        </w:tabs>
        <w:spacing w:after="0"/>
        <w:ind w:left="2257"/>
        <w:jc w:val="both"/>
        <w:rPr>
          <w:rFonts w:ascii="Times New Roman" w:hAnsi="Times New Roman" w:cs="David" w:hint="cs"/>
          <w:sz w:val="24"/>
          <w:szCs w:val="24"/>
          <w:lang w:eastAsia="he-IL"/>
        </w:rPr>
      </w:pPr>
    </w:p>
    <w:p w:rsidR="00DA1B09" w:rsidRPr="00DA1B09" w:rsidRDefault="00DA1B09" w:rsidP="00DA1B09">
      <w:pPr>
        <w:spacing w:after="0" w:line="240" w:lineRule="auto"/>
        <w:ind w:left="1405"/>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48" w:name="_Ref324268741"/>
      <w:bookmarkStart w:id="49" w:name="_Toc326758837"/>
      <w:r w:rsidRPr="00DA1B09">
        <w:rPr>
          <w:rFonts w:ascii="Times New Roman" w:hAnsi="Times New Roman" w:cs="David"/>
          <w:b/>
          <w:bCs/>
          <w:sz w:val="24"/>
          <w:szCs w:val="24"/>
          <w:rtl/>
          <w:lang w:eastAsia="he-IL"/>
        </w:rPr>
        <w:t>שינוי תנאי ההזמנה</w:t>
      </w:r>
      <w:bookmarkEnd w:id="48"/>
      <w:bookmarkEnd w:id="49"/>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ועדת המכרזים רשאית בכל עת, עובר למועד האחרון שנקבע להגשת ההצעות, לשנות כל תנאי מתנאי ההזמנה, בין אם מיוזמתה ובין אם בתשובה לשאלות או בקשות מציעים שתוגשנה בהתאם להוראות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Ref324268719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(בקשות להבהרות) לעיל.</w:t>
      </w:r>
    </w:p>
    <w:p w:rsidR="00DA1B09" w:rsidRPr="00DA1B09" w:rsidRDefault="00DA1B09" w:rsidP="00DA1B09">
      <w:pPr>
        <w:tabs>
          <w:tab w:val="left" w:pos="2257"/>
        </w:tabs>
        <w:spacing w:after="0"/>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שינוי תנאי ההזמנה ייעשה בהודעה בכתב שתופץ לכל מי ששלח מכתב כוונ</w:t>
      </w:r>
      <w:r w:rsidRPr="00DA1B09">
        <w:rPr>
          <w:rFonts w:ascii="Times New Roman" w:hAnsi="Times New Roman" w:cs="David" w:hint="cs"/>
          <w:sz w:val="24"/>
          <w:szCs w:val="24"/>
          <w:rtl/>
          <w:lang w:eastAsia="he-IL"/>
        </w:rPr>
        <w:t>ות</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וכן יפורסם</w:t>
      </w:r>
      <w:r w:rsidRPr="00DA1B09">
        <w:rPr>
          <w:rFonts w:ascii="Times New Roman" w:hAnsi="Times New Roman" w:cs="David"/>
          <w:sz w:val="24"/>
          <w:szCs w:val="24"/>
          <w:rtl/>
          <w:lang w:eastAsia="he-IL"/>
        </w:rPr>
        <w:t xml:space="preserve"> באתר</w:t>
      </w:r>
      <w:r w:rsidRPr="00DA1B09">
        <w:rPr>
          <w:rFonts w:ascii="Times New Roman" w:hAnsi="Times New Roman" w:cs="David" w:hint="cs"/>
          <w:sz w:val="24"/>
          <w:szCs w:val="24"/>
          <w:rtl/>
          <w:lang w:eastAsia="he-IL"/>
        </w:rPr>
        <w:t xml:space="preserve"> האינטרנט של המזמין</w:t>
      </w:r>
      <w:r w:rsidRPr="00DA1B09">
        <w:rPr>
          <w:rFonts w:ascii="Times New Roman" w:hAnsi="Times New Roman" w:cs="David"/>
          <w:sz w:val="24"/>
          <w:szCs w:val="24"/>
          <w:rtl/>
          <w:lang w:eastAsia="he-IL"/>
        </w:rPr>
        <w:t xml:space="preserve">. הודעות אלה תהוונה חלק בלתי נפרד </w:t>
      </w:r>
      <w:r w:rsidRPr="00DA1B09">
        <w:rPr>
          <w:rFonts w:ascii="Times New Roman" w:hAnsi="Times New Roman" w:cs="David"/>
          <w:sz w:val="24"/>
          <w:szCs w:val="24"/>
          <w:rtl/>
          <w:lang w:eastAsia="he-IL"/>
        </w:rPr>
        <w:lastRenderedPageBreak/>
        <w:t xml:space="preserve">מתנאי ההזמנה. למען הסר ספק מובהר, כי לא יהיה תוקף לכל התייחסות של ועדת המכרזים למסמכי ההזמנה אלא אם ניתנה בהודעה בכתב. </w:t>
      </w:r>
    </w:p>
    <w:p w:rsidR="00DA1B09" w:rsidRPr="00DA1B09" w:rsidRDefault="00DA1B09" w:rsidP="00DA1B09">
      <w:pPr>
        <w:spacing w:after="0" w:line="360" w:lineRule="auto"/>
        <w:ind w:left="720"/>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50" w:name="_Toc326758838"/>
      <w:r w:rsidRPr="00DA1B09">
        <w:rPr>
          <w:rFonts w:ascii="Times New Roman" w:hAnsi="Times New Roman" w:cs="David"/>
          <w:b/>
          <w:bCs/>
          <w:sz w:val="24"/>
          <w:szCs w:val="24"/>
          <w:rtl/>
          <w:lang w:eastAsia="he-IL"/>
        </w:rPr>
        <w:t>הארכת מועדים</w:t>
      </w:r>
      <w:bookmarkEnd w:id="50"/>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spacing w:after="0"/>
        <w:ind w:left="1418"/>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מבלי לגרוע מכלליות האמור בסעיף </w:t>
      </w:r>
      <w:r w:rsidRPr="00DA1B09">
        <w:rPr>
          <w:rFonts w:ascii="Times New Roman" w:hAnsi="Times New Roman" w:cs="David"/>
          <w:sz w:val="26"/>
          <w:szCs w:val="26"/>
          <w:lang w:eastAsia="he-IL"/>
        </w:rPr>
        <w:fldChar w:fldCharType="begin"/>
      </w:r>
      <w:r w:rsidRPr="00DA1B09">
        <w:rPr>
          <w:rFonts w:ascii="Times New Roman" w:hAnsi="Times New Roman" w:cs="David"/>
          <w:sz w:val="26"/>
          <w:szCs w:val="26"/>
          <w:lang w:eastAsia="he-IL"/>
        </w:rPr>
        <w:instrText xml:space="preserve"> REF _Ref324269188 \r \h  \* MERGEFORMAT </w:instrText>
      </w:r>
      <w:r w:rsidRPr="00DA1B09">
        <w:rPr>
          <w:rFonts w:ascii="Times New Roman" w:hAnsi="Times New Roman" w:cs="David"/>
          <w:sz w:val="26"/>
          <w:szCs w:val="26"/>
          <w:lang w:eastAsia="he-IL"/>
        </w:rPr>
      </w:r>
      <w:r w:rsidRPr="00DA1B09">
        <w:rPr>
          <w:rFonts w:ascii="Times New Roman" w:hAnsi="Times New Roman" w:cs="David"/>
          <w:sz w:val="26"/>
          <w:szCs w:val="26"/>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6"/>
          <w:szCs w:val="26"/>
          <w:lang w:eastAsia="he-IL"/>
        </w:rPr>
        <w:fldChar w:fldCharType="end"/>
      </w:r>
      <w:r w:rsidRPr="00DA1B09">
        <w:rPr>
          <w:rFonts w:ascii="Times New Roman" w:hAnsi="Times New Roman" w:cs="David"/>
          <w:sz w:val="24"/>
          <w:szCs w:val="24"/>
          <w:rtl/>
          <w:lang w:eastAsia="he-IL"/>
        </w:rPr>
        <w:t xml:space="preserve"> (לוח הזמנים הצפוי להליך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 xml:space="preserve">) לעיל ובסעיף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Ref324268741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lang w:eastAsia="he-IL"/>
        </w:rPr>
        <w:t xml:space="preserve"> </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 xml:space="preserve">(שינוי תנאי ההזמנה) לעיל, ועדת המכרזים רשאית לדחות כל אחד מהמועדים הקבועים בהזמנה זו, לרבות מועד הגשת ההצעות למיון המוקדם, ככל שתמצא לנכון, ואף מספר פעמים, בהודעה לפי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Ref324268741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(שינוי תנאי ההזמנה) לעיל. על מועד הגשת ההצעות החדש, אשר ייקבע על ידי ועדת המכרזים, במידה וייקבע, תחולנה כל ההוראות אשר חלו על מועד הגשת ההצעות אשר קדם לו, לרבות הודעות ועדת המכרזים, אלא אם כן נאמר אחרת בהודעה בדבר הדחייה.</w:t>
      </w:r>
    </w:p>
    <w:p w:rsidR="00DA1B09" w:rsidRPr="00DA1B09" w:rsidRDefault="00DA1B09" w:rsidP="00DA1B09">
      <w:pPr>
        <w:spacing w:after="0" w:line="300" w:lineRule="atLeast"/>
        <w:ind w:left="1418"/>
        <w:jc w:val="both"/>
        <w:rPr>
          <w:rFonts w:ascii="Times New Roman" w:hAnsi="Times New Roman" w:cs="David"/>
          <w:sz w:val="24"/>
          <w:szCs w:val="24"/>
          <w:rtl/>
          <w:lang w:eastAsia="he-IL"/>
        </w:rPr>
      </w:pPr>
    </w:p>
    <w:p w:rsidR="00DA1B09" w:rsidRPr="00DA1B09" w:rsidRDefault="00DA1B09" w:rsidP="00DA1B09">
      <w:pPr>
        <w:spacing w:after="0" w:line="240" w:lineRule="auto"/>
        <w:ind w:left="1419"/>
        <w:jc w:val="both"/>
        <w:rPr>
          <w:rFonts w:ascii="Times New Roman" w:hAnsi="Times New Roman" w:cs="David"/>
          <w:sz w:val="24"/>
          <w:szCs w:val="24"/>
          <w:u w:val="single"/>
          <w:rtl/>
          <w:lang w:eastAsia="he-IL"/>
        </w:rPr>
      </w:pPr>
      <w:r w:rsidRPr="00DA1B09">
        <w:rPr>
          <w:rFonts w:ascii="Times New Roman" w:hAnsi="Times New Roman" w:cs="David"/>
          <w:sz w:val="24"/>
          <w:szCs w:val="24"/>
          <w:rtl/>
          <w:lang w:eastAsia="he-IL"/>
        </w:rPr>
        <w:t xml:space="preserve">אין באמור בהוראות סעיף זה כדי להבטיח הענקת ארכה להגשת ההצעות. למען הסר ספק, לא תידרש מסירת הודעה על דחייה או עיכוב במועדים המצוינים כמועדים משוערים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Ref324269188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(לוח הזמנים הצפוי להליך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w:t>
      </w:r>
    </w:p>
    <w:p w:rsidR="00DA1B09" w:rsidRPr="00DA1B09" w:rsidRDefault="00DA1B09" w:rsidP="00DA1B09">
      <w:pPr>
        <w:spacing w:after="0" w:line="240" w:lineRule="auto"/>
        <w:ind w:left="720"/>
        <w:jc w:val="both"/>
        <w:rPr>
          <w:rFonts w:ascii="Times New Roman" w:hAnsi="Times New Roman" w:cs="David"/>
          <w:sz w:val="24"/>
          <w:szCs w:val="24"/>
          <w:u w:val="single"/>
          <w:rtl/>
          <w:lang w:eastAsia="he-IL"/>
        </w:rPr>
      </w:pPr>
    </w:p>
    <w:p w:rsidR="00DA1B09" w:rsidRPr="00DA1B09" w:rsidRDefault="00DA1B09" w:rsidP="00DA1B09">
      <w:pPr>
        <w:spacing w:after="0" w:line="240" w:lineRule="auto"/>
        <w:ind w:left="720"/>
        <w:jc w:val="both"/>
        <w:rPr>
          <w:rFonts w:ascii="Times New Roman" w:hAnsi="Times New Roman" w:cs="David"/>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51" w:name="_Ref324269493"/>
      <w:bookmarkStart w:id="52" w:name="_Toc326758839"/>
      <w:r w:rsidRPr="00DA1B09">
        <w:rPr>
          <w:rFonts w:ascii="Times New Roman" w:hAnsi="Times New Roman" w:cs="David" w:hint="cs"/>
          <w:b/>
          <w:bCs/>
          <w:sz w:val="24"/>
          <w:szCs w:val="24"/>
          <w:rtl/>
          <w:lang w:eastAsia="he-IL"/>
        </w:rPr>
        <w:t>נוהל קבלת הודעות מוועדת המכרזים</w:t>
      </w:r>
      <w:bookmarkEnd w:id="52"/>
    </w:p>
    <w:p w:rsidR="00DA1B09" w:rsidRPr="00DA1B09" w:rsidRDefault="00DA1B09" w:rsidP="00DA1B09">
      <w:pPr>
        <w:spacing w:after="0" w:line="360" w:lineRule="auto"/>
        <w:ind w:left="1405"/>
        <w:jc w:val="both"/>
        <w:rPr>
          <w:rFonts w:ascii="Times New Roman" w:hAnsi="Times New Roman" w:cs="David" w:hint="cs"/>
          <w:sz w:val="24"/>
          <w:szCs w:val="24"/>
          <w:u w:val="single"/>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כל הודעה בכתב מוועדת המכרזים אשר תישלח למציע בדואר אלקטרוני או בפקס (לפי הפרטים שנמסרו במכתב הכוונות) יראו אותה כהודעה שנתקבלה על ידי המציע ובלבד שחלפו שני (2) ימי עבודה ממועד שליחתה. בנוסף, הודעות אשר תפורסמנה באתר האינטרנט של המזמין, יראו אותן כהודעות אשר נתקבלו ונקראו על ידי המציע במועד הפרסום באתר האינטרנט של המזמין כאמור. </w:t>
      </w:r>
    </w:p>
    <w:p w:rsidR="00DA1B09" w:rsidRPr="00DA1B09" w:rsidRDefault="00DA1B09" w:rsidP="00DA1B09">
      <w:pPr>
        <w:spacing w:after="0" w:line="360" w:lineRule="auto"/>
        <w:ind w:left="1405"/>
        <w:jc w:val="both"/>
        <w:rPr>
          <w:rFonts w:ascii="Times New Roman" w:hAnsi="Times New Roman" w:cs="David" w:hint="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u w:val="single"/>
          <w:lang w:eastAsia="he-IL"/>
        </w:rPr>
      </w:pPr>
      <w:bookmarkStart w:id="53" w:name="_Ref326757148"/>
      <w:bookmarkStart w:id="54" w:name="_Toc326758840"/>
      <w:r w:rsidRPr="00DA1B09">
        <w:rPr>
          <w:rFonts w:ascii="Times New Roman" w:hAnsi="Times New Roman" w:cs="David"/>
          <w:b/>
          <w:bCs/>
          <w:sz w:val="24"/>
          <w:szCs w:val="24"/>
          <w:rtl/>
          <w:lang w:eastAsia="he-IL"/>
        </w:rPr>
        <w:t>ניגוד עניינים</w:t>
      </w:r>
      <w:bookmarkEnd w:id="53"/>
      <w:bookmarkEnd w:id="54"/>
      <w:r w:rsidRPr="00DA1B09">
        <w:rPr>
          <w:rFonts w:ascii="Times New Roman" w:hAnsi="Times New Roman" w:cs="David"/>
          <w:b/>
          <w:bCs/>
          <w:sz w:val="24"/>
          <w:szCs w:val="24"/>
          <w:rtl/>
          <w:lang w:eastAsia="he-IL"/>
        </w:rPr>
        <w:t xml:space="preserve"> </w:t>
      </w:r>
      <w:bookmarkEnd w:id="51"/>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הגופים המפורטים להלן יהיו מנועים מלהשתתף בהליך המיון המוקדם או המכרז או לייעץ למציעים בהכנת ההצעה למיון המוקדם או ההצעה למכרז, או לייעץ למציע, לחבר במציע או לגוף קשור למי מגורמים אלה בכל עניין אחר, בין בעצמו ובין באמצעות גוף קשור אליו, אלא אם קבלו את אישור ועדת המכרזים לכך, מראש ובכתב: </w:t>
      </w:r>
    </w:p>
    <w:p w:rsidR="00DA1B09" w:rsidRPr="00DA1B09" w:rsidRDefault="00DA1B09" w:rsidP="00DA1B09">
      <w:pPr>
        <w:tabs>
          <w:tab w:val="left" w:pos="2257"/>
        </w:tabs>
        <w:spacing w:after="0"/>
        <w:ind w:left="2257"/>
        <w:jc w:val="both"/>
        <w:rPr>
          <w:rFonts w:ascii="Times New Roman" w:hAnsi="Times New Roman" w:cs="David"/>
          <w:sz w:val="24"/>
          <w:szCs w:val="24"/>
          <w:u w:val="single"/>
          <w:lang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גופים המשמשים כיועצים </w:t>
      </w:r>
      <w:r w:rsidRPr="00DA1B09">
        <w:rPr>
          <w:rFonts w:ascii="Times New Roman" w:hAnsi="Times New Roman" w:cs="David" w:hint="cs"/>
          <w:sz w:val="24"/>
          <w:szCs w:val="24"/>
          <w:rtl/>
          <w:lang w:eastAsia="he-IL"/>
        </w:rPr>
        <w:t xml:space="preserve">ו/או מעניקים שירותים </w:t>
      </w:r>
      <w:r w:rsidRPr="00DA1B09">
        <w:rPr>
          <w:rFonts w:ascii="Times New Roman" w:hAnsi="Times New Roman" w:cs="David"/>
          <w:sz w:val="24"/>
          <w:szCs w:val="24"/>
          <w:rtl/>
          <w:lang w:eastAsia="he-IL"/>
        </w:rPr>
        <w:t xml:space="preserve">למזמין ו/או </w:t>
      </w:r>
      <w:proofErr w:type="spellStart"/>
      <w:r w:rsidRPr="00DA1B09">
        <w:rPr>
          <w:rFonts w:ascii="Times New Roman" w:hAnsi="Times New Roman" w:cs="David"/>
          <w:sz w:val="24"/>
          <w:szCs w:val="24"/>
          <w:rtl/>
          <w:lang w:eastAsia="he-IL"/>
        </w:rPr>
        <w:t>לועדת</w:t>
      </w:r>
      <w:proofErr w:type="spellEnd"/>
      <w:r w:rsidRPr="00DA1B09">
        <w:rPr>
          <w:rFonts w:ascii="Times New Roman" w:hAnsi="Times New Roman" w:cs="David"/>
          <w:sz w:val="24"/>
          <w:szCs w:val="24"/>
          <w:rtl/>
          <w:lang w:eastAsia="he-IL"/>
        </w:rPr>
        <w:t xml:space="preserve"> המכרזים בקשר עם הליך מכרז זה</w:t>
      </w:r>
      <w:r w:rsidRPr="00DA1B09">
        <w:rPr>
          <w:rFonts w:ascii="Times New Roman" w:hAnsi="Times New Roman" w:cs="David" w:hint="cs"/>
          <w:sz w:val="24"/>
          <w:szCs w:val="24"/>
          <w:rtl/>
          <w:lang w:eastAsia="he-IL"/>
        </w:rPr>
        <w:t xml:space="preserve"> ו/או כל גוף קשור אליהם</w:t>
      </w:r>
      <w:r w:rsidRPr="00DA1B09">
        <w:rPr>
          <w:rFonts w:ascii="Times New Roman" w:hAnsi="Times New Roman" w:cs="David"/>
          <w:sz w:val="24"/>
          <w:szCs w:val="24"/>
          <w:rtl/>
          <w:lang w:eastAsia="he-IL"/>
        </w:rPr>
        <w:t xml:space="preserve">, לרבות הגופים המפורטים </w:t>
      </w:r>
      <w:r w:rsidRPr="00DA1B09">
        <w:rPr>
          <w:rFonts w:ascii="Times New Roman" w:hAnsi="Times New Roman" w:cs="David"/>
          <w:b/>
          <w:bCs/>
          <w:sz w:val="24"/>
          <w:szCs w:val="24"/>
          <w:u w:val="single"/>
          <w:rtl/>
          <w:lang w:eastAsia="he-IL"/>
        </w:rPr>
        <w:t>בנספח ו'</w:t>
      </w:r>
      <w:r w:rsidRPr="00DA1B09">
        <w:rPr>
          <w:rFonts w:ascii="Times New Roman" w:hAnsi="Times New Roman" w:cs="David"/>
          <w:sz w:val="24"/>
          <w:szCs w:val="24"/>
          <w:rtl/>
          <w:lang w:eastAsia="he-IL"/>
        </w:rPr>
        <w:t xml:space="preserve"> להזמנה זו;</w:t>
      </w:r>
    </w:p>
    <w:p w:rsidR="00DA1B09" w:rsidRPr="00DA1B09" w:rsidRDefault="00DA1B09" w:rsidP="00DA1B09">
      <w:pPr>
        <w:spacing w:after="0"/>
        <w:ind w:left="3404"/>
        <w:jc w:val="both"/>
        <w:rPr>
          <w:rFonts w:ascii="Times New Roman" w:hAnsi="Times New Roman" w:cs="David"/>
          <w:sz w:val="24"/>
          <w:szCs w:val="24"/>
          <w:u w:val="single"/>
          <w:lang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גופים המפעילים ו/או מייעצים לקרנות המתוקצבות על ידי משרד התעשייה, המסחר והתעסוקה, המעמידות מענקים ו/או מימון לעסקים קטנים ובינוניים ו/או כל גוף קשור אליהם, לרבות הגופים המפורטים </w:t>
      </w:r>
      <w:r w:rsidRPr="00DA1B09">
        <w:rPr>
          <w:rFonts w:ascii="Times New Roman" w:hAnsi="Times New Roman" w:cs="David" w:hint="cs"/>
          <w:b/>
          <w:bCs/>
          <w:sz w:val="24"/>
          <w:szCs w:val="24"/>
          <w:rtl/>
          <w:lang w:eastAsia="he-IL"/>
        </w:rPr>
        <w:t>בנספח ו'</w:t>
      </w:r>
      <w:r w:rsidRPr="00DA1B09">
        <w:rPr>
          <w:rFonts w:ascii="Times New Roman" w:hAnsi="Times New Roman" w:cs="David" w:hint="cs"/>
          <w:sz w:val="24"/>
          <w:szCs w:val="26"/>
          <w:rtl/>
          <w:lang w:eastAsia="he-IL"/>
        </w:rPr>
        <w:t xml:space="preserve"> להזמנה זו</w:t>
      </w:r>
      <w:r w:rsidRPr="00DA1B09">
        <w:rPr>
          <w:rFonts w:ascii="Times New Roman" w:hAnsi="Times New Roman" w:cs="David" w:hint="cs"/>
          <w:sz w:val="24"/>
          <w:szCs w:val="24"/>
          <w:rtl/>
          <w:lang w:eastAsia="he-IL"/>
        </w:rPr>
        <w:t xml:space="preserve">; </w:t>
      </w:r>
    </w:p>
    <w:p w:rsidR="00DA1B09" w:rsidRPr="00DA1B09" w:rsidRDefault="00DA1B09" w:rsidP="00DA1B09">
      <w:pPr>
        <w:spacing w:after="0" w:line="280" w:lineRule="atLeast"/>
        <w:ind w:left="720"/>
        <w:jc w:val="both"/>
        <w:rPr>
          <w:rFonts w:ascii="Times New Roman" w:hAnsi="Times New Roman" w:cs="Times New Roman" w:hint="cs"/>
          <w:sz w:val="26"/>
          <w:szCs w:val="24"/>
          <w:rtl/>
          <w:lang w:val="x-none"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גופים המשמשים גורם מתאם ו/או בודק בקרנות האשראי לעסקים קטנים ובינוניים בערבות מדינה ו/או כל גוף קשור אליהם;</w:t>
      </w:r>
    </w:p>
    <w:p w:rsidR="00DA1B09" w:rsidRPr="00DA1B09" w:rsidRDefault="00DA1B09" w:rsidP="00DA1B09">
      <w:pPr>
        <w:spacing w:after="0" w:line="280" w:lineRule="atLeast"/>
        <w:ind w:left="720"/>
        <w:jc w:val="both"/>
        <w:rPr>
          <w:rFonts w:ascii="Times New Roman" w:hAnsi="Times New Roman" w:cs="Times New Roman" w:hint="cs"/>
          <w:sz w:val="26"/>
          <w:szCs w:val="24"/>
          <w:rtl/>
          <w:lang w:val="x-none"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 xml:space="preserve">כל גוף אחר אשר יש בפעילות שלו (או של עובדיו או נציגיו), לדעת ועדת המכרזים, ניגוד עניינים עם ביצוע הפרויקט. </w:t>
      </w:r>
    </w:p>
    <w:p w:rsidR="00DA1B09" w:rsidRPr="00DA1B09" w:rsidRDefault="00DA1B09" w:rsidP="00DA1B09">
      <w:pPr>
        <w:spacing w:after="0" w:line="360" w:lineRule="auto"/>
        <w:ind w:left="3404"/>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hint="cs"/>
          <w:sz w:val="24"/>
          <w:szCs w:val="24"/>
          <w:u w:val="single"/>
          <w:lang w:eastAsia="he-IL"/>
        </w:rPr>
      </w:pPr>
      <w:r w:rsidRPr="00DA1B09">
        <w:rPr>
          <w:rFonts w:ascii="Times New Roman" w:hAnsi="Times New Roman" w:cs="David"/>
          <w:sz w:val="24"/>
          <w:szCs w:val="24"/>
          <w:rtl/>
          <w:lang w:eastAsia="he-IL"/>
        </w:rPr>
        <w:t xml:space="preserve">ועדת המכרזים תהא רשאית לפסול מציעים ו/או הצעות אשר בהכנתן הופרו 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Ref324269493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זה. </w:t>
      </w:r>
    </w:p>
    <w:p w:rsidR="00DA1B09" w:rsidRPr="00DA1B09" w:rsidRDefault="00DA1B09" w:rsidP="00DA1B09">
      <w:pPr>
        <w:tabs>
          <w:tab w:val="left" w:pos="2257"/>
        </w:tabs>
        <w:spacing w:after="0"/>
        <w:ind w:left="2257"/>
        <w:jc w:val="both"/>
        <w:rPr>
          <w:rFonts w:ascii="Times New Roman" w:hAnsi="Times New Roman" w:cs="David" w:hint="cs"/>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למען הסר ספק, מובהר, כי המציע ו/או החברים במציע לא יהיו במצב של ניגוד עניינים בקשר לפרויקט ו/או למכרז. </w:t>
      </w:r>
    </w:p>
    <w:p w:rsidR="00DA1B09" w:rsidRPr="00DA1B09" w:rsidRDefault="00DA1B09" w:rsidP="00DA1B09">
      <w:pPr>
        <w:spacing w:after="0" w:line="280" w:lineRule="atLeast"/>
        <w:ind w:left="720"/>
        <w:jc w:val="both"/>
        <w:rPr>
          <w:rFonts w:ascii="Times New Roman" w:hAnsi="Times New Roman" w:cs="Times New Roman" w:hint="cs"/>
          <w:sz w:val="26"/>
          <w:szCs w:val="24"/>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 xml:space="preserve">בכל מקרה שקיים ספק כלשהו מצד המציע ו/או החבר במציע בדבר עמידתו בתנאים שפורטו לעיל, יוכל אותו גוף לפנות </w:t>
      </w:r>
      <w:proofErr w:type="spellStart"/>
      <w:r w:rsidRPr="00DA1B09">
        <w:rPr>
          <w:rFonts w:ascii="Times New Roman" w:hAnsi="Times New Roman" w:cs="David" w:hint="cs"/>
          <w:sz w:val="24"/>
          <w:szCs w:val="24"/>
          <w:rtl/>
          <w:lang w:eastAsia="he-IL"/>
        </w:rPr>
        <w:t>לועדת</w:t>
      </w:r>
      <w:proofErr w:type="spellEnd"/>
      <w:r w:rsidRPr="00DA1B09">
        <w:rPr>
          <w:rFonts w:ascii="Times New Roman" w:hAnsi="Times New Roman" w:cs="David" w:hint="cs"/>
          <w:sz w:val="24"/>
          <w:szCs w:val="24"/>
          <w:rtl/>
          <w:lang w:eastAsia="he-IL"/>
        </w:rPr>
        <w:t xml:space="preserve"> המכרזים בבקשה לקבלת אישור מקדמי בדבר עמידתו בתנאי זה. בקשה כאמור צריכה להישלח </w:t>
      </w:r>
      <w:proofErr w:type="spellStart"/>
      <w:r w:rsidRPr="00DA1B09">
        <w:rPr>
          <w:rFonts w:ascii="Times New Roman" w:hAnsi="Times New Roman" w:cs="David" w:hint="cs"/>
          <w:sz w:val="24"/>
          <w:szCs w:val="24"/>
          <w:rtl/>
          <w:lang w:eastAsia="he-IL"/>
        </w:rPr>
        <w:t>לועדת</w:t>
      </w:r>
      <w:proofErr w:type="spellEnd"/>
      <w:r w:rsidRPr="00DA1B09">
        <w:rPr>
          <w:rFonts w:ascii="Times New Roman" w:hAnsi="Times New Roman" w:cs="David" w:hint="cs"/>
          <w:sz w:val="24"/>
          <w:szCs w:val="24"/>
          <w:rtl/>
          <w:lang w:eastAsia="he-IL"/>
        </w:rPr>
        <w:t xml:space="preserve"> המכרזים לא יאוחר מהמועד האחרון להגשת שאלות הבהרה. </w:t>
      </w:r>
    </w:p>
    <w:p w:rsidR="00DA1B09" w:rsidRPr="00DA1B09" w:rsidRDefault="00DA1B09" w:rsidP="00DA1B09">
      <w:pPr>
        <w:spacing w:after="0" w:line="360" w:lineRule="auto"/>
        <w:ind w:left="1405"/>
        <w:jc w:val="both"/>
        <w:rPr>
          <w:rFonts w:ascii="Times New Roman" w:hAnsi="Times New Roman" w:cs="David"/>
          <w:sz w:val="24"/>
          <w:szCs w:val="24"/>
          <w:u w:val="single"/>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55" w:name="_Ref326219230"/>
      <w:bookmarkStart w:id="56" w:name="_Toc326758841"/>
      <w:r w:rsidRPr="00DA1B09">
        <w:rPr>
          <w:rFonts w:ascii="Times New Roman" w:hAnsi="Times New Roman" w:cs="David"/>
          <w:b/>
          <w:bCs/>
          <w:sz w:val="24"/>
          <w:szCs w:val="24"/>
          <w:rtl/>
          <w:lang w:eastAsia="he-IL"/>
        </w:rPr>
        <w:t>שמירת זכויות</w:t>
      </w:r>
      <w:bookmarkEnd w:id="55"/>
      <w:bookmarkEnd w:id="56"/>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תיאור הפרויקט, השירותים והליך המכרז כמפורט במסמכי הזמנה זו הוא ראשוני </w:t>
      </w:r>
      <w:proofErr w:type="spellStart"/>
      <w:r w:rsidRPr="00DA1B09">
        <w:rPr>
          <w:rFonts w:ascii="Times New Roman" w:hAnsi="Times New Roman" w:cs="David"/>
          <w:sz w:val="24"/>
          <w:szCs w:val="24"/>
          <w:rtl/>
          <w:lang w:eastAsia="he-IL"/>
        </w:rPr>
        <w:t>ואינדיקטיבי</w:t>
      </w:r>
      <w:proofErr w:type="spellEnd"/>
      <w:r w:rsidRPr="00DA1B09">
        <w:rPr>
          <w:rFonts w:ascii="Times New Roman" w:hAnsi="Times New Roman" w:cs="David"/>
          <w:sz w:val="24"/>
          <w:szCs w:val="24"/>
          <w:rtl/>
          <w:lang w:eastAsia="he-IL"/>
        </w:rPr>
        <w:t xml:space="preserve">  בלבד.</w:t>
      </w:r>
    </w:p>
    <w:p w:rsidR="00DA1B09" w:rsidRPr="00DA1B09" w:rsidRDefault="00DA1B09" w:rsidP="00DA1B09">
      <w:pPr>
        <w:tabs>
          <w:tab w:val="left" w:pos="2257"/>
        </w:tabs>
        <w:spacing w:after="0"/>
        <w:ind w:left="2257"/>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אין לראות בנתונים הכלולים בהזמנה זו או שייכללו במסמכי המכרז משום מצג, הצהרה או התחייבות כלשהי של המדינה ו/או המזמין ו/או ועדת המכרזים ו/או של כל הפועלים מטעמם, בין היתר, ביחס לביצועו של הפרויקט, ובכלל זה לתכולתו, להיקפו, לחלוקת הסיכונים שתוצע במסגרתו, למועד ביצועו או לאופן ביצועו.</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ועדת המכרזים רשאית, בכל עת ועל פי שיקול דעתה הבלעדי, לבטל את הליך המיון המוקדם ו/או את הליך המכרז. מבלי לגרוע מכלליות האמור, רשאית ועדת המכרזים לבצע את הפרויקט באופן השונה מהמתואר בהזמנה זו, לשנות את תכולתו, לרבות במסגרת הליך המכרז או לבצע כל שינוי אחר אשר תמצא לנכון, ובכלל זה לשנות את התנאים לביצועו ולהוסיף או לגרוע תנאי סף ותנאים מוקדמים נוספים. </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אין בתיאור הפרויקט, השירותים הנדרשים, הליך המכרז ו/או במסירת המידע הכלול בהזמנה או במסמכי המכרז או שיימסר מכוחם בכדי להטיל על המדינה ו/או ועדת המכרזים ו/או המזמין ו/או כל הפועלים מטעמם, אחריות בגין המידע כאמור ו/או השימוש בו, ככל שיעשה על ידי המציעים או מי מטעמם ו/או המפעיל או מי מטעמו.</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הסתמכות מטעם מציע או מי מטעמו על מידע הכלול במסמכי ההזמנה, מסמכי המכרז או כל מידע שנמסר או יימסר על ידי המדינה ו/או המזמין ו/או ועדת המכרזים ו/או כל הפועלים מטעמם, ובכלל זה מידע בקשר עם תיאור הפרויקט, השירותים והליך המכרז, הינה באחריותו בלבד והמדינה ו/או ועדת המכרזים ו/או המזמין ו/או כל הפועלים מטעמם, לא יישא באחריות לכל סוג של נזק, הפסד או הוצאה שייגרמו למי </w:t>
      </w:r>
      <w:proofErr w:type="spellStart"/>
      <w:r w:rsidRPr="00DA1B09">
        <w:rPr>
          <w:rFonts w:ascii="Times New Roman" w:hAnsi="Times New Roman" w:cs="David"/>
          <w:sz w:val="24"/>
          <w:szCs w:val="24"/>
          <w:rtl/>
          <w:lang w:eastAsia="he-IL"/>
        </w:rPr>
        <w:t>מהמציעים</w:t>
      </w:r>
      <w:proofErr w:type="spellEnd"/>
      <w:r w:rsidRPr="00DA1B09">
        <w:rPr>
          <w:rFonts w:ascii="Times New Roman" w:hAnsi="Times New Roman" w:cs="David"/>
          <w:sz w:val="24"/>
          <w:szCs w:val="24"/>
          <w:rtl/>
          <w:lang w:eastAsia="he-IL"/>
        </w:rPr>
        <w:t xml:space="preserve"> או מי מטעמם או צד שלישי כלשהו עקב הסתמכות על מידע כאמור.</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spacing w:after="0"/>
        <w:ind w:left="1405"/>
        <w:jc w:val="both"/>
        <w:rPr>
          <w:rFonts w:ascii="Times New Roman" w:hAnsi="Times New Roman" w:cs="David"/>
          <w:b/>
          <w:bCs/>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57" w:name="_Toc326758842"/>
      <w:r w:rsidRPr="00DA1B09">
        <w:rPr>
          <w:rFonts w:ascii="Times New Roman" w:hAnsi="Times New Roman" w:cs="David"/>
          <w:b/>
          <w:bCs/>
          <w:sz w:val="24"/>
          <w:szCs w:val="24"/>
          <w:rtl/>
          <w:lang w:eastAsia="he-IL"/>
        </w:rPr>
        <w:lastRenderedPageBreak/>
        <w:t>מגעים אסורים</w:t>
      </w:r>
      <w:bookmarkEnd w:id="57"/>
    </w:p>
    <w:p w:rsidR="00DA1B09" w:rsidRPr="00DA1B09" w:rsidRDefault="00DA1B09" w:rsidP="00DA1B09">
      <w:pPr>
        <w:spacing w:after="0" w:line="360" w:lineRule="auto"/>
        <w:ind w:left="1405"/>
        <w:jc w:val="both"/>
        <w:rPr>
          <w:rFonts w:ascii="Times New Roman" w:hAnsi="Times New Roman" w:cs="David"/>
          <w:b/>
          <w:bCs/>
          <w:sz w:val="24"/>
          <w:szCs w:val="24"/>
          <w:rtl/>
          <w:lang w:eastAsia="he-IL"/>
        </w:rPr>
      </w:pPr>
    </w:p>
    <w:p w:rsidR="00DA1B09" w:rsidRPr="00DA1B09" w:rsidRDefault="00DA1B09" w:rsidP="00DA1B09">
      <w:pPr>
        <w:spacing w:after="0"/>
        <w:ind w:left="1405"/>
        <w:jc w:val="both"/>
        <w:rPr>
          <w:rFonts w:ascii="Times New Roman" w:hAnsi="Times New Roman" w:cs="David"/>
          <w:sz w:val="24"/>
          <w:szCs w:val="24"/>
          <w:u w:val="single"/>
          <w:rtl/>
          <w:lang w:eastAsia="he-IL"/>
        </w:rPr>
      </w:pPr>
      <w:r w:rsidRPr="00DA1B09">
        <w:rPr>
          <w:rFonts w:ascii="Times New Roman" w:hAnsi="Times New Roman" w:cs="David"/>
          <w:sz w:val="24"/>
          <w:szCs w:val="24"/>
          <w:rtl/>
          <w:lang w:eastAsia="he-IL"/>
        </w:rPr>
        <w:t xml:space="preserve">חל איסור על המציע, כל חבר במציע וכל גוף קשור למי מהם (לרבות, לעניין עמותה, חברים בעמותה) וכל הפועלים מטעמם, ליצור קשר או לבוא במגע עם נציגי המדינה ו/או ועדת המכרזים ו/או המזמין ו/או כל הפועלים מטעמם בקשר עם הפרויקט או המכרז שלא באמצעות ועדת המכרזים, וזאת בהתאם להוראות מסמכי ההזמנה. </w:t>
      </w:r>
    </w:p>
    <w:p w:rsidR="00DA1B09" w:rsidRPr="00DA1B09" w:rsidRDefault="00DA1B09" w:rsidP="00DA1B09">
      <w:pPr>
        <w:spacing w:after="0"/>
        <w:ind w:left="1405"/>
        <w:jc w:val="both"/>
        <w:rPr>
          <w:rFonts w:ascii="Times New Roman" w:hAnsi="Times New Roman" w:cs="David"/>
          <w:sz w:val="24"/>
          <w:szCs w:val="24"/>
          <w:u w:val="single"/>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בנוסף, חל איסור על המציע, כל חבר במציע וכל גוף קשור למי מהם (לרבות, לעניין עמותה, חברים בעמותה) וכל הפועלים מטעמם, ליצור קשר או לבוא במגע עם מציע אחר או גופים כאמור במציע אחר, בקשר עם הפרויקט או המכרז. </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מבלי לגרוע מן האמור לעיל ומהוראות כל דין, באם יתקיים הסדר או שיתוף פעולה כלשהו בין מציעים, חברים במציע או כל גוף קשור למי מהם, שיש בו כדי להשפיע או להגביל את התחרות נשוא מכרז זה, לוועדת המכרזים נתונה הזכות, לפי שיקול דעתה, לפסול את הצעתו של כל גורם המעורב בכל הסדר או שיתוף פעולה כאמור. כל מציע מתחייב להודיע לוועדת המכרזים, בכתב, מיד עם היוודע לו כל הסדר או שיתוף פעולה כאמור ויתאר בהודעתו את פרטיו. </w:t>
      </w:r>
    </w:p>
    <w:p w:rsidR="00DA1B09" w:rsidRPr="00DA1B09" w:rsidRDefault="00DA1B09" w:rsidP="00DA1B09">
      <w:pPr>
        <w:spacing w:after="0" w:line="360" w:lineRule="auto"/>
        <w:ind w:left="1405"/>
        <w:jc w:val="both"/>
        <w:rPr>
          <w:rFonts w:ascii="Times New Roman" w:hAnsi="Times New Roman" w:cs="David"/>
          <w:sz w:val="24"/>
          <w:szCs w:val="24"/>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58" w:name="_Toc326758843"/>
      <w:r w:rsidRPr="00DA1B09">
        <w:rPr>
          <w:rFonts w:ascii="Times New Roman" w:hAnsi="Times New Roman" w:cs="David"/>
          <w:b/>
          <w:bCs/>
          <w:sz w:val="28"/>
          <w:szCs w:val="28"/>
          <w:u w:val="single"/>
          <w:rtl/>
          <w:lang w:eastAsia="he-IL"/>
        </w:rPr>
        <w:t>המציעים בהליך המיון המוקדם</w:t>
      </w:r>
      <w:bookmarkEnd w:id="58"/>
    </w:p>
    <w:p w:rsidR="00DA1B09" w:rsidRPr="00DA1B09" w:rsidRDefault="00DA1B09" w:rsidP="00DA1B09">
      <w:pPr>
        <w:spacing w:after="0" w:line="240" w:lineRule="auto"/>
        <w:jc w:val="both"/>
        <w:rPr>
          <w:rFonts w:ascii="Times New Roman" w:hAnsi="Times New Roman" w:cs="David"/>
          <w:b/>
          <w:b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59" w:name="_Toc326758844"/>
      <w:r w:rsidRPr="00DA1B09">
        <w:rPr>
          <w:rFonts w:ascii="Times New Roman" w:hAnsi="Times New Roman" w:cs="David"/>
          <w:b/>
          <w:bCs/>
          <w:sz w:val="24"/>
          <w:szCs w:val="24"/>
          <w:rtl/>
          <w:lang w:eastAsia="he-IL"/>
        </w:rPr>
        <w:t>המציע</w:t>
      </w:r>
      <w:bookmarkEnd w:id="59"/>
    </w:p>
    <w:p w:rsidR="00DA1B09" w:rsidRPr="00DA1B09" w:rsidRDefault="00DA1B09" w:rsidP="00DA1B09">
      <w:pPr>
        <w:spacing w:after="0" w:line="360" w:lineRule="auto"/>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num" w:pos="2270"/>
        </w:tabs>
        <w:spacing w:after="0" w:line="280" w:lineRule="atLeast"/>
        <w:ind w:left="2257" w:hanging="852"/>
        <w:jc w:val="both"/>
        <w:rPr>
          <w:rFonts w:ascii="Times New Roman" w:hAnsi="Times New Roman" w:cs="David"/>
          <w:sz w:val="24"/>
          <w:szCs w:val="24"/>
          <w:lang w:eastAsia="he-IL"/>
        </w:rPr>
      </w:pPr>
      <w:bookmarkStart w:id="60" w:name="_Ref324276037"/>
      <w:r w:rsidRPr="00DA1B09">
        <w:rPr>
          <w:rFonts w:ascii="Times New Roman" w:hAnsi="Times New Roman" w:cs="David"/>
          <w:sz w:val="24"/>
          <w:szCs w:val="24"/>
          <w:rtl/>
          <w:lang w:eastAsia="he-IL"/>
        </w:rPr>
        <w:t>בהזמנה זו מוזמנים להציג מועמדותם תאגידים משפטיים (לרבות חברות ועמותות) שהתאגדו ונרשמו כדין בישראל ו/או יחידים אזרחי ישראל, אשר ישתפו פעולה לצורך השתתפות</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בהליך המיון המוקדם והמכרז (בהזמנה זו:</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w:t>
      </w:r>
      <w:r w:rsidRPr="00DA1B09">
        <w:rPr>
          <w:rFonts w:ascii="Times New Roman" w:hAnsi="Times New Roman" w:cs="David"/>
          <w:b/>
          <w:bCs/>
          <w:sz w:val="24"/>
          <w:szCs w:val="24"/>
          <w:rtl/>
          <w:lang w:eastAsia="he-IL"/>
        </w:rPr>
        <w:t>המציע</w:t>
      </w:r>
      <w:r w:rsidRPr="00DA1B09">
        <w:rPr>
          <w:rFonts w:ascii="Times New Roman" w:hAnsi="Times New Roman" w:cs="David"/>
          <w:sz w:val="24"/>
          <w:szCs w:val="24"/>
          <w:rtl/>
          <w:lang w:eastAsia="he-IL"/>
        </w:rPr>
        <w:t>")</w:t>
      </w:r>
      <w:r w:rsidRPr="00DA1B09">
        <w:rPr>
          <w:rFonts w:ascii="Times New Roman" w:hAnsi="Times New Roman" w:cs="David" w:hint="cs"/>
          <w:sz w:val="24"/>
          <w:szCs w:val="24"/>
          <w:rtl/>
          <w:lang w:eastAsia="he-IL"/>
        </w:rPr>
        <w:t xml:space="preserve"> ויתחייבו להקים חברה ייעודית למטרות הפרויקט בלבד כמפורט להלן</w:t>
      </w:r>
      <w:r w:rsidRPr="00DA1B09">
        <w:rPr>
          <w:rFonts w:ascii="Times New Roman" w:hAnsi="Times New Roman" w:cs="David"/>
          <w:sz w:val="24"/>
          <w:szCs w:val="24"/>
          <w:rtl/>
          <w:lang w:eastAsia="he-IL"/>
        </w:rPr>
        <w:t>. רק מציעים מתאימים יוזמנו להשתתף במכרז</w:t>
      </w:r>
      <w:r w:rsidRPr="00DA1B09">
        <w:rPr>
          <w:rFonts w:ascii="Times New Roman" w:hAnsi="Times New Roman" w:cs="David" w:hint="cs"/>
          <w:sz w:val="24"/>
          <w:szCs w:val="24"/>
          <w:rtl/>
          <w:lang w:eastAsia="he-IL"/>
        </w:rPr>
        <w:t xml:space="preserve"> במסגרת השלב השני</w:t>
      </w:r>
      <w:r w:rsidRPr="00DA1B09">
        <w:rPr>
          <w:rFonts w:ascii="Times New Roman" w:hAnsi="Times New Roman" w:cs="David"/>
          <w:sz w:val="24"/>
          <w:szCs w:val="24"/>
          <w:rtl/>
          <w:lang w:eastAsia="he-IL"/>
        </w:rPr>
        <w:t>.</w:t>
      </w:r>
      <w:bookmarkEnd w:id="60"/>
      <w:r w:rsidRPr="00DA1B09">
        <w:rPr>
          <w:rFonts w:ascii="Times New Roman" w:hAnsi="Times New Roman" w:cs="David"/>
          <w:sz w:val="24"/>
          <w:szCs w:val="24"/>
          <w:rtl/>
          <w:lang w:eastAsia="he-IL"/>
        </w:rPr>
        <w:t xml:space="preserve"> </w:t>
      </w:r>
    </w:p>
    <w:p w:rsidR="00DA1B09" w:rsidRPr="00DA1B09" w:rsidRDefault="00DA1B09" w:rsidP="00DA1B09">
      <w:pPr>
        <w:tabs>
          <w:tab w:val="left" w:pos="2257"/>
        </w:tabs>
        <w:spacing w:after="0"/>
        <w:ind w:left="2257"/>
        <w:jc w:val="both"/>
        <w:rPr>
          <w:rFonts w:ascii="Times New Roman" w:hAnsi="Times New Roman" w:cs="David"/>
          <w:sz w:val="24"/>
          <w:szCs w:val="24"/>
          <w:lang w:eastAsia="he-IL"/>
        </w:rPr>
      </w:pPr>
    </w:p>
    <w:p w:rsidR="00DA1B09" w:rsidRPr="00DA1B09" w:rsidRDefault="00DA1B09" w:rsidP="00DA1B09">
      <w:pPr>
        <w:numPr>
          <w:ilvl w:val="2"/>
          <w:numId w:val="2"/>
        </w:numPr>
        <w:tabs>
          <w:tab w:val="num" w:pos="2270"/>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מציעים שיזכו במכרז</w:t>
      </w:r>
      <w:r w:rsidRPr="00DA1B09">
        <w:rPr>
          <w:rFonts w:ascii="Times New Roman" w:hAnsi="Times New Roman" w:cs="David" w:hint="cs"/>
          <w:sz w:val="24"/>
          <w:szCs w:val="24"/>
          <w:rtl/>
          <w:lang w:eastAsia="he-IL"/>
        </w:rPr>
        <w:t>, במסגרת השלב השני,</w:t>
      </w:r>
      <w:r w:rsidRPr="00DA1B09">
        <w:rPr>
          <w:rFonts w:ascii="Times New Roman" w:hAnsi="Times New Roman" w:cs="David"/>
          <w:sz w:val="24"/>
          <w:szCs w:val="24"/>
          <w:rtl/>
          <w:lang w:eastAsia="he-IL"/>
        </w:rPr>
        <w:t xml:space="preserve"> יתאגדו כחברה בע"מ בישראל, שתהיה חברה ייעודית למטרות הפרויקט בלבד (</w:t>
      </w:r>
      <w:r w:rsidRPr="00DA1B09">
        <w:rPr>
          <w:rFonts w:ascii="Times New Roman" w:hAnsi="Times New Roman" w:cs="David"/>
          <w:sz w:val="24"/>
          <w:szCs w:val="24"/>
          <w:lang w:eastAsia="he-IL"/>
        </w:rPr>
        <w:t>SPC</w:t>
      </w:r>
      <w:r w:rsidRPr="00DA1B09">
        <w:rPr>
          <w:rFonts w:ascii="Times New Roman" w:hAnsi="Times New Roman" w:cs="David"/>
          <w:sz w:val="24"/>
          <w:szCs w:val="24"/>
          <w:rtl/>
          <w:lang w:eastAsia="he-IL"/>
        </w:rPr>
        <w:t>). מובהר כי התאגדות</w:t>
      </w:r>
      <w:r w:rsidRPr="00DA1B09">
        <w:rPr>
          <w:rFonts w:ascii="Times New Roman" w:hAnsi="Times New Roman" w:cs="David" w:hint="cs"/>
          <w:sz w:val="24"/>
          <w:szCs w:val="24"/>
          <w:rtl/>
          <w:lang w:eastAsia="he-IL"/>
        </w:rPr>
        <w:t xml:space="preserve"> המציע כחברה בע"מ בישראל </w:t>
      </w:r>
      <w:r w:rsidRPr="00DA1B09">
        <w:rPr>
          <w:rFonts w:ascii="Times New Roman" w:hAnsi="Times New Roman" w:cs="David"/>
          <w:sz w:val="24"/>
          <w:szCs w:val="24"/>
          <w:rtl/>
          <w:lang w:eastAsia="he-IL"/>
        </w:rPr>
        <w:t xml:space="preserve">אינה נדרשת בשלב המיון המוקדם ותידרש רק בשלב מאוחר יותר, לאחר ההכרזה על זכייה במכרז ולפני החתימה על הסכם ההתקשרות עם המזמין, כפי שיוגדר במסמכי המכרז.  </w:t>
      </w:r>
    </w:p>
    <w:p w:rsidR="00DA1B09" w:rsidRPr="00DA1B09" w:rsidRDefault="00DA1B09" w:rsidP="00DA1B09">
      <w:pPr>
        <w:tabs>
          <w:tab w:val="left" w:pos="2257"/>
        </w:tabs>
        <w:spacing w:after="0"/>
        <w:jc w:val="both"/>
        <w:rPr>
          <w:rFonts w:ascii="Times New Roman" w:hAnsi="Times New Roman" w:cs="David"/>
          <w:sz w:val="24"/>
          <w:szCs w:val="24"/>
          <w:lang w:eastAsia="he-IL"/>
        </w:rPr>
      </w:pPr>
    </w:p>
    <w:p w:rsidR="00DA1B09" w:rsidRPr="00DA1B09" w:rsidRDefault="00DA1B09" w:rsidP="00DA1B09">
      <w:pPr>
        <w:numPr>
          <w:ilvl w:val="2"/>
          <w:numId w:val="2"/>
        </w:numPr>
        <w:tabs>
          <w:tab w:val="num" w:pos="2270"/>
        </w:tabs>
        <w:spacing w:after="0" w:line="280" w:lineRule="atLeast"/>
        <w:ind w:left="2257" w:hanging="852"/>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 xml:space="preserve">גופים, שבעל העניין בהם הוא תושב או מאוגד במדינה שאינה מקיימת יחסים דיפלומטיים עם מדינת ישראל, אינם רשאים להשתתף בהליך המיון המוקדם כמציע וכחבר במציע.  </w:t>
      </w:r>
    </w:p>
    <w:p w:rsidR="00DA1B09" w:rsidRPr="00DA1B09" w:rsidRDefault="00DA1B09" w:rsidP="00DA1B09">
      <w:pPr>
        <w:spacing w:after="0" w:line="280" w:lineRule="atLeast"/>
        <w:ind w:left="720"/>
        <w:jc w:val="both"/>
        <w:rPr>
          <w:rFonts w:ascii="Times New Roman" w:hAnsi="Times New Roman" w:cs="Times New Roman" w:hint="cs"/>
          <w:sz w:val="26"/>
          <w:szCs w:val="24"/>
          <w:rtl/>
          <w:lang w:val="x-none"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hint="cs"/>
          <w:sz w:val="24"/>
          <w:szCs w:val="24"/>
          <w:lang w:eastAsia="he-IL"/>
        </w:rPr>
      </w:pPr>
      <w:r w:rsidRPr="00DA1B09">
        <w:rPr>
          <w:rFonts w:ascii="Times New Roman" w:hAnsi="Times New Roman" w:cs="David" w:hint="cs"/>
          <w:sz w:val="24"/>
          <w:szCs w:val="24"/>
          <w:rtl/>
          <w:lang w:eastAsia="he-IL"/>
        </w:rPr>
        <w:t xml:space="preserve">המציעים יצרפו להצעתם, במסגרת </w:t>
      </w:r>
      <w:r w:rsidRPr="00DA1B09">
        <w:rPr>
          <w:rFonts w:ascii="Times New Roman" w:hAnsi="Times New Roman" w:cs="David" w:hint="cs"/>
          <w:b/>
          <w:bCs/>
          <w:sz w:val="24"/>
          <w:szCs w:val="24"/>
          <w:u w:val="single"/>
          <w:rtl/>
          <w:lang w:eastAsia="he-IL"/>
        </w:rPr>
        <w:t>טופס מס' 2</w:t>
      </w:r>
      <w:r w:rsidRPr="00DA1B09">
        <w:rPr>
          <w:rFonts w:ascii="Times New Roman" w:hAnsi="Times New Roman" w:cs="David" w:hint="cs"/>
          <w:sz w:val="24"/>
          <w:szCs w:val="24"/>
          <w:rtl/>
          <w:lang w:eastAsia="he-IL"/>
        </w:rPr>
        <w:t xml:space="preserve"> (המציע), הסכמים ו/או מזכרי הבנות בין החברים במציע בקשר עם הפרויקט, אשר יכללו, לכל הפחות, התייחסות לנושאים הבאים: שיעורי האחזקה הצפויים במציע, התחייבות להקים חברת ייעודית למטרות הפרויקט במידה והמציע יוכרז כמציע מתאים, התחייבות להעמיד את המימון הנדרש לביצוע הפרויקט וזכויות החתימה בשם המציע לצורך הליך המיון המוקדם.</w:t>
      </w:r>
    </w:p>
    <w:p w:rsidR="00DA1B09" w:rsidRPr="00DA1B09" w:rsidRDefault="00DA1B09" w:rsidP="00DA1B09">
      <w:pPr>
        <w:spacing w:after="0"/>
        <w:ind w:left="720"/>
        <w:jc w:val="both"/>
        <w:rPr>
          <w:rFonts w:ascii="Times New Roman" w:hAnsi="Times New Roman" w:cs="Times New Roman"/>
          <w:sz w:val="26"/>
          <w:szCs w:val="24"/>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61" w:name="_Ref324273255"/>
      <w:bookmarkStart w:id="62" w:name="_Toc326758845"/>
      <w:r w:rsidRPr="00DA1B09">
        <w:rPr>
          <w:rFonts w:ascii="Times New Roman" w:hAnsi="Times New Roman" w:cs="David"/>
          <w:b/>
          <w:bCs/>
          <w:sz w:val="24"/>
          <w:szCs w:val="24"/>
          <w:rtl/>
          <w:lang w:eastAsia="he-IL"/>
        </w:rPr>
        <w:t>חברים במציע</w:t>
      </w:r>
      <w:bookmarkEnd w:id="61"/>
      <w:bookmarkEnd w:id="62"/>
    </w:p>
    <w:p w:rsidR="00DA1B09" w:rsidRPr="00DA1B09" w:rsidRDefault="00DA1B09" w:rsidP="00DA1B09">
      <w:pPr>
        <w:spacing w:after="0" w:line="360" w:lineRule="auto"/>
        <w:ind w:left="1405"/>
        <w:jc w:val="both"/>
        <w:rPr>
          <w:rFonts w:ascii="Times New Roman" w:hAnsi="Times New Roman" w:cs="David"/>
          <w:b/>
          <w:bCs/>
          <w:sz w:val="24"/>
          <w:szCs w:val="24"/>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lastRenderedPageBreak/>
        <w:t>החברים במציע יהיו כל אחד מהתאגידים המשפטיים ו/או היחידים העתידים להחזיק במניות המציע, לאחר התאגדותו כחברה בע"מ בישראל, בשיעורי האחזקה הצפויים שנקבעו על ידם וכפי שיפורטו בהצעה שתוגש על פי תנאי הזמנה זו (בהזמנה זו:</w:t>
      </w:r>
      <w:r w:rsidRPr="00DA1B09">
        <w:rPr>
          <w:rFonts w:ascii="Times New Roman" w:hAnsi="Times New Roman" w:cs="David"/>
          <w:b/>
          <w:bCs/>
          <w:sz w:val="24"/>
          <w:szCs w:val="24"/>
          <w:rtl/>
          <w:lang w:eastAsia="he-IL"/>
        </w:rPr>
        <w:t xml:space="preserve"> "חברים במציע"</w:t>
      </w:r>
      <w:r w:rsidRPr="00DA1B09">
        <w:rPr>
          <w:rFonts w:ascii="Times New Roman" w:hAnsi="Times New Roman" w:cs="David"/>
          <w:sz w:val="24"/>
          <w:szCs w:val="24"/>
          <w:rtl/>
          <w:lang w:eastAsia="he-IL"/>
        </w:rPr>
        <w:t>).</w:t>
      </w:r>
    </w:p>
    <w:p w:rsidR="00DA1B09" w:rsidRPr="00DA1B09" w:rsidRDefault="00DA1B09" w:rsidP="00DA1B09">
      <w:pPr>
        <w:spacing w:after="0" w:line="360" w:lineRule="auto"/>
        <w:ind w:left="1405"/>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63" w:name="_Toc326758846"/>
      <w:r w:rsidRPr="00DA1B09">
        <w:rPr>
          <w:rFonts w:ascii="Times New Roman" w:hAnsi="Times New Roman" w:cs="David" w:hint="cs"/>
          <w:b/>
          <w:bCs/>
          <w:sz w:val="24"/>
          <w:szCs w:val="24"/>
          <w:rtl/>
          <w:lang w:eastAsia="he-IL"/>
        </w:rPr>
        <w:t>מכתב כוונות ו</w:t>
      </w:r>
      <w:r w:rsidRPr="00DA1B09">
        <w:rPr>
          <w:rFonts w:ascii="Times New Roman" w:hAnsi="Times New Roman" w:cs="David"/>
          <w:b/>
          <w:bCs/>
          <w:sz w:val="24"/>
          <w:szCs w:val="24"/>
          <w:rtl/>
          <w:lang w:eastAsia="he-IL"/>
        </w:rPr>
        <w:t>נציג מוסמך</w:t>
      </w:r>
      <w:bookmarkEnd w:id="63"/>
    </w:p>
    <w:p w:rsidR="00DA1B09" w:rsidRPr="00DA1B09" w:rsidRDefault="00DA1B09" w:rsidP="00DA1B09">
      <w:pPr>
        <w:spacing w:after="0" w:line="360" w:lineRule="auto"/>
        <w:ind w:left="1405"/>
        <w:jc w:val="both"/>
        <w:rPr>
          <w:rFonts w:ascii="Times New Roman" w:hAnsi="Times New Roman" w:cs="David"/>
          <w:b/>
          <w:bCs/>
          <w:sz w:val="24"/>
          <w:szCs w:val="24"/>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hint="cs"/>
          <w:sz w:val="24"/>
          <w:szCs w:val="24"/>
          <w:lang w:eastAsia="he-IL"/>
        </w:rPr>
      </w:pPr>
      <w:bookmarkStart w:id="64" w:name="_Ref324273409"/>
      <w:bookmarkStart w:id="65" w:name="_Ref326163391"/>
      <w:r w:rsidRPr="00DA1B09">
        <w:rPr>
          <w:rFonts w:ascii="Times New Roman" w:hAnsi="Times New Roman" w:cs="David"/>
          <w:sz w:val="24"/>
          <w:szCs w:val="24"/>
          <w:rtl/>
          <w:lang w:eastAsia="he-IL"/>
        </w:rPr>
        <w:t>כל מציע נדרש</w:t>
      </w:r>
      <w:r w:rsidRPr="00DA1B09">
        <w:rPr>
          <w:rFonts w:ascii="Times New Roman" w:hAnsi="Times New Roman" w:cs="David" w:hint="cs"/>
          <w:sz w:val="24"/>
          <w:szCs w:val="24"/>
          <w:rtl/>
          <w:lang w:eastAsia="he-IL"/>
        </w:rPr>
        <w:t xml:space="preserve"> לשלוח לוועדת המכרזים מכתב כוונות בדבר כוונתו העקרונית להשתתף בהליך המיון המוקדם. מכתב הכוונות יהיה בנוסח </w:t>
      </w:r>
      <w:r w:rsidRPr="00DA1B09">
        <w:rPr>
          <w:rFonts w:ascii="Times New Roman" w:hAnsi="Times New Roman" w:cs="David" w:hint="cs"/>
          <w:b/>
          <w:bCs/>
          <w:sz w:val="24"/>
          <w:szCs w:val="24"/>
          <w:u w:val="single"/>
          <w:rtl/>
          <w:lang w:eastAsia="he-IL"/>
        </w:rPr>
        <w:t>נספח ח'</w:t>
      </w:r>
      <w:r w:rsidRPr="00DA1B09">
        <w:rPr>
          <w:rFonts w:ascii="Times New Roman" w:hAnsi="Times New Roman" w:cs="David" w:hint="cs"/>
          <w:sz w:val="24"/>
          <w:szCs w:val="24"/>
          <w:rtl/>
          <w:lang w:eastAsia="he-IL"/>
        </w:rPr>
        <w:t xml:space="preserve"> להזמנה זו (מכתב כוונות).</w:t>
      </w:r>
      <w:bookmarkEnd w:id="65"/>
    </w:p>
    <w:p w:rsidR="00DA1B09" w:rsidRPr="00DA1B09" w:rsidRDefault="00DA1B09" w:rsidP="00DA1B09">
      <w:pPr>
        <w:tabs>
          <w:tab w:val="left" w:pos="2257"/>
        </w:tabs>
        <w:spacing w:after="0"/>
        <w:ind w:left="2257"/>
        <w:jc w:val="both"/>
        <w:rPr>
          <w:rFonts w:ascii="Times New Roman" w:hAnsi="Times New Roman" w:cs="David" w:hint="cs"/>
          <w:sz w:val="24"/>
          <w:szCs w:val="24"/>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sz w:val="24"/>
          <w:szCs w:val="24"/>
          <w:lang w:eastAsia="he-IL"/>
        </w:rPr>
      </w:pPr>
      <w:bookmarkStart w:id="66" w:name="_Ref326758729"/>
      <w:r w:rsidRPr="00DA1B09">
        <w:rPr>
          <w:rFonts w:ascii="Times New Roman" w:hAnsi="Times New Roman" w:cs="David" w:hint="cs"/>
          <w:sz w:val="24"/>
          <w:szCs w:val="24"/>
          <w:rtl/>
          <w:lang w:eastAsia="he-IL"/>
        </w:rPr>
        <w:t xml:space="preserve">במסגרת מכתב הכוונות ימנה המציע </w:t>
      </w:r>
      <w:r w:rsidRPr="00DA1B09">
        <w:rPr>
          <w:rFonts w:ascii="Times New Roman" w:hAnsi="Times New Roman" w:cs="David"/>
          <w:sz w:val="24"/>
          <w:szCs w:val="24"/>
          <w:rtl/>
          <w:lang w:eastAsia="he-IL"/>
        </w:rPr>
        <w:t xml:space="preserve"> נציג מוסמך מטעמו, אשר יהיה מוסמך לפנות לוועדת המכרזים בשם המציע ולקבל הודעות ו/או הנחיות עבורו ובשמו ובשם כל החברים במציע ואשר חתימתו תחייב את המציע לכל דבר ועניין הקשור להליך המיון המוקדם (בהזמנה זו: </w:t>
      </w:r>
      <w:r w:rsidRPr="00DA1B09">
        <w:rPr>
          <w:rFonts w:ascii="Times New Roman" w:hAnsi="Times New Roman" w:cs="David"/>
          <w:b/>
          <w:bCs/>
          <w:sz w:val="24"/>
          <w:szCs w:val="24"/>
          <w:rtl/>
          <w:lang w:eastAsia="he-IL"/>
        </w:rPr>
        <w:t>"נציג מוסמך"</w:t>
      </w:r>
      <w:r w:rsidRPr="00DA1B09">
        <w:rPr>
          <w:rFonts w:ascii="Times New Roman" w:hAnsi="Times New Roman" w:cs="David"/>
          <w:sz w:val="24"/>
          <w:szCs w:val="24"/>
          <w:rtl/>
          <w:lang w:eastAsia="he-IL"/>
        </w:rPr>
        <w:t>).</w:t>
      </w:r>
      <w:bookmarkEnd w:id="64"/>
      <w:bookmarkEnd w:id="66"/>
      <w:r w:rsidRPr="00DA1B09">
        <w:rPr>
          <w:rFonts w:ascii="Times New Roman" w:hAnsi="Times New Roman" w:cs="David"/>
          <w:sz w:val="24"/>
          <w:szCs w:val="24"/>
          <w:rtl/>
          <w:lang w:eastAsia="he-IL"/>
        </w:rPr>
        <w:t xml:space="preserve"> </w:t>
      </w:r>
    </w:p>
    <w:p w:rsidR="00DA1B09" w:rsidRPr="00DA1B09" w:rsidRDefault="00DA1B09" w:rsidP="00DA1B09">
      <w:pPr>
        <w:tabs>
          <w:tab w:val="left" w:pos="2257"/>
        </w:tabs>
        <w:spacing w:after="0"/>
        <w:ind w:left="2257"/>
        <w:jc w:val="both"/>
        <w:rPr>
          <w:rFonts w:ascii="Times New Roman" w:hAnsi="Times New Roman" w:cs="David"/>
          <w:sz w:val="24"/>
          <w:szCs w:val="24"/>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hint="cs"/>
          <w:b/>
          <w:bCs/>
          <w:sz w:val="24"/>
          <w:szCs w:val="24"/>
          <w:lang w:eastAsia="he-IL"/>
        </w:rPr>
      </w:pPr>
      <w:r w:rsidRPr="00DA1B09">
        <w:rPr>
          <w:rFonts w:ascii="Times New Roman" w:hAnsi="Times New Roman" w:cs="David" w:hint="cs"/>
          <w:sz w:val="24"/>
          <w:szCs w:val="24"/>
          <w:rtl/>
          <w:lang w:eastAsia="he-IL"/>
        </w:rPr>
        <w:t xml:space="preserve">התקבל אצל ועדת המכרזים מכתב כוונות, תשלח ועדת המכרזים לנציג המוסמך עותק מכל ההבהרות ו/או השינויים שהוצאו על ידה עד למועד קבלת מכתב הכוונות בהתאם להוראות סעיפים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Ref324268719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(בקשות להבהרות) ו-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Ref324268741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7.12</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(שינוי תנאי ההזמנה) לעיל. </w:t>
      </w:r>
    </w:p>
    <w:p w:rsidR="00DA1B09" w:rsidRPr="00DA1B09" w:rsidRDefault="00DA1B09" w:rsidP="00DA1B09">
      <w:pPr>
        <w:spacing w:after="0" w:line="280" w:lineRule="atLeast"/>
        <w:ind w:left="720"/>
        <w:jc w:val="both"/>
        <w:rPr>
          <w:rFonts w:ascii="Times New Roman" w:hAnsi="Times New Roman" w:cs="Times New Roman" w:hint="cs"/>
          <w:sz w:val="26"/>
          <w:szCs w:val="24"/>
          <w:rtl/>
          <w:lang w:val="x-none"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t xml:space="preserve">מציע רשאי להחליף את הנציג המוסמך באמצעות הודעה בכתב </w:t>
      </w:r>
      <w:proofErr w:type="spellStart"/>
      <w:r w:rsidRPr="00DA1B09">
        <w:rPr>
          <w:rFonts w:ascii="Times New Roman" w:hAnsi="Times New Roman" w:cs="David"/>
          <w:sz w:val="24"/>
          <w:szCs w:val="24"/>
          <w:rtl/>
          <w:lang w:eastAsia="he-IL"/>
        </w:rPr>
        <w:t>לועדת</w:t>
      </w:r>
      <w:proofErr w:type="spellEnd"/>
      <w:r w:rsidRPr="00DA1B09">
        <w:rPr>
          <w:rFonts w:ascii="Times New Roman" w:hAnsi="Times New Roman" w:cs="David"/>
          <w:sz w:val="24"/>
          <w:szCs w:val="24"/>
          <w:rtl/>
          <w:lang w:eastAsia="he-IL"/>
        </w:rPr>
        <w:t xml:space="preserve"> המכרזים, מאושרת על ידי כל החברים במציע</w:t>
      </w:r>
      <w:r w:rsidRPr="00DA1B09">
        <w:rPr>
          <w:rFonts w:ascii="Times New Roman" w:hAnsi="Times New Roman" w:cs="David" w:hint="cs"/>
          <w:sz w:val="24"/>
          <w:szCs w:val="24"/>
          <w:rtl/>
          <w:lang w:eastAsia="he-IL"/>
        </w:rPr>
        <w:t xml:space="preserve">, בהתאם להוראות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Ref326264659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לעיל</w:t>
      </w:r>
      <w:r w:rsidRPr="00DA1B09">
        <w:rPr>
          <w:rFonts w:ascii="Times New Roman" w:hAnsi="Times New Roman" w:cs="David"/>
          <w:sz w:val="24"/>
          <w:szCs w:val="24"/>
          <w:rtl/>
          <w:lang w:eastAsia="he-IL"/>
        </w:rPr>
        <w:t xml:space="preserve">. כל עוד המציע לא הודיע אחרת, יהיה הנציג המוסמך איש הקשר שפרטיו נמסרו </w:t>
      </w:r>
      <w:r w:rsidRPr="00DA1B09">
        <w:rPr>
          <w:rFonts w:ascii="Times New Roman" w:hAnsi="Times New Roman" w:cs="David" w:hint="cs"/>
          <w:sz w:val="24"/>
          <w:szCs w:val="24"/>
          <w:rtl/>
          <w:lang w:eastAsia="he-IL"/>
        </w:rPr>
        <w:t>ב</w:t>
      </w:r>
      <w:r w:rsidRPr="00DA1B09">
        <w:rPr>
          <w:rFonts w:ascii="Times New Roman" w:hAnsi="Times New Roman" w:cs="David"/>
          <w:sz w:val="24"/>
          <w:szCs w:val="24"/>
          <w:rtl/>
          <w:lang w:eastAsia="he-IL"/>
        </w:rPr>
        <w:t xml:space="preserve">מכתב הכוונות. </w:t>
      </w:r>
    </w:p>
    <w:p w:rsidR="00DA1B09" w:rsidRDefault="00DA1B09" w:rsidP="00DA1B09">
      <w:pPr>
        <w:spacing w:after="0" w:line="360" w:lineRule="auto"/>
        <w:jc w:val="both"/>
        <w:rPr>
          <w:rFonts w:ascii="Times New Roman" w:hAnsi="Times New Roman" w:cs="David" w:hint="cs"/>
          <w:sz w:val="24"/>
          <w:szCs w:val="24"/>
          <w:rtl/>
          <w:lang w:eastAsia="he-IL"/>
        </w:rPr>
      </w:pPr>
    </w:p>
    <w:p w:rsidR="00DA1B09" w:rsidRDefault="00DA1B09" w:rsidP="00DA1B09">
      <w:pPr>
        <w:spacing w:after="0" w:line="360" w:lineRule="auto"/>
        <w:jc w:val="both"/>
        <w:rPr>
          <w:rFonts w:ascii="Times New Roman" w:hAnsi="Times New Roman" w:cs="David" w:hint="cs"/>
          <w:sz w:val="24"/>
          <w:szCs w:val="24"/>
          <w:rtl/>
          <w:lang w:eastAsia="he-IL"/>
        </w:rPr>
      </w:pPr>
    </w:p>
    <w:p w:rsidR="00DA1B09" w:rsidRDefault="00DA1B09" w:rsidP="00DA1B09">
      <w:pPr>
        <w:spacing w:after="0" w:line="360" w:lineRule="auto"/>
        <w:jc w:val="both"/>
        <w:rPr>
          <w:rFonts w:ascii="Times New Roman" w:hAnsi="Times New Roman" w:cs="David" w:hint="cs"/>
          <w:sz w:val="24"/>
          <w:szCs w:val="24"/>
          <w:rtl/>
          <w:lang w:eastAsia="he-IL"/>
        </w:rPr>
      </w:pPr>
    </w:p>
    <w:p w:rsidR="00DA1B09" w:rsidRDefault="00DA1B09" w:rsidP="00DA1B09">
      <w:pPr>
        <w:spacing w:after="0" w:line="360" w:lineRule="auto"/>
        <w:jc w:val="both"/>
        <w:rPr>
          <w:rFonts w:ascii="Times New Roman" w:hAnsi="Times New Roman" w:cs="David" w:hint="cs"/>
          <w:sz w:val="24"/>
          <w:szCs w:val="24"/>
          <w:rtl/>
          <w:lang w:eastAsia="he-IL"/>
        </w:rPr>
      </w:pPr>
    </w:p>
    <w:p w:rsidR="00DA1B09" w:rsidRPr="00DA1B09" w:rsidRDefault="00DA1B09" w:rsidP="00DA1B09">
      <w:pPr>
        <w:spacing w:after="0" w:line="360" w:lineRule="auto"/>
        <w:jc w:val="both"/>
        <w:rPr>
          <w:rFonts w:ascii="Times New Roman" w:hAnsi="Times New Roman" w:cs="David"/>
          <w:sz w:val="24"/>
          <w:szCs w:val="24"/>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67" w:name="_Toc326758847"/>
      <w:r w:rsidRPr="00DA1B09">
        <w:rPr>
          <w:rFonts w:ascii="Times New Roman" w:hAnsi="Times New Roman" w:cs="David"/>
          <w:b/>
          <w:bCs/>
          <w:sz w:val="28"/>
          <w:szCs w:val="28"/>
          <w:u w:val="single"/>
          <w:rtl/>
          <w:lang w:eastAsia="he-IL"/>
        </w:rPr>
        <w:t>אופן הגשת ההצעות למיון המוקדם</w:t>
      </w:r>
      <w:bookmarkEnd w:id="67"/>
    </w:p>
    <w:p w:rsidR="00DA1B09" w:rsidRPr="00DA1B09" w:rsidRDefault="00DA1B09" w:rsidP="00DA1B09">
      <w:pPr>
        <w:spacing w:after="0" w:line="240" w:lineRule="auto"/>
        <w:jc w:val="both"/>
        <w:rPr>
          <w:rFonts w:ascii="Times New Roman" w:hAnsi="Times New Roman" w:cs="David"/>
          <w:b/>
          <w:bCs/>
          <w:sz w:val="24"/>
          <w:szCs w:val="24"/>
          <w:lang w:eastAsia="he-IL"/>
        </w:rPr>
      </w:pPr>
      <w:r w:rsidRPr="00DA1B09">
        <w:rPr>
          <w:rFonts w:ascii="Times New Roman" w:hAnsi="Times New Roman" w:cs="David"/>
          <w:b/>
          <w:bCs/>
          <w:sz w:val="24"/>
          <w:szCs w:val="24"/>
          <w:u w:val="single"/>
          <w:rtl/>
          <w:lang w:eastAsia="he-IL"/>
        </w:rPr>
        <w:t xml:space="preserve"> </w:t>
      </w: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68" w:name="_Toc326758848"/>
      <w:r w:rsidRPr="00DA1B09">
        <w:rPr>
          <w:rFonts w:ascii="Times New Roman" w:hAnsi="Times New Roman" w:cs="David"/>
          <w:b/>
          <w:bCs/>
          <w:sz w:val="24"/>
          <w:szCs w:val="24"/>
          <w:rtl/>
          <w:lang w:eastAsia="he-IL"/>
        </w:rPr>
        <w:t>הגשת הצעה אחת</w:t>
      </w:r>
      <w:bookmarkEnd w:id="68"/>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כל מציע רשאי להגיש הצעה אחת בלבד</w:t>
      </w:r>
      <w:r w:rsidRPr="00DA1B09">
        <w:rPr>
          <w:rFonts w:ascii="Times New Roman" w:hAnsi="Times New Roman" w:cs="David" w:hint="cs"/>
          <w:sz w:val="24"/>
          <w:szCs w:val="24"/>
          <w:rtl/>
          <w:lang w:eastAsia="he-IL"/>
        </w:rPr>
        <w:t xml:space="preserve"> למיון המוקדם. מובהר, כי במסגרת </w:t>
      </w:r>
      <w:r w:rsidRPr="00DA1B09">
        <w:rPr>
          <w:rFonts w:ascii="Times New Roman" w:hAnsi="Times New Roman" w:cs="David" w:hint="cs"/>
          <w:b/>
          <w:bCs/>
          <w:sz w:val="24"/>
          <w:szCs w:val="24"/>
          <w:u w:val="single"/>
          <w:rtl/>
          <w:lang w:eastAsia="he-IL"/>
        </w:rPr>
        <w:t>טופס מס' 2</w:t>
      </w:r>
      <w:r w:rsidRPr="00DA1B09">
        <w:rPr>
          <w:rFonts w:ascii="Times New Roman" w:hAnsi="Times New Roman" w:cs="David" w:hint="cs"/>
          <w:sz w:val="24"/>
          <w:szCs w:val="24"/>
          <w:rtl/>
          <w:lang w:eastAsia="he-IL"/>
        </w:rPr>
        <w:t xml:space="preserve"> (המציע) יפרט המציע, על בסיס מיטב הערכתו, לאיזה אשכולות הוא שוקל להגיש הצעה במסגרת השלב השני (שלב המכרז), בכפוף לעקרונות הכלליים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Ref326214351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(עקרונות כלליים לשלב השני) להלן. עם זאת, מובהר, כי בשלב השני, המציע (במידה שיוכרז כמציע מתאים) לא יהיה מחויב להגיש הצעה לאשכולות שסומנו על ידו כאמור </w:t>
      </w:r>
      <w:r w:rsidRPr="00DA1B09">
        <w:rPr>
          <w:rFonts w:ascii="Times New Roman" w:hAnsi="Times New Roman" w:cs="David" w:hint="cs"/>
          <w:b/>
          <w:bCs/>
          <w:sz w:val="24"/>
          <w:szCs w:val="24"/>
          <w:u w:val="single"/>
          <w:rtl/>
          <w:lang w:eastAsia="he-IL"/>
        </w:rPr>
        <w:t>בטופס מס' 2</w:t>
      </w:r>
      <w:r w:rsidRPr="00DA1B09">
        <w:rPr>
          <w:rFonts w:ascii="Times New Roman" w:hAnsi="Times New Roman" w:cs="David" w:hint="cs"/>
          <w:sz w:val="24"/>
          <w:szCs w:val="24"/>
          <w:rtl/>
          <w:lang w:eastAsia="he-IL"/>
        </w:rPr>
        <w:t xml:space="preserve"> ויהיה רשאי להגיש הצעות לאשכולות אחרים ו/או נוספים בכפוף לעמידתו בתנאי הסף המפורטים בהזמנה זו ולהוראות מסמכי המכרז.</w:t>
      </w:r>
      <w:r w:rsidRPr="00DA1B09">
        <w:rPr>
          <w:rFonts w:ascii="Times New Roman" w:hAnsi="Times New Roman" w:cs="David"/>
          <w:sz w:val="24"/>
          <w:szCs w:val="24"/>
          <w:rtl/>
          <w:lang w:eastAsia="he-IL"/>
        </w:rPr>
        <w:t xml:space="preserve"> </w:t>
      </w:r>
    </w:p>
    <w:p w:rsidR="00DA1B09" w:rsidRPr="00DA1B09" w:rsidRDefault="00DA1B09" w:rsidP="00DA1B09">
      <w:pPr>
        <w:spacing w:after="0"/>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clear" w:pos="2421"/>
          <w:tab w:val="num" w:pos="2270"/>
          <w:tab w:val="left" w:pos="2411"/>
        </w:tabs>
        <w:spacing w:after="0" w:line="280" w:lineRule="atLeast"/>
        <w:ind w:left="2257" w:hanging="852"/>
        <w:jc w:val="both"/>
        <w:rPr>
          <w:rFonts w:ascii="Times New Roman" w:hAnsi="Times New Roman" w:cs="David"/>
          <w:sz w:val="24"/>
          <w:szCs w:val="24"/>
          <w:lang w:eastAsia="he-IL"/>
        </w:rPr>
      </w:pPr>
      <w:bookmarkStart w:id="69" w:name="_Ref324273464"/>
      <w:r w:rsidRPr="00DA1B09">
        <w:rPr>
          <w:rFonts w:ascii="Times New Roman" w:hAnsi="Times New Roman" w:cs="David"/>
          <w:sz w:val="24"/>
          <w:szCs w:val="24"/>
          <w:rtl/>
          <w:lang w:eastAsia="he-IL"/>
        </w:rPr>
        <w:t>כל חבר במציע רשאי להשתתף במציע אחד בלבד.</w:t>
      </w:r>
      <w:bookmarkEnd w:id="69"/>
    </w:p>
    <w:p w:rsidR="00DA1B09" w:rsidRPr="00DA1B09" w:rsidRDefault="00DA1B09" w:rsidP="00DA1B09">
      <w:pPr>
        <w:spacing w:after="0" w:line="240" w:lineRule="auto"/>
        <w:ind w:left="1405"/>
        <w:jc w:val="both"/>
        <w:rPr>
          <w:rFonts w:ascii="Times New Roman" w:hAnsi="Times New Roman" w:cs="David"/>
          <w:sz w:val="24"/>
          <w:szCs w:val="24"/>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lastRenderedPageBreak/>
        <w:t>הוראות סעיף זה חלות גם על גופים השולטים ב, נשלטים על ידי, או מצויים תחת שליטה משותפת עם מציע ו/או חבר במציע (בהזמנה זו: "</w:t>
      </w:r>
      <w:r w:rsidRPr="00DA1B09">
        <w:rPr>
          <w:rFonts w:ascii="Times New Roman" w:hAnsi="Times New Roman" w:cs="David"/>
          <w:b/>
          <w:bCs/>
          <w:sz w:val="24"/>
          <w:szCs w:val="24"/>
          <w:rtl/>
          <w:lang w:eastAsia="he-IL"/>
        </w:rPr>
        <w:t>גוף קשור</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 xml:space="preserve"> למען הסר ספק, גוף החבר ביותר מעמותה אחת לא יהיה מנוע מלהשתתף, באמצעות העמותה כחבר במציע, ביותר </w:t>
      </w:r>
      <w:proofErr w:type="spellStart"/>
      <w:r w:rsidRPr="00DA1B09">
        <w:rPr>
          <w:rFonts w:ascii="Times New Roman" w:hAnsi="Times New Roman" w:cs="David" w:hint="cs"/>
          <w:sz w:val="24"/>
          <w:szCs w:val="24"/>
          <w:rtl/>
          <w:lang w:eastAsia="he-IL"/>
        </w:rPr>
        <w:t>ממציע</w:t>
      </w:r>
      <w:proofErr w:type="spellEnd"/>
      <w:r w:rsidRPr="00DA1B09">
        <w:rPr>
          <w:rFonts w:ascii="Times New Roman" w:hAnsi="Times New Roman" w:cs="David" w:hint="cs"/>
          <w:sz w:val="24"/>
          <w:szCs w:val="24"/>
          <w:rtl/>
          <w:lang w:eastAsia="he-IL"/>
        </w:rPr>
        <w:t xml:space="preserve"> אחד ובלבד שאותו גוף אינו שולט באותן עמותות.</w:t>
      </w:r>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70" w:name="_Ref324270067"/>
      <w:bookmarkStart w:id="71" w:name="_Toc326758849"/>
      <w:r w:rsidRPr="00DA1B09">
        <w:rPr>
          <w:rFonts w:ascii="Times New Roman" w:hAnsi="Times New Roman" w:cs="David"/>
          <w:b/>
          <w:bCs/>
          <w:sz w:val="24"/>
          <w:szCs w:val="24"/>
          <w:rtl/>
          <w:lang w:eastAsia="he-IL"/>
        </w:rPr>
        <w:t>תוכן ההצעה- כללי</w:t>
      </w:r>
      <w:bookmarkEnd w:id="70"/>
      <w:bookmarkEnd w:id="71"/>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ההצעות למיון המוקדם תהיינה ערוכות ומוגשות לפי תנאי הזמנה זו. מבלי לגרוע מכלליות האמור, המציע יצרף את כל הטפסים הנדרשים על כל נספחיהם </w:t>
      </w:r>
      <w:proofErr w:type="spellStart"/>
      <w:r w:rsidRPr="00DA1B09">
        <w:rPr>
          <w:rFonts w:ascii="Times New Roman" w:hAnsi="Times New Roman" w:cs="David"/>
          <w:sz w:val="24"/>
          <w:szCs w:val="24"/>
          <w:rtl/>
          <w:lang w:eastAsia="he-IL"/>
        </w:rPr>
        <w:t>וצרופותיהם</w:t>
      </w:r>
      <w:proofErr w:type="spellEnd"/>
      <w:r w:rsidRPr="00DA1B09">
        <w:rPr>
          <w:rFonts w:ascii="Times New Roman" w:hAnsi="Times New Roman" w:cs="David"/>
          <w:sz w:val="24"/>
          <w:szCs w:val="24"/>
          <w:rtl/>
          <w:lang w:eastAsia="he-IL"/>
        </w:rPr>
        <w:t xml:space="preserve">. </w:t>
      </w:r>
    </w:p>
    <w:p w:rsidR="00DA1B09" w:rsidRPr="00DA1B09" w:rsidRDefault="00DA1B09" w:rsidP="00DA1B09">
      <w:pPr>
        <w:tabs>
          <w:tab w:val="left" w:pos="2257"/>
        </w:tabs>
        <w:spacing w:after="0"/>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כל דפי ההצעה ימוספרו במספרים עוקבים ולהצעה יצורף תוכן עניינים מפורט.</w:t>
      </w:r>
    </w:p>
    <w:p w:rsidR="00DA1B09" w:rsidRPr="00DA1B09" w:rsidRDefault="00DA1B09" w:rsidP="00DA1B09">
      <w:pPr>
        <w:tabs>
          <w:tab w:val="left" w:pos="2257"/>
        </w:tabs>
        <w:spacing w:after="0"/>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על המציעים להתייחס בהצעותיהם לכל הפרטים הנדרשים בתנאי ההזמנה ולצרף להן את כל המסמכים הנדרשים לפיהם.</w:t>
      </w:r>
    </w:p>
    <w:p w:rsidR="00DA1B09" w:rsidRPr="00DA1B09" w:rsidRDefault="00DA1B09" w:rsidP="00DA1B09">
      <w:pPr>
        <w:spacing w:after="0"/>
        <w:ind w:left="720"/>
        <w:jc w:val="both"/>
        <w:rPr>
          <w:rFonts w:ascii="Times New Roman" w:hAnsi="Times New Roman" w:cs="Times New Roman"/>
          <w:sz w:val="26"/>
          <w:szCs w:val="24"/>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בנוסף, רשאים המציעים לצרף להצעותיהם פרטים ומסמכים רלוונטיים נוספים, לצורך הבהרה, פירוט נוסף ואימות הנתונים המדווחים ולכל צורך אחר שלדעת המציע נדרש על מנת להבטיח הצגה מיטבית של הצעתו.</w:t>
      </w:r>
    </w:p>
    <w:p w:rsidR="00DA1B09" w:rsidRPr="00DA1B09" w:rsidRDefault="00DA1B09" w:rsidP="00DA1B09">
      <w:pPr>
        <w:tabs>
          <w:tab w:val="left" w:pos="2257"/>
        </w:tabs>
        <w:spacing w:after="0"/>
        <w:ind w:left="1405"/>
        <w:jc w:val="both"/>
        <w:rPr>
          <w:rFonts w:ascii="Times New Roman" w:hAnsi="Times New Roman" w:cs="David"/>
          <w:sz w:val="24"/>
          <w:szCs w:val="24"/>
          <w:rtl/>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לא יהיה בהצעה דבר שאינו מתיישב עם הוראות כל דין החל על הפרויקט ועם מסמכי ההזמנה. </w:t>
      </w:r>
    </w:p>
    <w:p w:rsidR="00DA1B09" w:rsidRPr="00DA1B09" w:rsidRDefault="00DA1B09" w:rsidP="00DA1B09">
      <w:pPr>
        <w:spacing w:after="0"/>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rtl/>
          <w:lang w:eastAsia="he-IL"/>
        </w:rPr>
      </w:pPr>
      <w:r w:rsidRPr="00DA1B09">
        <w:rPr>
          <w:rFonts w:ascii="Times New Roman" w:hAnsi="Times New Roman" w:cs="David"/>
          <w:sz w:val="24"/>
          <w:szCs w:val="24"/>
          <w:rtl/>
          <w:lang w:eastAsia="he-IL"/>
        </w:rPr>
        <w:t xml:space="preserve">כל טפסי מסמכי ההזמנה ייחתמו על ידי הגופים הנוגעים בדבר המצוינים בהם. בנוסף, כל עמוד מעמודי ההצעה, לרבות נספחים וצרופות, ייחתם על ידי המציע.  </w:t>
      </w:r>
    </w:p>
    <w:p w:rsidR="00DA1B09" w:rsidRPr="00DA1B09" w:rsidRDefault="00DA1B09" w:rsidP="00DA1B09">
      <w:pPr>
        <w:spacing w:after="0" w:line="240" w:lineRule="auto"/>
        <w:jc w:val="both"/>
        <w:rPr>
          <w:rFonts w:ascii="Times New Roman" w:hAnsi="Times New Roman" w:cs="David"/>
          <w:sz w:val="24"/>
          <w:szCs w:val="24"/>
          <w:u w:val="single"/>
          <w:rtl/>
          <w:lang w:eastAsia="he-IL"/>
        </w:rPr>
      </w:pPr>
    </w:p>
    <w:p w:rsidR="00DA1B09" w:rsidRPr="00DA1B09" w:rsidRDefault="00DA1B09" w:rsidP="00DA1B09">
      <w:pPr>
        <w:spacing w:after="0" w:line="240" w:lineRule="auto"/>
        <w:ind w:left="720"/>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72" w:name="_Toc326758850"/>
      <w:r w:rsidRPr="00DA1B09">
        <w:rPr>
          <w:rFonts w:ascii="Times New Roman" w:hAnsi="Times New Roman" w:cs="David"/>
          <w:b/>
          <w:bCs/>
          <w:sz w:val="24"/>
          <w:szCs w:val="24"/>
          <w:rtl/>
          <w:lang w:eastAsia="he-IL"/>
        </w:rPr>
        <w:t>שפת ההצעות</w:t>
      </w:r>
      <w:bookmarkEnd w:id="72"/>
      <w:r w:rsidRPr="00DA1B09">
        <w:rPr>
          <w:rFonts w:ascii="Times New Roman" w:hAnsi="Times New Roman" w:cs="David"/>
          <w:b/>
          <w:bCs/>
          <w:sz w:val="24"/>
          <w:szCs w:val="24"/>
          <w:rtl/>
          <w:lang w:eastAsia="he-IL"/>
        </w:rPr>
        <w:t xml:space="preserve"> </w:t>
      </w:r>
    </w:p>
    <w:p w:rsidR="00DA1B09" w:rsidRPr="00DA1B09" w:rsidRDefault="00DA1B09" w:rsidP="00DA1B09">
      <w:pPr>
        <w:spacing w:after="0" w:line="240" w:lineRule="auto"/>
        <w:ind w:left="1405"/>
        <w:jc w:val="both"/>
        <w:rPr>
          <w:rFonts w:ascii="Times New Roman" w:hAnsi="Times New Roman" w:cs="David"/>
          <w:sz w:val="24"/>
          <w:szCs w:val="24"/>
          <w:u w:val="single"/>
          <w:lang w:eastAsia="he-IL"/>
        </w:rPr>
      </w:pPr>
    </w:p>
    <w:p w:rsidR="00DA1B09" w:rsidRPr="00DA1B09" w:rsidRDefault="00DA1B09" w:rsidP="00DA1B09">
      <w:pPr>
        <w:spacing w:after="0"/>
        <w:ind w:left="1405" w:firstLine="26"/>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ההצעות על כל </w:t>
      </w:r>
      <w:proofErr w:type="spellStart"/>
      <w:r w:rsidRPr="00DA1B09">
        <w:rPr>
          <w:rFonts w:ascii="Times New Roman" w:hAnsi="Times New Roman" w:cs="David"/>
          <w:sz w:val="24"/>
          <w:szCs w:val="24"/>
          <w:rtl/>
          <w:lang w:eastAsia="he-IL"/>
        </w:rPr>
        <w:t>צרופותיהן</w:t>
      </w:r>
      <w:proofErr w:type="spellEnd"/>
      <w:r w:rsidRPr="00DA1B09">
        <w:rPr>
          <w:rFonts w:ascii="Times New Roman" w:hAnsi="Times New Roman" w:cs="David"/>
          <w:sz w:val="24"/>
          <w:szCs w:val="24"/>
          <w:rtl/>
          <w:lang w:eastAsia="he-IL"/>
        </w:rPr>
        <w:t>, ההודעות והבקשות להבהרות הנוגעות להליך המיון המוקדם, תהיינה בשפה העברית.</w:t>
      </w:r>
    </w:p>
    <w:p w:rsidR="00DA1B09" w:rsidRPr="00DA1B09" w:rsidRDefault="00DA1B09" w:rsidP="00DA1B09">
      <w:pPr>
        <w:spacing w:after="0"/>
        <w:ind w:left="1405" w:firstLine="26"/>
        <w:jc w:val="both"/>
        <w:rPr>
          <w:rFonts w:ascii="Times New Roman" w:hAnsi="Times New Roman" w:cs="David"/>
          <w:sz w:val="24"/>
          <w:szCs w:val="24"/>
          <w:lang w:eastAsia="he-IL"/>
        </w:rPr>
      </w:pPr>
    </w:p>
    <w:p w:rsidR="00DA1B09" w:rsidRPr="00DA1B09" w:rsidRDefault="00DA1B09" w:rsidP="00DA1B09">
      <w:pPr>
        <w:spacing w:after="0"/>
        <w:ind w:left="1405" w:firstLine="26"/>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במידה והמסמך המקורי אשר נדרש כצרופה להצעה איננו בעברית – יצורף המסמך המקורי ותרגומו לעברית, עם אישור נוטריוני לנכונות התרגום. </w:t>
      </w:r>
    </w:p>
    <w:p w:rsidR="00DA1B09" w:rsidRPr="00DA1B09" w:rsidRDefault="00DA1B09" w:rsidP="00DA1B09">
      <w:pPr>
        <w:spacing w:after="0"/>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73" w:name="_Toc326758851"/>
      <w:r w:rsidRPr="00DA1B09">
        <w:rPr>
          <w:rFonts w:ascii="Times New Roman" w:hAnsi="Times New Roman" w:cs="David"/>
          <w:b/>
          <w:bCs/>
          <w:sz w:val="24"/>
          <w:szCs w:val="24"/>
          <w:rtl/>
          <w:lang w:eastAsia="he-IL"/>
        </w:rPr>
        <w:t>מספר עותקים</w:t>
      </w:r>
      <w:bookmarkEnd w:id="73"/>
      <w:r w:rsidRPr="00DA1B09">
        <w:rPr>
          <w:rFonts w:ascii="Times New Roman" w:hAnsi="Times New Roman" w:cs="David"/>
          <w:b/>
          <w:bCs/>
          <w:sz w:val="24"/>
          <w:szCs w:val="24"/>
          <w:rtl/>
          <w:lang w:eastAsia="he-IL"/>
        </w:rPr>
        <w:t xml:space="preserve"> </w:t>
      </w:r>
    </w:p>
    <w:p w:rsidR="00DA1B09" w:rsidRPr="00DA1B09" w:rsidRDefault="00DA1B09" w:rsidP="00DA1B09">
      <w:pPr>
        <w:spacing w:after="0"/>
        <w:ind w:left="695"/>
        <w:jc w:val="both"/>
        <w:rPr>
          <w:rFonts w:ascii="Times New Roman" w:hAnsi="Times New Roman" w:cs="David"/>
          <w:sz w:val="24"/>
          <w:szCs w:val="24"/>
          <w:u w:val="single"/>
          <w:lang w:eastAsia="he-IL"/>
        </w:rPr>
      </w:pPr>
    </w:p>
    <w:p w:rsidR="00DA1B09" w:rsidRPr="00DA1B09" w:rsidRDefault="00DA1B09" w:rsidP="00DA1B09">
      <w:pPr>
        <w:spacing w:after="0"/>
        <w:ind w:left="1405" w:firstLine="26"/>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ההצעה תוגש ב</w:t>
      </w:r>
      <w:r w:rsidRPr="00DA1B09">
        <w:rPr>
          <w:rFonts w:ascii="Times New Roman" w:hAnsi="Times New Roman" w:cs="David" w:hint="cs"/>
          <w:sz w:val="24"/>
          <w:szCs w:val="24"/>
          <w:rtl/>
          <w:lang w:eastAsia="he-IL"/>
        </w:rPr>
        <w:t>ארבעה</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4</w:t>
      </w:r>
      <w:r w:rsidRPr="00DA1B09">
        <w:rPr>
          <w:rFonts w:ascii="Times New Roman" w:hAnsi="Times New Roman" w:cs="David"/>
          <w:sz w:val="24"/>
          <w:szCs w:val="24"/>
          <w:rtl/>
          <w:lang w:eastAsia="he-IL"/>
        </w:rPr>
        <w:t>) עותקים, עותק אחד (1) אשר יסומן כמקור (ובו החתימה המקורית) ו</w:t>
      </w:r>
      <w:r w:rsidRPr="00DA1B09">
        <w:rPr>
          <w:rFonts w:ascii="Times New Roman" w:hAnsi="Times New Roman" w:cs="David" w:hint="cs"/>
          <w:sz w:val="24"/>
          <w:szCs w:val="24"/>
          <w:rtl/>
          <w:lang w:eastAsia="he-IL"/>
        </w:rPr>
        <w:t>שלושה</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3</w:t>
      </w:r>
      <w:r w:rsidRPr="00DA1B09">
        <w:rPr>
          <w:rFonts w:ascii="Times New Roman" w:hAnsi="Times New Roman" w:cs="David"/>
          <w:sz w:val="24"/>
          <w:szCs w:val="24"/>
          <w:rtl/>
          <w:lang w:eastAsia="he-IL"/>
        </w:rPr>
        <w:t xml:space="preserve">) עותקים נוספים. </w:t>
      </w:r>
    </w:p>
    <w:p w:rsidR="00DA1B09" w:rsidRPr="00DA1B09" w:rsidRDefault="00DA1B09" w:rsidP="00DA1B09">
      <w:pPr>
        <w:spacing w:after="0"/>
        <w:ind w:left="1405" w:firstLine="26"/>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בנוסף, המציע יצרף שני (2) עותקים מהצעתו על </w:t>
      </w:r>
      <w:smartTag w:uri="urn:schemas-microsoft-com:office:smarttags" w:element="PersonName">
        <w:smartTagPr>
          <w:attr w:name="ProductID" w:val="גבי שני"/>
        </w:smartTagPr>
        <w:r w:rsidRPr="00DA1B09">
          <w:rPr>
            <w:rFonts w:ascii="Times New Roman" w:hAnsi="Times New Roman" w:cs="David"/>
            <w:sz w:val="24"/>
            <w:szCs w:val="24"/>
            <w:rtl/>
            <w:lang w:eastAsia="he-IL"/>
          </w:rPr>
          <w:t>גבי שני</w:t>
        </w:r>
      </w:smartTag>
      <w:r w:rsidRPr="00DA1B09">
        <w:rPr>
          <w:rFonts w:ascii="Times New Roman" w:hAnsi="Times New Roman" w:cs="David"/>
          <w:sz w:val="24"/>
          <w:szCs w:val="24"/>
          <w:rtl/>
          <w:lang w:eastAsia="he-IL"/>
        </w:rPr>
        <w:t xml:space="preserve"> (2) תקליטורים (</w:t>
      </w:r>
      <w:r w:rsidRPr="00DA1B09">
        <w:rPr>
          <w:rFonts w:ascii="Times New Roman" w:hAnsi="Times New Roman" w:cs="David"/>
          <w:sz w:val="24"/>
          <w:szCs w:val="24"/>
          <w:lang w:eastAsia="he-IL"/>
        </w:rPr>
        <w:t>CD</w:t>
      </w:r>
      <w:r w:rsidRPr="00DA1B09">
        <w:rPr>
          <w:rFonts w:ascii="Times New Roman" w:hAnsi="Times New Roman" w:cs="David"/>
          <w:sz w:val="24"/>
          <w:szCs w:val="24"/>
          <w:rtl/>
          <w:lang w:eastAsia="he-IL"/>
        </w:rPr>
        <w:t>) (עותק אחד על כל תקליטור).</w:t>
      </w:r>
    </w:p>
    <w:p w:rsidR="00DA1B09" w:rsidRPr="00DA1B09" w:rsidRDefault="00DA1B09" w:rsidP="00DA1B09">
      <w:pPr>
        <w:spacing w:after="0"/>
        <w:ind w:left="1405" w:firstLine="26"/>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במקרה של סתירה בין המקור לעותקים, יגבר האמור בעותק המקורי. </w:t>
      </w:r>
    </w:p>
    <w:p w:rsidR="00DA1B09" w:rsidRPr="00DA1B09" w:rsidRDefault="00DA1B09" w:rsidP="00DA1B09">
      <w:pPr>
        <w:spacing w:after="0" w:line="360" w:lineRule="auto"/>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74" w:name="_Toc326758852"/>
      <w:r w:rsidRPr="00DA1B09">
        <w:rPr>
          <w:rFonts w:ascii="Times New Roman" w:hAnsi="Times New Roman" w:cs="David"/>
          <w:b/>
          <w:bCs/>
          <w:sz w:val="24"/>
          <w:szCs w:val="24"/>
          <w:rtl/>
          <w:lang w:eastAsia="he-IL"/>
        </w:rPr>
        <w:t>אריזת ההצעה</w:t>
      </w:r>
      <w:bookmarkEnd w:id="74"/>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spacing w:after="0"/>
        <w:ind w:left="1405" w:firstLine="26"/>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lastRenderedPageBreak/>
        <w:t xml:space="preserve">כל מסמכי ההצעה ירוכזו באריזה חיצונית סגורה, אשר תישא את הכיתוב </w:t>
      </w:r>
      <w:r w:rsidRPr="00DA1B09">
        <w:rPr>
          <w:rFonts w:ascii="Times New Roman" w:hAnsi="Times New Roman" w:cs="David"/>
          <w:b/>
          <w:bCs/>
          <w:sz w:val="24"/>
          <w:szCs w:val="24"/>
          <w:rtl/>
          <w:lang w:eastAsia="he-IL"/>
        </w:rPr>
        <w:t>"הזמנה להשתתף בהליך מיון מוקדם- הקמת והפעלת מוקדי שטח של הסוכנות לעסקים קטנים ובינוניים"</w:t>
      </w:r>
      <w:r w:rsidRPr="00DA1B09">
        <w:rPr>
          <w:rFonts w:ascii="Times New Roman" w:hAnsi="Times New Roman" w:cs="David"/>
          <w:sz w:val="24"/>
          <w:szCs w:val="24"/>
          <w:rtl/>
          <w:lang w:eastAsia="he-IL"/>
        </w:rPr>
        <w:t>.</w:t>
      </w:r>
    </w:p>
    <w:p w:rsidR="00DA1B09" w:rsidRPr="00DA1B09" w:rsidRDefault="00DA1B09" w:rsidP="00DA1B09">
      <w:pPr>
        <w:spacing w:after="0" w:line="360" w:lineRule="auto"/>
        <w:ind w:left="1405"/>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 </w:t>
      </w: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75" w:name="_Ref324276120"/>
      <w:bookmarkStart w:id="76" w:name="_Toc326758853"/>
      <w:r w:rsidRPr="00DA1B09">
        <w:rPr>
          <w:rFonts w:ascii="Times New Roman" w:hAnsi="Times New Roman" w:cs="David"/>
          <w:b/>
          <w:bCs/>
          <w:sz w:val="24"/>
          <w:szCs w:val="24"/>
          <w:rtl/>
          <w:lang w:eastAsia="he-IL"/>
        </w:rPr>
        <w:t>מועד ומקום הגשת ההצעות</w:t>
      </w:r>
      <w:bookmarkEnd w:id="75"/>
      <w:bookmarkEnd w:id="76"/>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 xml:space="preserve">ההצעות </w:t>
      </w:r>
      <w:r w:rsidRPr="00DA1B09">
        <w:rPr>
          <w:rFonts w:ascii="Times New Roman" w:hAnsi="Times New Roman" w:cs="David" w:hint="cs"/>
          <w:sz w:val="24"/>
          <w:szCs w:val="24"/>
          <w:rtl/>
          <w:lang w:eastAsia="he-IL"/>
        </w:rPr>
        <w:t xml:space="preserve">המלאות </w:t>
      </w:r>
      <w:r w:rsidRPr="00DA1B09">
        <w:rPr>
          <w:rFonts w:ascii="Times New Roman" w:hAnsi="Times New Roman" w:cs="David"/>
          <w:sz w:val="24"/>
          <w:szCs w:val="24"/>
          <w:rtl/>
          <w:lang w:eastAsia="he-IL"/>
        </w:rPr>
        <w:t xml:space="preserve">תוגשנה לא יאוחר </w:t>
      </w:r>
      <w:r w:rsidRPr="00DA1B09">
        <w:rPr>
          <w:rFonts w:ascii="Times New Roman" w:hAnsi="Times New Roman" w:cs="David" w:hint="cs"/>
          <w:sz w:val="24"/>
          <w:szCs w:val="24"/>
          <w:rtl/>
          <w:lang w:eastAsia="he-IL"/>
        </w:rPr>
        <w:t xml:space="preserve"> ממועד הגשת ההצעות למיון המוקדם</w:t>
      </w:r>
      <w:r w:rsidRPr="00DA1B09">
        <w:rPr>
          <w:rFonts w:ascii="Times New Roman" w:hAnsi="Times New Roman" w:cs="David"/>
          <w:sz w:val="24"/>
          <w:szCs w:val="24"/>
          <w:rtl/>
          <w:lang w:eastAsia="he-IL"/>
        </w:rPr>
        <w:t xml:space="preserve"> הקבוע לצורך כך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Ref324269188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(לוח הזמנים הצפוי להליך </w:t>
      </w:r>
      <w:proofErr w:type="spellStart"/>
      <w:r w:rsidRPr="00DA1B09">
        <w:rPr>
          <w:rFonts w:ascii="Times New Roman" w:hAnsi="Times New Roman" w:cs="David"/>
          <w:sz w:val="24"/>
          <w:szCs w:val="24"/>
          <w:rtl/>
          <w:lang w:eastAsia="he-IL"/>
        </w:rPr>
        <w:t>המכרזי</w:t>
      </w:r>
      <w:proofErr w:type="spellEnd"/>
      <w:r w:rsidRPr="00DA1B09">
        <w:rPr>
          <w:rFonts w:ascii="Times New Roman" w:hAnsi="Times New Roman" w:cs="David"/>
          <w:sz w:val="24"/>
          <w:szCs w:val="24"/>
          <w:rtl/>
          <w:lang w:eastAsia="he-IL"/>
        </w:rPr>
        <w:t>) לעיל עד השעה 12:00 (שעון ישראל)</w:t>
      </w:r>
      <w:r w:rsidRPr="00DA1B09">
        <w:rPr>
          <w:rFonts w:ascii="Times New Roman" w:hAnsi="Times New Roman" w:cs="David" w:hint="cs"/>
          <w:sz w:val="24"/>
          <w:szCs w:val="24"/>
          <w:rtl/>
          <w:lang w:eastAsia="he-IL"/>
        </w:rPr>
        <w:t xml:space="preserve"> (בהזמנה זו: </w:t>
      </w:r>
      <w:r w:rsidRPr="00DA1B09">
        <w:rPr>
          <w:rFonts w:ascii="Times New Roman" w:hAnsi="Times New Roman" w:cs="David" w:hint="cs"/>
          <w:b/>
          <w:bCs/>
          <w:sz w:val="24"/>
          <w:szCs w:val="24"/>
          <w:rtl/>
          <w:lang w:eastAsia="he-IL"/>
        </w:rPr>
        <w:t>"מועד הגשת ההצעות"</w:t>
      </w:r>
      <w:r w:rsidRPr="00DA1B09">
        <w:rPr>
          <w:rFonts w:ascii="Times New Roman" w:hAnsi="Times New Roman" w:cs="David" w:hint="cs"/>
          <w:sz w:val="24"/>
          <w:szCs w:val="24"/>
          <w:rtl/>
          <w:lang w:eastAsia="he-IL"/>
        </w:rPr>
        <w:t>)</w:t>
      </w:r>
      <w:r w:rsidRPr="00DA1B09">
        <w:rPr>
          <w:rFonts w:ascii="Times New Roman" w:hAnsi="Times New Roman" w:cs="David"/>
          <w:sz w:val="24"/>
          <w:szCs w:val="24"/>
          <w:rtl/>
          <w:lang w:eastAsia="he-IL"/>
        </w:rPr>
        <w:t xml:space="preserve">, לתיבת המכרזים </w:t>
      </w:r>
      <w:r w:rsidRPr="00DA1B09">
        <w:rPr>
          <w:rFonts w:ascii="Times New Roman" w:hAnsi="Times New Roman" w:cs="David" w:hint="cs"/>
          <w:sz w:val="24"/>
          <w:szCs w:val="24"/>
          <w:rtl/>
          <w:lang w:eastAsia="he-IL"/>
        </w:rPr>
        <w:t xml:space="preserve">של משרד התעשייה, המסחר והתעסוקה, רחוב בנק ישראל 5, קריית הממשלה, ירושלים, בקומת הכניסה, ליד המעליות. </w:t>
      </w:r>
    </w:p>
    <w:p w:rsidR="00DA1B09" w:rsidRPr="00DA1B09" w:rsidRDefault="00DA1B09" w:rsidP="00DA1B09">
      <w:pPr>
        <w:spacing w:after="0"/>
        <w:ind w:left="1405"/>
        <w:jc w:val="both"/>
        <w:rPr>
          <w:rFonts w:ascii="Times New Roman" w:hAnsi="Times New Roman" w:cs="David" w:hint="cs"/>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מובהר, כי הצעות שלא תימצאנה בתיבת המכרזים במועד הגשת ההצעות למיון המוקדם, כאמור לעיל, לא תובאנה לדיון בפני ועדת המכרזים ותיפסלנה על הסף. </w:t>
      </w:r>
    </w:p>
    <w:p w:rsidR="00DA1B09" w:rsidRPr="00DA1B09" w:rsidRDefault="00DA1B09" w:rsidP="00DA1B09">
      <w:pPr>
        <w:spacing w:after="0" w:line="360" w:lineRule="auto"/>
        <w:jc w:val="both"/>
        <w:rPr>
          <w:rFonts w:ascii="Times New Roman" w:hAnsi="Times New Roman" w:cs="David"/>
          <w:sz w:val="24"/>
          <w:szCs w:val="24"/>
          <w:rtl/>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77" w:name="_Toc326758854"/>
      <w:r w:rsidRPr="00DA1B09">
        <w:rPr>
          <w:rFonts w:ascii="Times New Roman" w:hAnsi="Times New Roman" w:cs="David"/>
          <w:b/>
          <w:bCs/>
          <w:sz w:val="28"/>
          <w:szCs w:val="28"/>
          <w:u w:val="single"/>
          <w:rtl/>
          <w:lang w:eastAsia="he-IL"/>
        </w:rPr>
        <w:t>תכולת ההצעה</w:t>
      </w:r>
      <w:bookmarkEnd w:id="77"/>
    </w:p>
    <w:p w:rsidR="00DA1B09" w:rsidRPr="00DA1B09" w:rsidRDefault="00DA1B09" w:rsidP="00DA1B09">
      <w:pPr>
        <w:spacing w:after="0" w:line="360" w:lineRule="auto"/>
        <w:ind w:left="837"/>
        <w:jc w:val="both"/>
        <w:rPr>
          <w:rFonts w:ascii="Times New Roman" w:hAnsi="Times New Roman" w:cs="David"/>
          <w:b/>
          <w:bCs/>
          <w:sz w:val="24"/>
          <w:szCs w:val="24"/>
          <w:u w:val="single"/>
          <w:lang w:eastAsia="he-IL"/>
        </w:rPr>
      </w:pPr>
    </w:p>
    <w:p w:rsidR="00DA1B09" w:rsidRPr="00DA1B09" w:rsidRDefault="00DA1B09" w:rsidP="00DA1B09">
      <w:pPr>
        <w:spacing w:after="0"/>
        <w:ind w:left="69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כל מציע יגיש את כל המסמכים הנדרשים להיכלל בהצעה על פי תנאי הזמנה זו, לרבות כל הטפסים הנדרשים על כל נספחיהם </w:t>
      </w:r>
      <w:proofErr w:type="spellStart"/>
      <w:r w:rsidRPr="00DA1B09">
        <w:rPr>
          <w:rFonts w:ascii="Times New Roman" w:hAnsi="Times New Roman" w:cs="David"/>
          <w:sz w:val="24"/>
          <w:szCs w:val="24"/>
          <w:rtl/>
          <w:lang w:eastAsia="he-IL"/>
        </w:rPr>
        <w:t>וצרופותיהם</w:t>
      </w:r>
      <w:proofErr w:type="spellEnd"/>
      <w:r w:rsidRPr="00DA1B09">
        <w:rPr>
          <w:rFonts w:ascii="Times New Roman" w:hAnsi="Times New Roman" w:cs="David"/>
          <w:sz w:val="24"/>
          <w:szCs w:val="24"/>
          <w:rtl/>
          <w:lang w:eastAsia="he-IL"/>
        </w:rPr>
        <w:t xml:space="preserve">. לנוחות המציעים, ומבלי לגרוע מכלליות הוראות ההזמנה (ובכלל זה מאחריות המציע לפי סעיפים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Ref324270042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(הדין החל וסמכות השיפוט),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Ref324270053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7.8</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(מידע המסופק למציעים) ו-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Ref324270067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9.2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(תוכן ההצעה - כללי), להלן מפורטים המסמכים אותם נדרש המציע לכלול בהצעתו:</w:t>
      </w:r>
    </w:p>
    <w:p w:rsidR="00DA1B09" w:rsidRPr="00DA1B09" w:rsidRDefault="00DA1B09" w:rsidP="00DA1B09">
      <w:pPr>
        <w:spacing w:after="0"/>
        <w:ind w:left="695"/>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78" w:name="_Toc326758855"/>
      <w:r w:rsidRPr="00DA1B09">
        <w:rPr>
          <w:rFonts w:ascii="Times New Roman" w:hAnsi="Times New Roman" w:cs="David"/>
          <w:b/>
          <w:bCs/>
          <w:sz w:val="24"/>
          <w:szCs w:val="24"/>
          <w:rtl/>
          <w:lang w:eastAsia="he-IL"/>
        </w:rPr>
        <w:t>טופס מס' 1 (מכתב מלווה)</w:t>
      </w:r>
      <w:bookmarkEnd w:id="78"/>
    </w:p>
    <w:p w:rsidR="00DA1B09" w:rsidRPr="00DA1B09" w:rsidRDefault="00DA1B09" w:rsidP="00DA1B09">
      <w:pPr>
        <w:spacing w:after="0" w:line="360" w:lineRule="auto"/>
        <w:ind w:left="1405"/>
        <w:jc w:val="both"/>
        <w:rPr>
          <w:rFonts w:ascii="Times New Roman" w:hAnsi="Times New Roman" w:cs="David"/>
          <w:b/>
          <w:bCs/>
          <w:sz w:val="24"/>
          <w:szCs w:val="24"/>
          <w:u w:val="single"/>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על המציע להגיש את טופס מס' 1 (מכתב מלווה) כשהוא חתום על ידי המציע וכל חבר במציע.</w:t>
      </w:r>
      <w:r w:rsidRPr="00DA1B09">
        <w:rPr>
          <w:rFonts w:ascii="Times New Roman" w:hAnsi="Times New Roman" w:cs="David" w:hint="cs"/>
          <w:sz w:val="24"/>
          <w:szCs w:val="24"/>
          <w:rtl/>
          <w:lang w:eastAsia="he-IL"/>
        </w:rPr>
        <w:t xml:space="preserve"> </w:t>
      </w:r>
      <w:r w:rsidRPr="00DA1B09">
        <w:rPr>
          <w:rFonts w:ascii="Times New Roman" w:hAnsi="Times New Roman" w:cs="David"/>
          <w:sz w:val="24"/>
          <w:szCs w:val="24"/>
          <w:rtl/>
          <w:lang w:eastAsia="he-IL"/>
        </w:rPr>
        <w:t xml:space="preserve"> </w:t>
      </w:r>
    </w:p>
    <w:p w:rsidR="00DA1B09" w:rsidRPr="00DA1B09" w:rsidRDefault="00DA1B09" w:rsidP="00DA1B09">
      <w:pPr>
        <w:spacing w:after="0" w:line="360" w:lineRule="auto"/>
        <w:ind w:left="1405"/>
        <w:jc w:val="both"/>
        <w:rPr>
          <w:rFonts w:ascii="Times New Roman" w:hAnsi="Times New Roman" w:cs="David" w:hint="cs"/>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79" w:name="_Toc326758856"/>
      <w:r w:rsidRPr="00DA1B09">
        <w:rPr>
          <w:rFonts w:ascii="Times New Roman" w:hAnsi="Times New Roman" w:cs="David"/>
          <w:b/>
          <w:bCs/>
          <w:sz w:val="24"/>
          <w:szCs w:val="24"/>
          <w:rtl/>
          <w:lang w:eastAsia="he-IL"/>
        </w:rPr>
        <w:t>טופס מס' 2 (המציע)</w:t>
      </w:r>
      <w:bookmarkEnd w:id="79"/>
    </w:p>
    <w:p w:rsidR="00DA1B09" w:rsidRPr="00DA1B09" w:rsidRDefault="00DA1B09" w:rsidP="00DA1B09">
      <w:pPr>
        <w:spacing w:after="0" w:line="360" w:lineRule="auto"/>
        <w:ind w:left="1405"/>
        <w:jc w:val="both"/>
        <w:rPr>
          <w:rFonts w:ascii="Times New Roman" w:hAnsi="Times New Roman" w:cs="David"/>
          <w:b/>
          <w:bCs/>
          <w:sz w:val="24"/>
          <w:szCs w:val="24"/>
          <w:u w:val="single"/>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על המציע להגיש את טופס מס' 2 (המציע) הכולל מידע אודות המציע והחברים במציע, כשהוא חתום על ידי המציע וכל חבר במציע. </w:t>
      </w:r>
    </w:p>
    <w:p w:rsidR="00DA1B09" w:rsidRPr="00DA1B09" w:rsidRDefault="00DA1B09" w:rsidP="00DA1B09">
      <w:pPr>
        <w:spacing w:after="0"/>
        <w:ind w:left="1405"/>
        <w:jc w:val="both"/>
        <w:rPr>
          <w:rFonts w:ascii="Times New Roman" w:hAnsi="Times New Roman" w:cs="David" w:hint="cs"/>
          <w:sz w:val="24"/>
          <w:szCs w:val="24"/>
          <w:rtl/>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המציע יצרף לטופס זה את ההסכמים או מזכרי ההבנות בין החברים במציע בקשר עם הפרויקט. </w:t>
      </w:r>
    </w:p>
    <w:p w:rsidR="00DA1B09" w:rsidRPr="00DA1B09" w:rsidRDefault="00DA1B09" w:rsidP="00DA1B09">
      <w:pPr>
        <w:spacing w:after="0"/>
        <w:ind w:left="1405"/>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80" w:name="_Toc326758857"/>
      <w:r w:rsidRPr="00DA1B09">
        <w:rPr>
          <w:rFonts w:ascii="Times New Roman" w:hAnsi="Times New Roman" w:cs="David"/>
          <w:b/>
          <w:bCs/>
          <w:sz w:val="24"/>
          <w:szCs w:val="24"/>
          <w:rtl/>
          <w:lang w:eastAsia="he-IL"/>
        </w:rPr>
        <w:t>טופס מס' 3 (התחייבויות חברים במציע)</w:t>
      </w:r>
      <w:bookmarkEnd w:id="80"/>
    </w:p>
    <w:p w:rsidR="00DA1B09" w:rsidRPr="00DA1B09" w:rsidRDefault="00DA1B09" w:rsidP="00DA1B09">
      <w:pPr>
        <w:spacing w:after="0" w:line="360" w:lineRule="auto"/>
        <w:ind w:left="1405"/>
        <w:jc w:val="both"/>
        <w:rPr>
          <w:rFonts w:ascii="Times New Roman" w:hAnsi="Times New Roman" w:cs="David"/>
          <w:b/>
          <w:bCs/>
          <w:sz w:val="24"/>
          <w:szCs w:val="24"/>
          <w:u w:val="single"/>
          <w:rtl/>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 xml:space="preserve">על המציע להגיש את טופס מס' 3 (התחייבויות חברים במציע), כשהוא חתום על ידי כל אחד מהחברים במציע. </w:t>
      </w:r>
    </w:p>
    <w:p w:rsidR="00DA1B09" w:rsidRPr="00DA1B09" w:rsidRDefault="00DA1B09" w:rsidP="00DA1B09">
      <w:pPr>
        <w:spacing w:after="0"/>
        <w:ind w:left="1405"/>
        <w:jc w:val="both"/>
        <w:rPr>
          <w:rFonts w:ascii="Times New Roman" w:hAnsi="Times New Roman" w:cs="David" w:hint="cs"/>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המציע יצרף לטופס זה עותק נאמן למקור של מסמכי ההתאגדות של החבר במציע ובמקרה של עמותות וחברות לתועלת הציבור בלבד- יצרף המציע עותק נאמן למקור של אישור ניהול תקין לשנת 2012 שהונפק על ידי רשם העמותות או רשם ההקדשות בהתאם. </w:t>
      </w:r>
    </w:p>
    <w:p w:rsidR="00DA1B09" w:rsidRPr="00DA1B09" w:rsidRDefault="00DA1B09" w:rsidP="00DA1B09">
      <w:pPr>
        <w:spacing w:after="0"/>
        <w:ind w:left="1405"/>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u w:val="single"/>
          <w:lang w:eastAsia="he-IL"/>
        </w:rPr>
      </w:pPr>
      <w:bookmarkStart w:id="81" w:name="_Ref326266407"/>
      <w:bookmarkStart w:id="82" w:name="_Toc326758858"/>
      <w:r w:rsidRPr="00DA1B09">
        <w:rPr>
          <w:rFonts w:ascii="Times New Roman" w:hAnsi="Times New Roman" w:cs="David"/>
          <w:b/>
          <w:bCs/>
          <w:sz w:val="24"/>
          <w:szCs w:val="24"/>
          <w:rtl/>
          <w:lang w:eastAsia="he-IL"/>
        </w:rPr>
        <w:lastRenderedPageBreak/>
        <w:t>טופס מס' 4 (תנאי סף הנוגעים לאיתנות פיננסית)</w:t>
      </w:r>
      <w:bookmarkEnd w:id="82"/>
      <w:r w:rsidRPr="00DA1B09">
        <w:rPr>
          <w:rFonts w:ascii="Times New Roman" w:hAnsi="Times New Roman" w:cs="David"/>
          <w:b/>
          <w:bCs/>
          <w:sz w:val="24"/>
          <w:szCs w:val="24"/>
          <w:rtl/>
          <w:lang w:eastAsia="he-IL"/>
        </w:rPr>
        <w:t xml:space="preserve"> </w:t>
      </w:r>
      <w:bookmarkEnd w:id="81"/>
    </w:p>
    <w:p w:rsidR="00DA1B09" w:rsidRPr="00DA1B09" w:rsidRDefault="00DA1B09" w:rsidP="00DA1B09">
      <w:pPr>
        <w:spacing w:after="0" w:line="360" w:lineRule="auto"/>
        <w:ind w:left="1405"/>
        <w:jc w:val="both"/>
        <w:rPr>
          <w:rFonts w:ascii="Times New Roman" w:hAnsi="Times New Roman" w:cs="David"/>
          <w:b/>
          <w:bCs/>
          <w:sz w:val="24"/>
          <w:szCs w:val="24"/>
          <w:u w:val="single"/>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על המציע להגיש את טופס מס' 4 (תנאי סף הנוגעים לאיתנות פיננסית), כשהוא חתום כדלקמן: (א) ככל שהמציע יוכיח את עמידתו בתנאי הסף הפיננסיים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Ref324947235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 באמצעות חבר אחד במציע- הטופס ייחתם על ידי המציע והחבר במציע שדרכו יוכיח המציע את עמידתו בתנאי הסף הפיננסיים; (ב) ככל שהמציע יוכיח את עמידתו בתנאי הסף הפיננסיים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Ref324947235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 באמצעות יותר מחבר אחד במציע- הטופס ייחתם </w:t>
      </w:r>
      <w:r w:rsidRPr="00DA1B09">
        <w:rPr>
          <w:rFonts w:ascii="Times New Roman" w:hAnsi="Times New Roman" w:cs="David" w:hint="cs"/>
          <w:b/>
          <w:bCs/>
          <w:sz w:val="24"/>
          <w:szCs w:val="24"/>
          <w:u w:val="single"/>
          <w:rtl/>
          <w:lang w:eastAsia="he-IL"/>
        </w:rPr>
        <w:t xml:space="preserve">בנפרד </w:t>
      </w:r>
      <w:r w:rsidRPr="00DA1B09">
        <w:rPr>
          <w:rFonts w:ascii="Times New Roman" w:hAnsi="Times New Roman" w:cs="David" w:hint="cs"/>
          <w:sz w:val="24"/>
          <w:szCs w:val="24"/>
          <w:rtl/>
          <w:lang w:eastAsia="he-IL"/>
        </w:rPr>
        <w:t xml:space="preserve">על ידי המציע וכל אחד מהחברים במציע שדרכם יוכיח המציע את עמידתו בתנאי הסף הפיננסיים. </w:t>
      </w:r>
    </w:p>
    <w:p w:rsidR="00DA1B09" w:rsidRPr="00DA1B09" w:rsidRDefault="00DA1B09" w:rsidP="00DA1B09">
      <w:pPr>
        <w:spacing w:after="0"/>
        <w:ind w:left="1405"/>
        <w:jc w:val="both"/>
        <w:rPr>
          <w:rFonts w:ascii="Times New Roman" w:hAnsi="Times New Roman" w:cs="David" w:hint="cs"/>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המציע יצרף לטופס זה את הדוחות הכספיים המבוקרים לכל אחת מהשנים 2009, 2010 ו-2011 וכן יצרף אישור רואה חשבון של החבר במציע, המאשר את הנתונים הבאים: (א) כי הדוחות הכספיים המצורפים הינם הדוחות הכספיים המבוקרים הסופיים של החבר במציע לתקופה הרלוונטית; וגם (ב) את נכונות הנתונים הפיננסיים המפורטים בטופס. </w:t>
      </w:r>
    </w:p>
    <w:p w:rsidR="00DA1B09" w:rsidRPr="00DA1B09" w:rsidRDefault="00DA1B09" w:rsidP="00DA1B09">
      <w:pPr>
        <w:spacing w:after="0"/>
        <w:ind w:left="1405"/>
        <w:jc w:val="both"/>
        <w:rPr>
          <w:rFonts w:ascii="Times New Roman" w:hAnsi="Times New Roman" w:cs="David"/>
          <w:b/>
          <w:b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83" w:name="_Ref326266940"/>
      <w:bookmarkStart w:id="84" w:name="_Toc326758859"/>
      <w:r w:rsidRPr="00DA1B09">
        <w:rPr>
          <w:rFonts w:ascii="Times New Roman" w:hAnsi="Times New Roman" w:cs="David"/>
          <w:b/>
          <w:bCs/>
          <w:sz w:val="24"/>
          <w:szCs w:val="24"/>
          <w:rtl/>
          <w:lang w:eastAsia="he-IL"/>
        </w:rPr>
        <w:t>טופס מס' 5 (תנאי סף מקצועיים)</w:t>
      </w:r>
      <w:bookmarkEnd w:id="83"/>
      <w:bookmarkEnd w:id="84"/>
    </w:p>
    <w:p w:rsidR="00DA1B09" w:rsidRPr="00DA1B09" w:rsidRDefault="00DA1B09" w:rsidP="00DA1B09">
      <w:pPr>
        <w:spacing w:after="0" w:line="360" w:lineRule="auto"/>
        <w:ind w:left="1405"/>
        <w:jc w:val="both"/>
        <w:rPr>
          <w:rFonts w:ascii="Times New Roman" w:hAnsi="Times New Roman" w:cs="David" w:hint="cs"/>
          <w:sz w:val="24"/>
          <w:szCs w:val="24"/>
          <w:rtl/>
          <w:lang w:eastAsia="he-IL"/>
        </w:rPr>
      </w:pPr>
    </w:p>
    <w:p w:rsidR="00DA1B09" w:rsidRPr="00DA1B09" w:rsidRDefault="00DA1B09" w:rsidP="00DA1B09">
      <w:pPr>
        <w:spacing w:after="0"/>
        <w:ind w:left="1405"/>
        <w:jc w:val="both"/>
        <w:rPr>
          <w:rFonts w:ascii="Times New Roman" w:hAnsi="Times New Roman" w:cs="David" w:hint="cs"/>
          <w:b/>
          <w:bCs/>
          <w:sz w:val="24"/>
          <w:szCs w:val="24"/>
          <w:u w:val="single"/>
          <w:rtl/>
          <w:lang w:eastAsia="he-IL"/>
        </w:rPr>
      </w:pPr>
      <w:r w:rsidRPr="00DA1B09">
        <w:rPr>
          <w:rFonts w:ascii="Times New Roman" w:hAnsi="Times New Roman" w:cs="David" w:hint="cs"/>
          <w:sz w:val="24"/>
          <w:szCs w:val="24"/>
          <w:rtl/>
          <w:lang w:eastAsia="he-IL"/>
        </w:rPr>
        <w:t xml:space="preserve">על המציע להגיש את טופס מס' 5 (תנאי סף מקצועיים), כשהוא חתום על ידי המציע ועל ידי הגורם המקצועי (באמצעות החבר במציע שדרכו יוכיח המציע את עמידתו בתנאי הסף המקצועיים)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Ref324948018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11.2</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 </w:t>
      </w:r>
    </w:p>
    <w:p w:rsidR="00DA1B09" w:rsidRPr="00DA1B09" w:rsidRDefault="00DA1B09" w:rsidP="00DA1B09">
      <w:pPr>
        <w:spacing w:after="0"/>
        <w:ind w:left="1405"/>
        <w:jc w:val="both"/>
        <w:rPr>
          <w:rFonts w:ascii="Times New Roman" w:hAnsi="Times New Roman" w:cs="David" w:hint="cs"/>
          <w:b/>
          <w:bCs/>
          <w:sz w:val="24"/>
          <w:szCs w:val="24"/>
          <w:u w:val="single"/>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המציע יצרף לטופס זה את רשימת הלקוחות השונים לכל אחת מהשנים הרלוונטיות לצורך עמידה בתנאי הסף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Ref326601925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11.2.1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 (במידה והמציע יוכיח עמידה בתנאי הסף של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Ref326601925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11.2.1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להלן) וכן אישור רואה  חשבון של הגורם המקצועי, המאשר את נכונות הנתונים המפורטים בטופס. </w:t>
      </w:r>
    </w:p>
    <w:p w:rsidR="00DA1B09" w:rsidRPr="00DA1B09" w:rsidRDefault="00DA1B09" w:rsidP="00DA1B09">
      <w:pPr>
        <w:spacing w:after="0" w:line="360" w:lineRule="auto"/>
        <w:ind w:left="1405"/>
        <w:jc w:val="both"/>
        <w:rPr>
          <w:rFonts w:ascii="Times New Roman" w:hAnsi="Times New Roman" w:cs="David"/>
          <w:b/>
          <w:bCs/>
          <w:sz w:val="24"/>
          <w:szCs w:val="24"/>
          <w:u w:val="single"/>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85" w:name="_Toc326758860"/>
      <w:r w:rsidRPr="00DA1B09">
        <w:rPr>
          <w:rFonts w:ascii="Times New Roman" w:hAnsi="Times New Roman" w:cs="David"/>
          <w:b/>
          <w:bCs/>
          <w:sz w:val="24"/>
          <w:szCs w:val="24"/>
          <w:rtl/>
          <w:lang w:eastAsia="he-IL"/>
        </w:rPr>
        <w:t>טופס מס' 6 (רשימת סודות מסחריים ומקצועיים)</w:t>
      </w:r>
      <w:bookmarkEnd w:id="85"/>
    </w:p>
    <w:p w:rsidR="00DA1B09" w:rsidRPr="00DA1B09" w:rsidRDefault="00DA1B09" w:rsidP="00DA1B09">
      <w:pPr>
        <w:spacing w:after="0" w:line="360" w:lineRule="auto"/>
        <w:ind w:left="1405"/>
        <w:jc w:val="both"/>
        <w:rPr>
          <w:rFonts w:ascii="Times New Roman" w:hAnsi="Times New Roman" w:cs="David"/>
          <w:b/>
          <w:bCs/>
          <w:sz w:val="24"/>
          <w:szCs w:val="24"/>
          <w:u w:val="single"/>
          <w:lang w:eastAsia="he-IL"/>
        </w:rPr>
      </w:pPr>
    </w:p>
    <w:p w:rsidR="00DA1B09" w:rsidRPr="00DA1B09" w:rsidRDefault="00DA1B09" w:rsidP="00DA1B09">
      <w:pPr>
        <w:spacing w:after="0"/>
        <w:ind w:left="1405"/>
        <w:jc w:val="both"/>
        <w:rPr>
          <w:rFonts w:ascii="Times New Roman" w:hAnsi="Times New Roman" w:cs="David"/>
          <w:sz w:val="24"/>
          <w:szCs w:val="24"/>
          <w:u w:val="single"/>
          <w:rtl/>
          <w:lang w:eastAsia="he-IL"/>
        </w:rPr>
      </w:pPr>
      <w:r w:rsidRPr="00DA1B09">
        <w:rPr>
          <w:rFonts w:ascii="Times New Roman" w:hAnsi="Times New Roman" w:cs="David"/>
          <w:sz w:val="24"/>
          <w:szCs w:val="24"/>
          <w:rtl/>
          <w:lang w:eastAsia="he-IL"/>
        </w:rPr>
        <w:t xml:space="preserve">מבלי לגרוע משיקול דעתה של ועדת המכרזים ומסמכותה על פי כל דין, מתבקש כל מציע לציין בהצעתו, על גבי עותק המקור, בצורה מפורשת ובולטת, וכן בטופס מס' 6 (רשימת סודות מסחריים ומקצועיים), מהם הנתונים והמסמכים הכלולים בהצעה, אשר העיון בהם על ידי מציעים אחרים עלול, לדעת אותו מציע, לחשוף סוד מסחרי או סוד מקצועי. </w:t>
      </w:r>
    </w:p>
    <w:p w:rsidR="00DA1B09" w:rsidRPr="00DA1B09" w:rsidRDefault="00DA1B09" w:rsidP="00DA1B09">
      <w:pPr>
        <w:spacing w:after="0"/>
        <w:ind w:left="1405"/>
        <w:jc w:val="both"/>
        <w:rPr>
          <w:rFonts w:ascii="Times New Roman" w:hAnsi="Times New Roman" w:cs="David"/>
          <w:b/>
          <w:bCs/>
          <w:sz w:val="24"/>
          <w:szCs w:val="24"/>
          <w:u w:val="single"/>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86" w:name="_Toc326758861"/>
      <w:r w:rsidRPr="00DA1B09">
        <w:rPr>
          <w:rFonts w:ascii="Times New Roman" w:hAnsi="Times New Roman" w:cs="David"/>
          <w:b/>
          <w:bCs/>
          <w:sz w:val="24"/>
          <w:szCs w:val="24"/>
          <w:rtl/>
          <w:lang w:eastAsia="he-IL"/>
        </w:rPr>
        <w:t>טופס מס' 7 (התייחסות המציע להיבטי המכרז)</w:t>
      </w:r>
      <w:bookmarkEnd w:id="86"/>
      <w:r w:rsidRPr="00DA1B09">
        <w:rPr>
          <w:rFonts w:ascii="Times New Roman" w:hAnsi="Times New Roman" w:cs="David"/>
          <w:b/>
          <w:bCs/>
          <w:sz w:val="24"/>
          <w:szCs w:val="24"/>
          <w:rtl/>
          <w:lang w:eastAsia="he-IL"/>
        </w:rPr>
        <w:t xml:space="preserve"> </w:t>
      </w:r>
    </w:p>
    <w:p w:rsidR="00DA1B09" w:rsidRPr="00DA1B09" w:rsidRDefault="00DA1B09" w:rsidP="00DA1B09">
      <w:pPr>
        <w:spacing w:after="0"/>
        <w:ind w:left="1405"/>
        <w:jc w:val="both"/>
        <w:rPr>
          <w:rFonts w:ascii="Times New Roman" w:hAnsi="Times New Roman" w:cs="David"/>
          <w:b/>
          <w:bCs/>
          <w:sz w:val="24"/>
          <w:szCs w:val="24"/>
          <w:u w:val="single"/>
          <w:lang w:eastAsia="he-IL"/>
        </w:rPr>
      </w:pPr>
    </w:p>
    <w:p w:rsidR="00DA1B09" w:rsidRPr="00DA1B09" w:rsidRDefault="00DA1B09" w:rsidP="00DA1B09">
      <w:pPr>
        <w:spacing w:after="0"/>
        <w:ind w:left="1405"/>
        <w:jc w:val="both"/>
        <w:rPr>
          <w:rFonts w:ascii="Times New Roman" w:hAnsi="Times New Roman" w:cs="David"/>
          <w:sz w:val="24"/>
          <w:szCs w:val="24"/>
          <w:u w:val="single"/>
          <w:rtl/>
          <w:lang w:eastAsia="he-IL"/>
        </w:rPr>
      </w:pPr>
      <w:r w:rsidRPr="00DA1B09">
        <w:rPr>
          <w:rFonts w:ascii="Times New Roman" w:hAnsi="Times New Roman" w:cs="David"/>
          <w:sz w:val="24"/>
          <w:szCs w:val="24"/>
          <w:rtl/>
          <w:lang w:eastAsia="he-IL"/>
        </w:rPr>
        <w:t xml:space="preserve">המציע נדרש להתייחס במסגרת טופס מס' 7 (התייחסות המציע להיבטי המכרז), להיבטים השונים של המכרז, כמפורט שם. למען הסר ספק, התייחסות המציע להיבטי המכרז השונים לא תילקח בחשבון לצורך קביעת עמידתו של המציע בתנאי הסף לצורך הזמנה זו ולא תחייב את המדינה ו/או המזמין ו/או ועדת המכרזים ו/או כל הפועלים מטעמם. </w:t>
      </w:r>
    </w:p>
    <w:p w:rsidR="00DA1B09" w:rsidRPr="00DA1B09" w:rsidRDefault="00DA1B09" w:rsidP="00DA1B09">
      <w:pPr>
        <w:spacing w:after="0"/>
        <w:ind w:left="1405"/>
        <w:jc w:val="both"/>
        <w:rPr>
          <w:rFonts w:ascii="Times New Roman" w:hAnsi="Times New Roman" w:cs="David"/>
          <w:sz w:val="24"/>
          <w:szCs w:val="24"/>
          <w:u w:val="single"/>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u w:val="single"/>
          <w:lang w:eastAsia="he-IL"/>
        </w:rPr>
      </w:pPr>
      <w:bookmarkStart w:id="87" w:name="_Toc326758862"/>
      <w:r w:rsidRPr="00DA1B09">
        <w:rPr>
          <w:rFonts w:ascii="Times New Roman" w:hAnsi="Times New Roman" w:cs="David" w:hint="cs"/>
          <w:b/>
          <w:bCs/>
          <w:sz w:val="24"/>
          <w:szCs w:val="24"/>
          <w:rtl/>
          <w:lang w:eastAsia="he-IL"/>
        </w:rPr>
        <w:t>מכתב כוונות חתום</w:t>
      </w:r>
      <w:bookmarkEnd w:id="87"/>
    </w:p>
    <w:p w:rsidR="00DA1B09" w:rsidRPr="00DA1B09" w:rsidRDefault="00DA1B09" w:rsidP="00DA1B09">
      <w:pPr>
        <w:spacing w:after="0"/>
        <w:ind w:left="1405"/>
        <w:jc w:val="both"/>
        <w:rPr>
          <w:rFonts w:ascii="Times New Roman" w:hAnsi="Times New Roman" w:cs="David" w:hint="cs"/>
          <w:b/>
          <w:bCs/>
          <w:sz w:val="24"/>
          <w:szCs w:val="24"/>
          <w:rtl/>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המציע יצרף את מכתב הכוונות (</w:t>
      </w:r>
      <w:r w:rsidRPr="00DA1B09">
        <w:rPr>
          <w:rFonts w:ascii="Times New Roman" w:hAnsi="Times New Roman" w:cs="David" w:hint="cs"/>
          <w:b/>
          <w:bCs/>
          <w:sz w:val="24"/>
          <w:szCs w:val="24"/>
          <w:u w:val="single"/>
          <w:rtl/>
          <w:lang w:eastAsia="he-IL"/>
        </w:rPr>
        <w:t xml:space="preserve">נספח ח' </w:t>
      </w:r>
      <w:r w:rsidRPr="00DA1B09">
        <w:rPr>
          <w:rFonts w:ascii="Times New Roman" w:hAnsi="Times New Roman" w:cs="David" w:hint="cs"/>
          <w:sz w:val="24"/>
          <w:szCs w:val="24"/>
          <w:rtl/>
          <w:lang w:eastAsia="he-IL"/>
        </w:rPr>
        <w:t xml:space="preserve">להזמנה זו) כשהוא חתום על ידי המציע וכל חבר במציע. </w:t>
      </w:r>
    </w:p>
    <w:p w:rsidR="00DA1B09" w:rsidRPr="00DA1B09" w:rsidRDefault="00DA1B09" w:rsidP="00DA1B09">
      <w:pPr>
        <w:spacing w:after="0"/>
        <w:ind w:left="1405"/>
        <w:jc w:val="both"/>
        <w:rPr>
          <w:rFonts w:ascii="Times New Roman" w:hAnsi="Times New Roman" w:cs="David" w:hint="cs"/>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88" w:name="_Toc326758863"/>
      <w:r w:rsidRPr="00DA1B09">
        <w:rPr>
          <w:rFonts w:ascii="Times New Roman" w:hAnsi="Times New Roman" w:cs="David" w:hint="cs"/>
          <w:b/>
          <w:bCs/>
          <w:sz w:val="24"/>
          <w:szCs w:val="24"/>
          <w:rtl/>
          <w:lang w:eastAsia="he-IL"/>
        </w:rPr>
        <w:lastRenderedPageBreak/>
        <w:t>טופס הפקדה של</w:t>
      </w:r>
      <w:r w:rsidRPr="00DA1B09">
        <w:rPr>
          <w:rFonts w:ascii="Times New Roman" w:hAnsi="Times New Roman" w:cs="David"/>
          <w:b/>
          <w:bCs/>
          <w:sz w:val="24"/>
          <w:szCs w:val="24"/>
          <w:rtl/>
          <w:lang w:eastAsia="he-IL"/>
        </w:rPr>
        <w:t xml:space="preserve"> </w:t>
      </w:r>
      <w:r w:rsidRPr="00DA1B09">
        <w:rPr>
          <w:rFonts w:ascii="Times New Roman" w:hAnsi="Times New Roman" w:cs="David" w:hint="cs"/>
          <w:b/>
          <w:bCs/>
          <w:sz w:val="24"/>
          <w:szCs w:val="24"/>
          <w:rtl/>
          <w:lang w:eastAsia="he-IL"/>
        </w:rPr>
        <w:t>תשלום סכום ההשתתפות בהליך</w:t>
      </w:r>
      <w:bookmarkEnd w:id="88"/>
    </w:p>
    <w:p w:rsidR="00DA1B09" w:rsidRPr="00DA1B09" w:rsidRDefault="00DA1B09" w:rsidP="00DA1B09">
      <w:pPr>
        <w:spacing w:after="0"/>
        <w:ind w:left="1405"/>
        <w:jc w:val="both"/>
        <w:rPr>
          <w:rFonts w:ascii="Times New Roman" w:hAnsi="Times New Roman" w:cs="David"/>
          <w:b/>
          <w:bCs/>
          <w:sz w:val="24"/>
          <w:szCs w:val="24"/>
          <w:u w:val="single"/>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יצרף </w:t>
      </w:r>
      <w:r w:rsidRPr="00DA1B09">
        <w:rPr>
          <w:rFonts w:ascii="Times New Roman" w:hAnsi="Times New Roman" w:cs="David" w:hint="cs"/>
          <w:sz w:val="24"/>
          <w:szCs w:val="24"/>
          <w:rtl/>
          <w:lang w:eastAsia="he-IL"/>
        </w:rPr>
        <w:t>עותק</w:t>
      </w:r>
      <w:r w:rsidRPr="00DA1B09">
        <w:rPr>
          <w:rFonts w:ascii="Times New Roman" w:hAnsi="Times New Roman" w:cs="David"/>
          <w:sz w:val="24"/>
          <w:szCs w:val="24"/>
          <w:rtl/>
          <w:lang w:eastAsia="he-IL"/>
        </w:rPr>
        <w:t xml:space="preserve"> של </w:t>
      </w:r>
      <w:r w:rsidRPr="00DA1B09">
        <w:rPr>
          <w:rFonts w:ascii="Times New Roman" w:hAnsi="Times New Roman" w:cs="David" w:hint="cs"/>
          <w:sz w:val="24"/>
          <w:szCs w:val="24"/>
          <w:rtl/>
          <w:lang w:eastAsia="he-IL"/>
        </w:rPr>
        <w:t xml:space="preserve"> טופס ההפקדה של תשלום סכום ההשתתפות בהליך על ידי המציע ו/או מי מטעמו</w:t>
      </w:r>
      <w:r w:rsidRPr="00DA1B09">
        <w:rPr>
          <w:rFonts w:ascii="Times New Roman" w:hAnsi="Times New Roman" w:cs="David"/>
          <w:sz w:val="24"/>
          <w:szCs w:val="24"/>
          <w:rtl/>
          <w:lang w:eastAsia="he-IL"/>
        </w:rPr>
        <w:t xml:space="preserve">. </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89" w:name="_Toc326758864"/>
      <w:r w:rsidRPr="00DA1B09">
        <w:rPr>
          <w:rFonts w:ascii="Times New Roman" w:hAnsi="Times New Roman" w:cs="David"/>
          <w:b/>
          <w:bCs/>
          <w:sz w:val="24"/>
          <w:szCs w:val="24"/>
          <w:rtl/>
          <w:lang w:eastAsia="he-IL"/>
        </w:rPr>
        <w:t>אישורים נוספים</w:t>
      </w:r>
      <w:bookmarkEnd w:id="89"/>
    </w:p>
    <w:p w:rsidR="00DA1B09" w:rsidRPr="00DA1B09" w:rsidRDefault="00DA1B09" w:rsidP="00DA1B09">
      <w:pPr>
        <w:spacing w:after="0"/>
        <w:ind w:left="360"/>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יצרף את כל האישורים הבאים, תקפים למועד הגשת ההצעות למיון המוקדם, ביחס לכל אחד מהחברים במציע: </w:t>
      </w:r>
    </w:p>
    <w:p w:rsidR="00DA1B09" w:rsidRPr="00DA1B09" w:rsidRDefault="00DA1B09" w:rsidP="00DA1B09">
      <w:pPr>
        <w:tabs>
          <w:tab w:val="num" w:pos="2424"/>
        </w:tabs>
        <w:spacing w:after="0"/>
        <w:ind w:left="225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num" w:pos="2257"/>
        </w:tabs>
        <w:spacing w:after="0" w:line="280" w:lineRule="atLeast"/>
        <w:ind w:left="2257" w:hanging="852"/>
        <w:jc w:val="both"/>
        <w:rPr>
          <w:rFonts w:ascii="Times New Roman" w:hAnsi="Times New Roman" w:cs="David"/>
          <w:b/>
          <w:bCs/>
          <w:sz w:val="24"/>
          <w:szCs w:val="24"/>
          <w:u w:val="single"/>
          <w:lang w:eastAsia="he-IL"/>
        </w:rPr>
      </w:pPr>
      <w:bookmarkStart w:id="90" w:name="_Ref324948652"/>
      <w:r w:rsidRPr="00DA1B09">
        <w:rPr>
          <w:rFonts w:ascii="Times New Roman" w:hAnsi="Times New Roman" w:cs="David"/>
          <w:sz w:val="24"/>
          <w:szCs w:val="24"/>
          <w:rtl/>
          <w:lang w:eastAsia="he-IL"/>
        </w:rPr>
        <w:t xml:space="preserve">אישור על ניהול פנקסי חשבונות ורשומות על פי חוק עסקאות גופים ציבוריים </w:t>
      </w:r>
      <w:proofErr w:type="spellStart"/>
      <w:r w:rsidRPr="00DA1B09">
        <w:rPr>
          <w:rFonts w:ascii="Times New Roman" w:hAnsi="Times New Roman" w:cs="David"/>
          <w:sz w:val="24"/>
          <w:szCs w:val="24"/>
          <w:rtl/>
          <w:lang w:eastAsia="he-IL"/>
        </w:rPr>
        <w:t>התשל"ו</w:t>
      </w:r>
      <w:proofErr w:type="spellEnd"/>
      <w:r w:rsidRPr="00DA1B09">
        <w:rPr>
          <w:rFonts w:ascii="Times New Roman" w:hAnsi="Times New Roman" w:cs="David"/>
          <w:sz w:val="24"/>
          <w:szCs w:val="24"/>
          <w:rtl/>
          <w:lang w:eastAsia="he-IL"/>
        </w:rPr>
        <w:t>- 1976 (בהזמנה זו:</w:t>
      </w:r>
      <w:r w:rsidRPr="00DA1B09">
        <w:rPr>
          <w:rFonts w:ascii="Times New Roman" w:hAnsi="Times New Roman" w:cs="David"/>
          <w:b/>
          <w:bCs/>
          <w:sz w:val="24"/>
          <w:szCs w:val="24"/>
          <w:rtl/>
          <w:lang w:eastAsia="he-IL"/>
        </w:rPr>
        <w:t xml:space="preserve"> "חוק עסקאות גופים ציבוריים"</w:t>
      </w:r>
      <w:r w:rsidRPr="00DA1B09">
        <w:rPr>
          <w:rFonts w:ascii="Times New Roman" w:hAnsi="Times New Roman" w:cs="David"/>
          <w:sz w:val="24"/>
          <w:szCs w:val="24"/>
          <w:rtl/>
          <w:lang w:eastAsia="he-IL"/>
        </w:rPr>
        <w:t>).</w:t>
      </w:r>
      <w:bookmarkEnd w:id="90"/>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2"/>
          <w:numId w:val="2"/>
        </w:numPr>
        <w:tabs>
          <w:tab w:val="num" w:pos="2257"/>
        </w:tabs>
        <w:spacing w:after="0" w:line="280" w:lineRule="atLeast"/>
        <w:ind w:left="2257" w:hanging="85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תצהירים בכתב בדבר היעדר הרשעות בעבירות לפי חוק עובדים זרים (איסור העסקה שלא כדין והבטחת תנאים הוגנים) </w:t>
      </w:r>
      <w:proofErr w:type="spellStart"/>
      <w:r w:rsidRPr="00DA1B09">
        <w:rPr>
          <w:rFonts w:ascii="Times New Roman" w:hAnsi="Times New Roman" w:cs="David"/>
          <w:sz w:val="24"/>
          <w:szCs w:val="24"/>
          <w:rtl/>
          <w:lang w:eastAsia="he-IL"/>
        </w:rPr>
        <w:t>התשנ"א</w:t>
      </w:r>
      <w:proofErr w:type="spellEnd"/>
      <w:r w:rsidRPr="00DA1B09">
        <w:rPr>
          <w:rFonts w:ascii="Times New Roman" w:hAnsi="Times New Roman" w:cs="David"/>
          <w:sz w:val="24"/>
          <w:szCs w:val="24"/>
          <w:rtl/>
          <w:lang w:eastAsia="he-IL"/>
        </w:rPr>
        <w:t xml:space="preserve">- 1991 והיעדר הרשעות בעבירות לפי חוק שכר מינימום </w:t>
      </w:r>
      <w:proofErr w:type="spellStart"/>
      <w:r w:rsidRPr="00DA1B09">
        <w:rPr>
          <w:rFonts w:ascii="Times New Roman" w:hAnsi="Times New Roman" w:cs="David"/>
          <w:sz w:val="24"/>
          <w:szCs w:val="24"/>
          <w:rtl/>
          <w:lang w:eastAsia="he-IL"/>
        </w:rPr>
        <w:t>התשמ"ז</w:t>
      </w:r>
      <w:proofErr w:type="spellEnd"/>
      <w:r w:rsidRPr="00DA1B09">
        <w:rPr>
          <w:rFonts w:ascii="Times New Roman" w:hAnsi="Times New Roman" w:cs="David"/>
          <w:sz w:val="24"/>
          <w:szCs w:val="24"/>
          <w:rtl/>
          <w:lang w:eastAsia="he-IL"/>
        </w:rPr>
        <w:t xml:space="preserve">- 1987, הנדרשים על פי חוק עסקאות גופים ציבוריים, בהתאם לנוסח </w:t>
      </w:r>
      <w:proofErr w:type="spellStart"/>
      <w:r w:rsidRPr="00DA1B09">
        <w:rPr>
          <w:rFonts w:ascii="Times New Roman" w:hAnsi="Times New Roman" w:cs="David"/>
          <w:sz w:val="24"/>
          <w:szCs w:val="24"/>
          <w:rtl/>
          <w:lang w:eastAsia="he-IL"/>
        </w:rPr>
        <w:t>המצ"ב</w:t>
      </w:r>
      <w:proofErr w:type="spellEnd"/>
      <w:r w:rsidRPr="00DA1B09">
        <w:rPr>
          <w:rFonts w:ascii="Times New Roman" w:hAnsi="Times New Roman" w:cs="David"/>
          <w:sz w:val="24"/>
          <w:szCs w:val="24"/>
          <w:rtl/>
          <w:lang w:eastAsia="he-IL"/>
        </w:rPr>
        <w:t xml:space="preserve"> </w:t>
      </w:r>
      <w:r w:rsidRPr="00DA1B09">
        <w:rPr>
          <w:rFonts w:ascii="Times New Roman" w:hAnsi="Times New Roman" w:cs="David" w:hint="cs"/>
          <w:b/>
          <w:bCs/>
          <w:sz w:val="24"/>
          <w:szCs w:val="24"/>
          <w:u w:val="single"/>
          <w:rtl/>
          <w:lang w:eastAsia="he-IL"/>
        </w:rPr>
        <w:t xml:space="preserve">כנספח ט' </w:t>
      </w:r>
      <w:r w:rsidRPr="00DA1B09">
        <w:rPr>
          <w:rFonts w:ascii="Times New Roman" w:hAnsi="Times New Roman" w:cs="David" w:hint="cs"/>
          <w:sz w:val="24"/>
          <w:szCs w:val="24"/>
          <w:rtl/>
          <w:lang w:eastAsia="he-IL"/>
        </w:rPr>
        <w:t xml:space="preserve">(תצהירים לפי חוק עסקאות גופים ציבוריים) להזמנה. </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2"/>
          <w:numId w:val="2"/>
        </w:numPr>
        <w:tabs>
          <w:tab w:val="num" w:pos="2257"/>
        </w:tabs>
        <w:spacing w:after="0" w:line="280" w:lineRule="atLeast"/>
        <w:ind w:left="2257" w:hanging="852"/>
        <w:jc w:val="both"/>
        <w:rPr>
          <w:rFonts w:ascii="Times New Roman" w:hAnsi="Times New Roman" w:cs="David"/>
          <w:b/>
          <w:bCs/>
          <w:sz w:val="24"/>
          <w:szCs w:val="24"/>
          <w:u w:val="single"/>
          <w:rtl/>
          <w:lang w:eastAsia="he-IL"/>
        </w:rPr>
      </w:pPr>
      <w:r w:rsidRPr="00DA1B09">
        <w:rPr>
          <w:rFonts w:ascii="Times New Roman" w:hAnsi="Times New Roman" w:cs="David"/>
          <w:sz w:val="24"/>
          <w:szCs w:val="24"/>
          <w:rtl/>
          <w:lang w:eastAsia="he-IL"/>
        </w:rPr>
        <w:t xml:space="preserve">לעמותות וחברות לתועלת הציבור בלבד: עותק נאמן למקור של אישור ניהול תקין שהונפק על ידי רשם העמותות או רשם ההקדשות בהתאם. </w:t>
      </w:r>
    </w:p>
    <w:p w:rsidR="00DA1B09" w:rsidRPr="00DA1B09" w:rsidRDefault="00DA1B09" w:rsidP="00DA1B09">
      <w:pPr>
        <w:spacing w:after="0"/>
        <w:ind w:left="1405"/>
        <w:jc w:val="both"/>
        <w:rPr>
          <w:rFonts w:ascii="Times New Roman" w:hAnsi="Times New Roman" w:cs="David" w:hint="cs"/>
          <w:b/>
          <w:bCs/>
          <w:sz w:val="24"/>
          <w:szCs w:val="24"/>
          <w:u w:val="single"/>
          <w:rtl/>
          <w:lang w:eastAsia="he-IL"/>
        </w:rPr>
      </w:pPr>
    </w:p>
    <w:p w:rsidR="00DA1B09" w:rsidRPr="00DA1B09" w:rsidRDefault="00DA1B09" w:rsidP="00DA1B09">
      <w:pPr>
        <w:spacing w:after="0"/>
        <w:ind w:left="1405"/>
        <w:jc w:val="both"/>
        <w:rPr>
          <w:rFonts w:ascii="Times New Roman" w:hAnsi="Times New Roman" w:cs="David"/>
          <w:b/>
          <w:bCs/>
          <w:sz w:val="24"/>
          <w:szCs w:val="24"/>
          <w:u w:val="single"/>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4"/>
          <w:u w:val="single"/>
          <w:lang w:eastAsia="he-IL"/>
        </w:rPr>
      </w:pPr>
      <w:bookmarkStart w:id="91" w:name="_Ref324270114"/>
      <w:bookmarkStart w:id="92" w:name="_Toc326758865"/>
      <w:r w:rsidRPr="00DA1B09">
        <w:rPr>
          <w:rFonts w:ascii="Times New Roman" w:hAnsi="Times New Roman" w:cs="David"/>
          <w:b/>
          <w:bCs/>
          <w:sz w:val="28"/>
          <w:szCs w:val="28"/>
          <w:u w:val="single"/>
          <w:rtl/>
          <w:lang w:eastAsia="he-IL"/>
        </w:rPr>
        <w:t>תנאי סף</w:t>
      </w:r>
      <w:bookmarkEnd w:id="92"/>
      <w:r w:rsidRPr="00DA1B09">
        <w:rPr>
          <w:rFonts w:ascii="Times New Roman" w:hAnsi="Times New Roman" w:cs="David"/>
          <w:b/>
          <w:bCs/>
          <w:sz w:val="28"/>
          <w:szCs w:val="24"/>
          <w:u w:val="single"/>
          <w:rtl/>
          <w:lang w:eastAsia="he-IL"/>
        </w:rPr>
        <w:t xml:space="preserve"> </w:t>
      </w:r>
      <w:bookmarkEnd w:id="91"/>
    </w:p>
    <w:p w:rsidR="00DA1B09" w:rsidRPr="00DA1B09" w:rsidRDefault="00DA1B09" w:rsidP="00DA1B09">
      <w:pPr>
        <w:spacing w:after="0" w:line="240" w:lineRule="auto"/>
        <w:jc w:val="both"/>
        <w:rPr>
          <w:rFonts w:ascii="Times New Roman" w:hAnsi="Times New Roman" w:cs="David"/>
          <w:b/>
          <w:bCs/>
          <w:sz w:val="24"/>
          <w:szCs w:val="24"/>
          <w:u w:val="single"/>
          <w:lang w:eastAsia="he-IL"/>
        </w:rPr>
      </w:pPr>
    </w:p>
    <w:p w:rsidR="00DA1B09" w:rsidRPr="00DA1B09" w:rsidRDefault="00DA1B09" w:rsidP="00DA1B09">
      <w:pPr>
        <w:spacing w:after="0"/>
        <w:ind w:left="69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נידרש להציג עמידתו בתנאי הסף המצטברים המפורטים להלן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Ref324270114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זה. </w:t>
      </w:r>
    </w:p>
    <w:p w:rsidR="00DA1B09" w:rsidRPr="00DA1B09" w:rsidRDefault="00DA1B09" w:rsidP="00DA1B09">
      <w:pPr>
        <w:spacing w:after="0"/>
        <w:ind w:left="695"/>
        <w:jc w:val="both"/>
        <w:rPr>
          <w:rFonts w:ascii="Times New Roman" w:hAnsi="Times New Roman" w:cs="David"/>
          <w:sz w:val="24"/>
          <w:szCs w:val="24"/>
          <w:rtl/>
          <w:lang w:eastAsia="he-IL"/>
        </w:rPr>
      </w:pPr>
    </w:p>
    <w:p w:rsidR="00DA1B09" w:rsidRPr="00DA1B09" w:rsidRDefault="00DA1B09" w:rsidP="00DA1B09">
      <w:pPr>
        <w:spacing w:after="0"/>
        <w:ind w:left="69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למען הסר ספק, ועדת המכרזים שומרת על זכותה לקבוע במסגרת מסמכי המכרז תנאי סף נוספים שעמידה בהם תהווה תנאי מוקדם להגשת הצעות במכרז על ידי המציעים המתאימים.</w:t>
      </w:r>
    </w:p>
    <w:p w:rsidR="00DA1B09" w:rsidRPr="00DA1B09" w:rsidRDefault="00DA1B09" w:rsidP="00DA1B09">
      <w:pPr>
        <w:spacing w:after="0"/>
        <w:ind w:left="695"/>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93" w:name="_Ref324947235"/>
      <w:bookmarkStart w:id="94" w:name="_Toc326758866"/>
      <w:r w:rsidRPr="00DA1B09">
        <w:rPr>
          <w:rFonts w:ascii="Times New Roman" w:hAnsi="Times New Roman" w:cs="David"/>
          <w:b/>
          <w:bCs/>
          <w:sz w:val="24"/>
          <w:szCs w:val="24"/>
          <w:rtl/>
          <w:lang w:eastAsia="he-IL"/>
        </w:rPr>
        <w:t>תנאי סף פיננסיים</w:t>
      </w:r>
      <w:bookmarkEnd w:id="93"/>
      <w:bookmarkEnd w:id="94"/>
      <w:r w:rsidRPr="00DA1B09">
        <w:rPr>
          <w:rFonts w:ascii="Times New Roman" w:hAnsi="Times New Roman" w:cs="David"/>
          <w:b/>
          <w:bCs/>
          <w:sz w:val="24"/>
          <w:szCs w:val="24"/>
          <w:rtl/>
          <w:lang w:eastAsia="he-IL"/>
        </w:rPr>
        <w:t xml:space="preserve"> </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נדרש לעמוד בתנאי הסף הפיננסיים המפורטים בסעיפים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Ref324947134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ו-</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Ref324947294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להלן. </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numPr>
          <w:ilvl w:val="2"/>
          <w:numId w:val="0"/>
        </w:numPr>
        <w:tabs>
          <w:tab w:val="left" w:pos="2411"/>
        </w:tabs>
        <w:spacing w:after="0"/>
        <w:ind w:left="2257" w:hanging="852"/>
        <w:jc w:val="both"/>
        <w:rPr>
          <w:rFonts w:ascii="Times New Roman" w:hAnsi="Times New Roman" w:cs="David"/>
          <w:b/>
          <w:bCs/>
          <w:sz w:val="24"/>
          <w:szCs w:val="24"/>
          <w:lang w:eastAsia="he-IL"/>
        </w:rPr>
      </w:pPr>
      <w:bookmarkStart w:id="95" w:name="_Ref324947134"/>
      <w:r w:rsidRPr="00DA1B09">
        <w:rPr>
          <w:rFonts w:ascii="Times New Roman" w:hAnsi="Times New Roman" w:cs="David"/>
          <w:b/>
          <w:bCs/>
          <w:sz w:val="24"/>
          <w:szCs w:val="24"/>
          <w:rtl/>
          <w:lang w:eastAsia="he-IL"/>
        </w:rPr>
        <w:t>מחזור כספי</w:t>
      </w:r>
      <w:bookmarkEnd w:id="95"/>
    </w:p>
    <w:p w:rsidR="00DA1B09" w:rsidRPr="00DA1B09" w:rsidRDefault="00DA1B09" w:rsidP="00DA1B09">
      <w:pPr>
        <w:tabs>
          <w:tab w:val="num" w:pos="2424"/>
        </w:tabs>
        <w:spacing w:after="0"/>
        <w:ind w:left="2257"/>
        <w:jc w:val="both"/>
        <w:rPr>
          <w:rFonts w:ascii="Times New Roman" w:hAnsi="Times New Roman" w:cs="David"/>
          <w:b/>
          <w:bCs/>
          <w:sz w:val="24"/>
          <w:szCs w:val="24"/>
          <w:rtl/>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המציע נדרש להוכיח מחזור כספי שנתי ממוצע, בשנים 2009, 2010 ו-2011, כמפורט להלן: בהצעה לאשכול גדול - לא פחות משישה מיליון (6,000,000) ₪; בהצעה לאשכול קטן- לא פחות מארבעה מיליון (4,000,000) ₪.</w:t>
      </w:r>
    </w:p>
    <w:p w:rsidR="00DA1B09" w:rsidRPr="00DA1B09" w:rsidRDefault="00DA1B09" w:rsidP="00DA1B09">
      <w:pPr>
        <w:spacing w:after="0"/>
        <w:ind w:left="2270"/>
        <w:jc w:val="both"/>
        <w:rPr>
          <w:rFonts w:ascii="Times New Roman" w:hAnsi="Times New Roman" w:cs="David"/>
          <w:sz w:val="24"/>
          <w:szCs w:val="24"/>
          <w:rtl/>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המציע יידרש להוכיח את עמידתו בתנאי הסף הנ"ל באחת מהדרכים הבאות: (א) ככל שהרכב המציע כולל חבר אחד במציע - באמצעות החבר במציע; (ב) היה והרכב המציע כולל מספר חברים במציע - באמצעות אחד מהחברים במציע אשר עתיד להחזיק לפח</w:t>
      </w:r>
      <w:r w:rsidRPr="00DA1B09">
        <w:rPr>
          <w:rFonts w:ascii="Times New Roman" w:hAnsi="Times New Roman" w:cs="David" w:hint="cs"/>
          <w:sz w:val="24"/>
          <w:szCs w:val="24"/>
          <w:rtl/>
          <w:lang w:eastAsia="he-IL"/>
        </w:rPr>
        <w:t>ות</w:t>
      </w:r>
      <w:r w:rsidRPr="00DA1B09">
        <w:rPr>
          <w:rFonts w:ascii="Times New Roman" w:hAnsi="Times New Roman" w:cs="David"/>
          <w:sz w:val="24"/>
          <w:szCs w:val="24"/>
          <w:rtl/>
          <w:lang w:eastAsia="he-IL"/>
        </w:rPr>
        <w:t xml:space="preserve"> עשרים וחמישה אחוזים (25%) מאמצעי השליטה במציע (לאחר התאגדותו) </w:t>
      </w:r>
      <w:r w:rsidRPr="00DA1B09">
        <w:rPr>
          <w:rFonts w:ascii="Times New Roman" w:hAnsi="Times New Roman" w:cs="David"/>
          <w:b/>
          <w:bCs/>
          <w:sz w:val="24"/>
          <w:szCs w:val="24"/>
          <w:u w:val="single"/>
          <w:rtl/>
          <w:lang w:eastAsia="he-IL"/>
        </w:rPr>
        <w:t>או</w:t>
      </w:r>
      <w:r w:rsidRPr="00DA1B09">
        <w:rPr>
          <w:rFonts w:ascii="Times New Roman" w:hAnsi="Times New Roman" w:cs="David"/>
          <w:sz w:val="24"/>
          <w:szCs w:val="24"/>
          <w:rtl/>
          <w:lang w:eastAsia="he-IL"/>
        </w:rPr>
        <w:t xml:space="preserve"> באמצעות </w:t>
      </w:r>
      <w:proofErr w:type="spellStart"/>
      <w:r w:rsidRPr="00DA1B09">
        <w:rPr>
          <w:rFonts w:ascii="Times New Roman" w:hAnsi="Times New Roman" w:cs="David"/>
          <w:sz w:val="24"/>
          <w:szCs w:val="24"/>
          <w:rtl/>
          <w:lang w:eastAsia="he-IL"/>
        </w:rPr>
        <w:t>סכימת</w:t>
      </w:r>
      <w:proofErr w:type="spellEnd"/>
      <w:r w:rsidRPr="00DA1B09">
        <w:rPr>
          <w:rFonts w:ascii="Times New Roman" w:hAnsi="Times New Roman" w:cs="David"/>
          <w:sz w:val="24"/>
          <w:szCs w:val="24"/>
          <w:rtl/>
          <w:lang w:eastAsia="he-IL"/>
        </w:rPr>
        <w:t xml:space="preserve"> המחזור הכספי השנתי הממוצע של כל החברים במציע שעתידים להחזיק, כל אחד, לפחות עשרים וחמישה אחוזים (25%) מאמצעי השליטה במציע (לאחר התאגדותו). </w:t>
      </w:r>
    </w:p>
    <w:p w:rsidR="00DA1B09" w:rsidRPr="00DA1B09" w:rsidRDefault="00DA1B09" w:rsidP="00DA1B09">
      <w:pPr>
        <w:spacing w:after="0"/>
        <w:ind w:left="2270"/>
        <w:jc w:val="both"/>
        <w:rPr>
          <w:rFonts w:ascii="Times New Roman" w:hAnsi="Times New Roman" w:cs="David"/>
          <w:sz w:val="24"/>
          <w:szCs w:val="24"/>
          <w:rtl/>
          <w:lang w:eastAsia="he-IL"/>
        </w:rPr>
      </w:pPr>
    </w:p>
    <w:p w:rsidR="00DA1B09" w:rsidRPr="00DA1B09" w:rsidRDefault="00DA1B09" w:rsidP="00DA1B09">
      <w:pPr>
        <w:spacing w:after="0"/>
        <w:ind w:left="2270"/>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lastRenderedPageBreak/>
        <w:t xml:space="preserve">המחזור הכספי השנתי של כל חבר במציע יחושב בהתבסס על הדוחות הכספיים השנתיים המבוקרים של אותו חבר לשנים הנוגעות בדבר; חישוב הממוצע השנתי </w:t>
      </w:r>
      <w:r w:rsidRPr="00DA1B09">
        <w:rPr>
          <w:rFonts w:ascii="Times New Roman" w:hAnsi="Times New Roman" w:cs="David" w:hint="cs"/>
          <w:sz w:val="24"/>
          <w:szCs w:val="24"/>
          <w:rtl/>
          <w:lang w:eastAsia="he-IL"/>
        </w:rPr>
        <w:t>יחושב כדלקמן:</w:t>
      </w:r>
    </w:p>
    <w:p w:rsidR="00DA1B09" w:rsidRPr="00DA1B09" w:rsidRDefault="00DA1B09" w:rsidP="00DA1B09">
      <w:pPr>
        <w:spacing w:after="0" w:line="360" w:lineRule="auto"/>
        <w:ind w:left="1440"/>
        <w:jc w:val="center"/>
        <w:rPr>
          <w:rFonts w:ascii="Times New Roman" w:hAnsi="Times New Roman" w:cs="David" w:hint="cs"/>
          <w:sz w:val="24"/>
          <w:szCs w:val="26"/>
          <w:rtl/>
          <w:lang w:eastAsia="he-IL"/>
        </w:rPr>
      </w:pPr>
    </w:p>
    <w:p w:rsidR="00DA1B09" w:rsidRPr="00DA1B09" w:rsidRDefault="00DA1B09" w:rsidP="00DA1B09">
      <w:pPr>
        <w:spacing w:after="0" w:line="360" w:lineRule="auto"/>
        <w:ind w:left="1440"/>
        <w:jc w:val="center"/>
        <w:rPr>
          <w:rFonts w:ascii="Times New Roman" w:hAnsi="Times New Roman" w:cs="David"/>
          <w:sz w:val="24"/>
          <w:szCs w:val="26"/>
          <w:lang w:eastAsia="he-IL"/>
        </w:rPr>
      </w:pPr>
      <w:r w:rsidRPr="00DA1B09">
        <w:rPr>
          <w:rFonts w:ascii="Times New Roman" w:hAnsi="Times New Roman" w:cs="David" w:hint="cs"/>
          <w:sz w:val="24"/>
          <w:szCs w:val="26"/>
          <w:rtl/>
          <w:lang w:eastAsia="he-IL"/>
        </w:rPr>
        <w:tab/>
      </w:r>
      <w:r w:rsidRPr="00DA1B09">
        <w:rPr>
          <w:rFonts w:ascii="Times New Roman" w:hAnsi="Times New Roman" w:cs="David"/>
          <w:sz w:val="24"/>
          <w:szCs w:val="26"/>
          <w:lang w:eastAsia="he-IL"/>
        </w:rPr>
        <w:t>(3*</w:t>
      </w:r>
      <w:proofErr w:type="spellStart"/>
      <w:r w:rsidRPr="00DA1B09">
        <w:rPr>
          <w:rFonts w:ascii="Times New Roman" w:hAnsi="Times New Roman" w:cs="David"/>
          <w:sz w:val="24"/>
          <w:szCs w:val="26"/>
          <w:lang w:eastAsia="he-IL"/>
        </w:rPr>
        <w:t>TO</w:t>
      </w:r>
      <w:r w:rsidRPr="00DA1B09">
        <w:rPr>
          <w:rFonts w:ascii="Times New Roman" w:hAnsi="Times New Roman" w:cs="David"/>
          <w:sz w:val="24"/>
          <w:szCs w:val="26"/>
          <w:vertAlign w:val="subscript"/>
          <w:lang w:eastAsia="he-IL"/>
        </w:rPr>
        <w:t>t</w:t>
      </w:r>
      <w:proofErr w:type="spellEnd"/>
      <w:r w:rsidRPr="00DA1B09">
        <w:rPr>
          <w:rFonts w:ascii="Times New Roman" w:hAnsi="Times New Roman" w:cs="David"/>
          <w:sz w:val="24"/>
          <w:szCs w:val="26"/>
          <w:lang w:eastAsia="he-IL"/>
        </w:rPr>
        <w:t xml:space="preserve"> + 2*TO</w:t>
      </w:r>
      <w:r w:rsidRPr="00DA1B09">
        <w:rPr>
          <w:rFonts w:ascii="Times New Roman" w:hAnsi="Times New Roman" w:cs="David"/>
          <w:sz w:val="24"/>
          <w:szCs w:val="26"/>
          <w:vertAlign w:val="subscript"/>
          <w:lang w:eastAsia="he-IL"/>
        </w:rPr>
        <w:t xml:space="preserve">t-1 </w:t>
      </w:r>
      <w:r w:rsidRPr="00DA1B09">
        <w:rPr>
          <w:rFonts w:ascii="Times New Roman" w:hAnsi="Times New Roman" w:cs="David"/>
          <w:sz w:val="24"/>
          <w:szCs w:val="26"/>
          <w:lang w:eastAsia="he-IL"/>
        </w:rPr>
        <w:t>+ 1*TO</w:t>
      </w:r>
      <w:r w:rsidRPr="00DA1B09">
        <w:rPr>
          <w:rFonts w:ascii="Times New Roman" w:hAnsi="Times New Roman" w:cs="David"/>
          <w:sz w:val="24"/>
          <w:szCs w:val="26"/>
          <w:vertAlign w:val="subscript"/>
          <w:lang w:eastAsia="he-IL"/>
        </w:rPr>
        <w:t>t-2</w:t>
      </w:r>
      <w:r w:rsidRPr="00DA1B09">
        <w:rPr>
          <w:rFonts w:ascii="Times New Roman" w:hAnsi="Times New Roman" w:cs="David"/>
          <w:sz w:val="24"/>
          <w:szCs w:val="26"/>
          <w:lang w:eastAsia="he-IL"/>
        </w:rPr>
        <w:t>) / 6</w:t>
      </w:r>
    </w:p>
    <w:p w:rsidR="00DA1B09" w:rsidRPr="00DA1B09" w:rsidRDefault="00DA1B09" w:rsidP="00DA1B09">
      <w:pPr>
        <w:spacing w:after="0" w:line="280" w:lineRule="atLeast"/>
        <w:ind w:left="3118" w:hanging="992"/>
        <w:jc w:val="both"/>
        <w:rPr>
          <w:rFonts w:ascii="Times New Roman" w:hAnsi="Times New Roman" w:cs="David" w:hint="cs"/>
          <w:sz w:val="24"/>
          <w:szCs w:val="26"/>
          <w:rtl/>
          <w:lang w:eastAsia="he-IL"/>
        </w:rPr>
      </w:pPr>
    </w:p>
    <w:p w:rsidR="00DA1B09" w:rsidRPr="00DA1B09" w:rsidRDefault="00DA1B09" w:rsidP="00DA1B09">
      <w:pPr>
        <w:spacing w:after="0" w:line="360" w:lineRule="auto"/>
        <w:ind w:left="2270" w:hanging="992"/>
        <w:jc w:val="both"/>
        <w:rPr>
          <w:rFonts w:ascii="Times New Roman" w:hAnsi="Times New Roman" w:cs="David" w:hint="cs"/>
          <w:sz w:val="24"/>
          <w:szCs w:val="26"/>
          <w:rtl/>
          <w:lang w:eastAsia="he-IL"/>
        </w:rPr>
      </w:pPr>
      <w:r w:rsidRPr="00DA1B09">
        <w:rPr>
          <w:rFonts w:ascii="Times New Roman" w:hAnsi="Times New Roman" w:cs="David" w:hint="cs"/>
          <w:sz w:val="24"/>
          <w:szCs w:val="26"/>
          <w:rtl/>
          <w:lang w:eastAsia="he-IL"/>
        </w:rPr>
        <w:tab/>
        <w:t>כאשר:</w:t>
      </w:r>
      <w:r w:rsidRPr="00DA1B09">
        <w:rPr>
          <w:rFonts w:ascii="Times New Roman" w:hAnsi="Times New Roman" w:cs="David" w:hint="cs"/>
          <w:sz w:val="24"/>
          <w:szCs w:val="26"/>
          <w:rtl/>
          <w:lang w:eastAsia="he-IL"/>
        </w:rPr>
        <w:tab/>
      </w:r>
      <w:r w:rsidRPr="00DA1B09">
        <w:rPr>
          <w:rFonts w:ascii="Times New Roman" w:hAnsi="Times New Roman" w:cs="David"/>
          <w:sz w:val="24"/>
          <w:szCs w:val="26"/>
          <w:lang w:eastAsia="he-IL"/>
        </w:rPr>
        <w:t>TO</w:t>
      </w:r>
      <w:r w:rsidRPr="00DA1B09">
        <w:rPr>
          <w:rFonts w:ascii="Times New Roman" w:hAnsi="Times New Roman" w:cs="David" w:hint="cs"/>
          <w:sz w:val="24"/>
          <w:szCs w:val="26"/>
          <w:rtl/>
          <w:lang w:eastAsia="he-IL"/>
        </w:rPr>
        <w:t xml:space="preserve"> - מחזור כספי</w:t>
      </w:r>
    </w:p>
    <w:p w:rsidR="00DA1B09" w:rsidRPr="00DA1B09" w:rsidRDefault="00DA1B09" w:rsidP="00DA1B09">
      <w:pPr>
        <w:spacing w:after="0" w:line="360" w:lineRule="auto"/>
        <w:ind w:left="2270" w:hanging="992"/>
        <w:jc w:val="both"/>
        <w:rPr>
          <w:rFonts w:ascii="Times New Roman" w:hAnsi="Times New Roman" w:cs="David" w:hint="cs"/>
          <w:sz w:val="24"/>
          <w:szCs w:val="26"/>
          <w:rtl/>
          <w:lang w:eastAsia="he-IL"/>
        </w:rPr>
      </w:pPr>
      <w:r w:rsidRPr="00DA1B09">
        <w:rPr>
          <w:rFonts w:ascii="Times New Roman" w:hAnsi="Times New Roman" w:cs="David" w:hint="cs"/>
          <w:sz w:val="24"/>
          <w:szCs w:val="26"/>
          <w:rtl/>
          <w:lang w:eastAsia="he-IL"/>
        </w:rPr>
        <w:tab/>
      </w:r>
      <w:r w:rsidRPr="00DA1B09">
        <w:rPr>
          <w:rFonts w:ascii="Times New Roman" w:hAnsi="Times New Roman" w:cs="David" w:hint="cs"/>
          <w:sz w:val="24"/>
          <w:szCs w:val="26"/>
          <w:rtl/>
          <w:lang w:eastAsia="he-IL"/>
        </w:rPr>
        <w:tab/>
      </w:r>
      <w:r w:rsidRPr="00DA1B09">
        <w:rPr>
          <w:rFonts w:ascii="Times New Roman" w:hAnsi="Times New Roman" w:cs="David" w:hint="cs"/>
          <w:sz w:val="24"/>
          <w:szCs w:val="26"/>
          <w:rtl/>
          <w:lang w:eastAsia="he-IL"/>
        </w:rPr>
        <w:tab/>
      </w:r>
      <w:r w:rsidRPr="00DA1B09">
        <w:rPr>
          <w:rFonts w:ascii="Times New Roman" w:hAnsi="Times New Roman" w:cs="David"/>
          <w:sz w:val="24"/>
          <w:szCs w:val="26"/>
          <w:lang w:eastAsia="he-IL"/>
        </w:rPr>
        <w:t>t</w:t>
      </w:r>
      <w:r w:rsidRPr="00DA1B09">
        <w:rPr>
          <w:rFonts w:ascii="Times New Roman" w:hAnsi="Times New Roman" w:cs="David" w:hint="cs"/>
          <w:sz w:val="24"/>
          <w:szCs w:val="26"/>
          <w:rtl/>
          <w:lang w:eastAsia="he-IL"/>
        </w:rPr>
        <w:t>- שנת 2011</w:t>
      </w:r>
    </w:p>
    <w:p w:rsidR="00DA1B09" w:rsidRPr="00DA1B09" w:rsidRDefault="00DA1B09" w:rsidP="00DA1B09">
      <w:pPr>
        <w:spacing w:after="0" w:line="360" w:lineRule="auto"/>
        <w:ind w:left="2270" w:hanging="992"/>
        <w:jc w:val="both"/>
        <w:rPr>
          <w:rFonts w:ascii="Times New Roman" w:hAnsi="Times New Roman" w:cs="David" w:hint="cs"/>
          <w:sz w:val="24"/>
          <w:szCs w:val="26"/>
          <w:rtl/>
          <w:lang w:eastAsia="he-IL"/>
        </w:rPr>
      </w:pPr>
      <w:r w:rsidRPr="00DA1B09">
        <w:rPr>
          <w:rFonts w:ascii="Times New Roman" w:hAnsi="Times New Roman" w:cs="David" w:hint="cs"/>
          <w:sz w:val="24"/>
          <w:szCs w:val="26"/>
          <w:rtl/>
          <w:lang w:eastAsia="he-IL"/>
        </w:rPr>
        <w:tab/>
      </w:r>
      <w:r w:rsidRPr="00DA1B09">
        <w:rPr>
          <w:rFonts w:ascii="Times New Roman" w:hAnsi="Times New Roman" w:cs="David" w:hint="cs"/>
          <w:sz w:val="24"/>
          <w:szCs w:val="26"/>
          <w:rtl/>
          <w:lang w:eastAsia="he-IL"/>
        </w:rPr>
        <w:tab/>
      </w:r>
      <w:r w:rsidRPr="00DA1B09">
        <w:rPr>
          <w:rFonts w:ascii="Times New Roman" w:hAnsi="Times New Roman" w:cs="David" w:hint="cs"/>
          <w:sz w:val="24"/>
          <w:szCs w:val="26"/>
          <w:rtl/>
          <w:lang w:eastAsia="he-IL"/>
        </w:rPr>
        <w:tab/>
      </w:r>
      <w:r w:rsidRPr="00DA1B09">
        <w:rPr>
          <w:rFonts w:ascii="Times New Roman" w:hAnsi="Times New Roman" w:cs="David"/>
          <w:sz w:val="24"/>
          <w:szCs w:val="26"/>
          <w:lang w:eastAsia="he-IL"/>
        </w:rPr>
        <w:t>t-1</w:t>
      </w:r>
      <w:r w:rsidRPr="00DA1B09">
        <w:rPr>
          <w:rFonts w:ascii="Times New Roman" w:hAnsi="Times New Roman" w:cs="David" w:hint="cs"/>
          <w:sz w:val="24"/>
          <w:szCs w:val="26"/>
          <w:rtl/>
          <w:lang w:eastAsia="he-IL"/>
        </w:rPr>
        <w:t>- שנת 2010</w:t>
      </w:r>
    </w:p>
    <w:p w:rsidR="00DA1B09" w:rsidRPr="00DA1B09" w:rsidRDefault="00DA1B09" w:rsidP="00DA1B09">
      <w:pPr>
        <w:spacing w:after="0" w:line="360" w:lineRule="auto"/>
        <w:ind w:left="2270" w:hanging="992"/>
        <w:jc w:val="both"/>
        <w:rPr>
          <w:rFonts w:ascii="Times New Roman" w:hAnsi="Times New Roman" w:cs="David" w:hint="cs"/>
          <w:sz w:val="24"/>
          <w:szCs w:val="26"/>
          <w:rtl/>
          <w:lang w:eastAsia="he-IL"/>
        </w:rPr>
      </w:pPr>
      <w:r w:rsidRPr="00DA1B09">
        <w:rPr>
          <w:rFonts w:ascii="Times New Roman" w:hAnsi="Times New Roman" w:cs="David" w:hint="cs"/>
          <w:sz w:val="24"/>
          <w:szCs w:val="26"/>
          <w:rtl/>
          <w:lang w:eastAsia="he-IL"/>
        </w:rPr>
        <w:tab/>
      </w:r>
      <w:r w:rsidRPr="00DA1B09">
        <w:rPr>
          <w:rFonts w:ascii="Times New Roman" w:hAnsi="Times New Roman" w:cs="David" w:hint="cs"/>
          <w:sz w:val="24"/>
          <w:szCs w:val="26"/>
          <w:rtl/>
          <w:lang w:eastAsia="he-IL"/>
        </w:rPr>
        <w:tab/>
      </w:r>
      <w:r w:rsidRPr="00DA1B09">
        <w:rPr>
          <w:rFonts w:ascii="Times New Roman" w:hAnsi="Times New Roman" w:cs="David" w:hint="cs"/>
          <w:sz w:val="24"/>
          <w:szCs w:val="26"/>
          <w:rtl/>
          <w:lang w:eastAsia="he-IL"/>
        </w:rPr>
        <w:tab/>
      </w:r>
      <w:r w:rsidRPr="00DA1B09">
        <w:rPr>
          <w:rFonts w:ascii="Times New Roman" w:hAnsi="Times New Roman" w:cs="David"/>
          <w:sz w:val="24"/>
          <w:szCs w:val="26"/>
          <w:lang w:eastAsia="he-IL"/>
        </w:rPr>
        <w:t>t-2</w:t>
      </w:r>
      <w:r w:rsidRPr="00DA1B09">
        <w:rPr>
          <w:rFonts w:ascii="Times New Roman" w:hAnsi="Times New Roman" w:cs="David" w:hint="cs"/>
          <w:sz w:val="24"/>
          <w:szCs w:val="26"/>
          <w:rtl/>
          <w:lang w:eastAsia="he-IL"/>
        </w:rPr>
        <w:t>- שנת 2009</w:t>
      </w:r>
    </w:p>
    <w:p w:rsidR="00DA1B09" w:rsidRPr="00DA1B09" w:rsidRDefault="00DA1B09" w:rsidP="00DA1B09">
      <w:pPr>
        <w:spacing w:after="0"/>
        <w:ind w:left="2270"/>
        <w:jc w:val="both"/>
        <w:rPr>
          <w:rFonts w:ascii="Times New Roman" w:hAnsi="Times New Roman" w:cs="David"/>
          <w:sz w:val="24"/>
          <w:szCs w:val="24"/>
          <w:rtl/>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על המציע לציין ב</w:t>
      </w:r>
      <w:r w:rsidRPr="00DA1B09">
        <w:rPr>
          <w:rFonts w:ascii="Times New Roman" w:hAnsi="Times New Roman" w:cs="David"/>
          <w:b/>
          <w:bCs/>
          <w:sz w:val="24"/>
          <w:szCs w:val="24"/>
          <w:u w:val="single"/>
          <w:rtl/>
          <w:lang w:eastAsia="he-IL"/>
        </w:rPr>
        <w:t>טופס מס' 4</w:t>
      </w:r>
      <w:r w:rsidRPr="00DA1B09">
        <w:rPr>
          <w:rFonts w:ascii="Times New Roman" w:hAnsi="Times New Roman" w:cs="David"/>
          <w:sz w:val="24"/>
          <w:szCs w:val="24"/>
          <w:rtl/>
          <w:lang w:eastAsia="he-IL"/>
        </w:rPr>
        <w:t xml:space="preserve"> להצעתו את זהות החבר במציע / החברים במציע שדרכם יוכיח המציע את עמידתו בתנאי הסף הפיננסיים המפורטים לעיל. </w:t>
      </w:r>
    </w:p>
    <w:p w:rsidR="00DA1B09" w:rsidRPr="00DA1B09" w:rsidRDefault="00DA1B09" w:rsidP="00DA1B09">
      <w:pPr>
        <w:tabs>
          <w:tab w:val="num" w:pos="2257"/>
        </w:tabs>
        <w:spacing w:after="0"/>
        <w:ind w:left="2257"/>
        <w:jc w:val="both"/>
        <w:rPr>
          <w:rFonts w:ascii="Times New Roman" w:hAnsi="Times New Roman" w:cs="David"/>
          <w:b/>
          <w:bCs/>
          <w:sz w:val="24"/>
          <w:szCs w:val="24"/>
          <w:lang w:eastAsia="he-IL"/>
        </w:rPr>
      </w:pPr>
    </w:p>
    <w:p w:rsidR="00DA1B09" w:rsidRPr="00DA1B09" w:rsidRDefault="00DA1B09" w:rsidP="00DA1B09">
      <w:pPr>
        <w:numPr>
          <w:ilvl w:val="2"/>
          <w:numId w:val="0"/>
        </w:numPr>
        <w:tabs>
          <w:tab w:val="left" w:pos="2411"/>
        </w:tabs>
        <w:spacing w:after="0"/>
        <w:ind w:left="2257" w:hanging="852"/>
        <w:jc w:val="both"/>
        <w:rPr>
          <w:rFonts w:ascii="Times New Roman" w:hAnsi="Times New Roman" w:cs="David" w:hint="cs"/>
          <w:b/>
          <w:bCs/>
          <w:sz w:val="24"/>
          <w:szCs w:val="24"/>
          <w:lang w:eastAsia="he-IL"/>
        </w:rPr>
      </w:pPr>
      <w:bookmarkStart w:id="96" w:name="_Ref324947294"/>
      <w:r w:rsidRPr="00DA1B09">
        <w:rPr>
          <w:rFonts w:ascii="Times New Roman" w:hAnsi="Times New Roman" w:cs="David"/>
          <w:b/>
          <w:bCs/>
          <w:sz w:val="24"/>
          <w:szCs w:val="24"/>
          <w:rtl/>
          <w:lang w:eastAsia="he-IL"/>
        </w:rPr>
        <w:t>יחס שוטף</w:t>
      </w:r>
      <w:bookmarkEnd w:id="96"/>
    </w:p>
    <w:p w:rsidR="00DA1B09" w:rsidRPr="00DA1B09" w:rsidRDefault="00DA1B09" w:rsidP="00DA1B09">
      <w:pPr>
        <w:tabs>
          <w:tab w:val="num" w:pos="2257"/>
        </w:tabs>
        <w:spacing w:after="0"/>
        <w:ind w:left="2257"/>
        <w:jc w:val="both"/>
        <w:rPr>
          <w:rFonts w:ascii="Times New Roman" w:hAnsi="Times New Roman" w:cs="David"/>
          <w:b/>
          <w:bCs/>
          <w:sz w:val="24"/>
          <w:szCs w:val="24"/>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נדרש להציג כי </w:t>
      </w:r>
      <w:r w:rsidRPr="00DA1B09">
        <w:rPr>
          <w:rFonts w:ascii="Times New Roman" w:hAnsi="Times New Roman" w:cs="David" w:hint="cs"/>
          <w:sz w:val="24"/>
          <w:szCs w:val="24"/>
          <w:rtl/>
          <w:lang w:eastAsia="he-IL"/>
        </w:rPr>
        <w:t>במאזן המבוקר של</w:t>
      </w:r>
      <w:r w:rsidRPr="00DA1B09">
        <w:rPr>
          <w:rFonts w:ascii="Times New Roman" w:hAnsi="Times New Roman" w:cs="David"/>
          <w:sz w:val="24"/>
          <w:szCs w:val="24"/>
          <w:rtl/>
          <w:lang w:eastAsia="he-IL"/>
        </w:rPr>
        <w:t xml:space="preserve"> שנת 2011 היה היחס השוטף (נכסים שוטפים חלקי התחייבויות שוטפות) שלו, לא נמוך מ-1.2.</w:t>
      </w:r>
    </w:p>
    <w:p w:rsidR="00DA1B09" w:rsidRPr="00DA1B09" w:rsidRDefault="00DA1B09" w:rsidP="00DA1B09">
      <w:pPr>
        <w:tabs>
          <w:tab w:val="num" w:pos="2257"/>
        </w:tabs>
        <w:spacing w:after="0"/>
        <w:jc w:val="both"/>
        <w:rPr>
          <w:rFonts w:ascii="Times New Roman" w:hAnsi="Times New Roman" w:cs="David"/>
          <w:sz w:val="24"/>
          <w:szCs w:val="24"/>
          <w:rtl/>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יידרש להוכיח את עמידתו בתנאי הסף הנ"ל באחת מהדרכים הבאות: (א) ככל שהרכב המציע כולל חבר אחד במציע - באמצעות החבר במציע; (ב) במידה והמציע הוכיח את עמידתו בתנאי הסף הנוגע למחזור הכספי המפורט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Ref324947134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(מחזור כספי) לעיל באמצעות אחד החברים במציע – באמצעות אותו חבר במציע; (ג) במידה והמציע הוכיח את עמידתו בתנאי הסף הנוגע למחזור הכספי המפורט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Ref324947134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(מחזור כספי) לעיל באמצעות </w:t>
      </w:r>
      <w:proofErr w:type="spellStart"/>
      <w:r w:rsidRPr="00DA1B09">
        <w:rPr>
          <w:rFonts w:ascii="Times New Roman" w:hAnsi="Times New Roman" w:cs="David"/>
          <w:sz w:val="24"/>
          <w:szCs w:val="24"/>
          <w:rtl/>
          <w:lang w:eastAsia="he-IL"/>
        </w:rPr>
        <w:t>סכימת</w:t>
      </w:r>
      <w:proofErr w:type="spellEnd"/>
      <w:r w:rsidRPr="00DA1B09">
        <w:rPr>
          <w:rFonts w:ascii="Times New Roman" w:hAnsi="Times New Roman" w:cs="David"/>
          <w:sz w:val="24"/>
          <w:szCs w:val="24"/>
          <w:rtl/>
          <w:lang w:eastAsia="he-IL"/>
        </w:rPr>
        <w:t xml:space="preserve"> המחזור הכספי של מספר חברים במציע – באמצעות עמידת </w:t>
      </w:r>
      <w:r w:rsidRPr="00DA1B09">
        <w:rPr>
          <w:rFonts w:ascii="Times New Roman" w:hAnsi="Times New Roman" w:cs="David"/>
          <w:b/>
          <w:bCs/>
          <w:sz w:val="24"/>
          <w:szCs w:val="24"/>
          <w:u w:val="single"/>
          <w:rtl/>
          <w:lang w:eastAsia="he-IL"/>
        </w:rPr>
        <w:t>כל אחד</w:t>
      </w:r>
      <w:r w:rsidRPr="00DA1B09">
        <w:rPr>
          <w:rFonts w:ascii="Times New Roman" w:hAnsi="Times New Roman" w:cs="David"/>
          <w:sz w:val="24"/>
          <w:szCs w:val="24"/>
          <w:rtl/>
          <w:lang w:eastAsia="he-IL"/>
        </w:rPr>
        <w:t xml:space="preserve"> מהחברים הנ"ל במציע בתנאי הסף הנוגע ליחס שוטף. למען הסר ספק, לצורך הוכחת עמידת המציע בתנאי סף זה הנוגע ליחס שוטף, לא תותר </w:t>
      </w:r>
      <w:proofErr w:type="spellStart"/>
      <w:r w:rsidRPr="00DA1B09">
        <w:rPr>
          <w:rFonts w:ascii="Times New Roman" w:hAnsi="Times New Roman" w:cs="David"/>
          <w:sz w:val="24"/>
          <w:szCs w:val="24"/>
          <w:rtl/>
          <w:lang w:eastAsia="he-IL"/>
        </w:rPr>
        <w:t>סכימת</w:t>
      </w:r>
      <w:proofErr w:type="spellEnd"/>
      <w:r w:rsidRPr="00DA1B09">
        <w:rPr>
          <w:rFonts w:ascii="Times New Roman" w:hAnsi="Times New Roman" w:cs="David"/>
          <w:sz w:val="24"/>
          <w:szCs w:val="24"/>
          <w:rtl/>
          <w:lang w:eastAsia="he-IL"/>
        </w:rPr>
        <w:t xml:space="preserve"> הנתונים הכספיים של מספר חברים במציע או חישוב נתונים אלו על בסיס מצטבר. </w:t>
      </w:r>
    </w:p>
    <w:p w:rsidR="00DA1B09" w:rsidRPr="00DA1B09" w:rsidRDefault="00DA1B09" w:rsidP="00DA1B09">
      <w:pPr>
        <w:spacing w:after="0"/>
        <w:ind w:left="2270"/>
        <w:jc w:val="both"/>
        <w:rPr>
          <w:rFonts w:ascii="Times New Roman" w:hAnsi="Times New Roman" w:cs="David"/>
          <w:sz w:val="24"/>
          <w:szCs w:val="24"/>
          <w:rtl/>
          <w:lang w:eastAsia="he-IL"/>
        </w:rPr>
      </w:pPr>
    </w:p>
    <w:p w:rsidR="00DA1B09" w:rsidRPr="00DA1B09" w:rsidRDefault="00DA1B09" w:rsidP="00DA1B09">
      <w:pPr>
        <w:spacing w:after="0"/>
        <w:ind w:left="2270"/>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היחס השוטף של כל חבר במציע יחושב בהתבסס על הדוחות הכספיים השנתיים המבוקרים של אותו חבר לשנת 2011.</w:t>
      </w:r>
      <w:r w:rsidRPr="00DA1B09">
        <w:rPr>
          <w:rFonts w:ascii="Times New Roman" w:hAnsi="Times New Roman" w:cs="David"/>
          <w:sz w:val="24"/>
          <w:szCs w:val="24"/>
          <w:rtl/>
          <w:lang w:eastAsia="he-IL"/>
        </w:rPr>
        <w:tab/>
      </w:r>
    </w:p>
    <w:p w:rsidR="00DA1B09" w:rsidRPr="00DA1B09" w:rsidRDefault="00DA1B09" w:rsidP="00DA1B09">
      <w:pPr>
        <w:spacing w:after="0"/>
        <w:ind w:left="2270"/>
        <w:jc w:val="both"/>
        <w:rPr>
          <w:rFonts w:ascii="Times New Roman" w:hAnsi="Times New Roman" w:cs="David"/>
          <w:sz w:val="24"/>
          <w:szCs w:val="24"/>
          <w:lang w:eastAsia="he-IL"/>
        </w:rPr>
      </w:pPr>
    </w:p>
    <w:p w:rsidR="00DA1B09" w:rsidRPr="00DA1B09" w:rsidRDefault="00DA1B09" w:rsidP="00DA1B09">
      <w:pPr>
        <w:numPr>
          <w:ilvl w:val="2"/>
          <w:numId w:val="0"/>
        </w:numPr>
        <w:tabs>
          <w:tab w:val="left" w:pos="2411"/>
        </w:tabs>
        <w:spacing w:after="0"/>
        <w:ind w:left="2257" w:hanging="852"/>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הוכחת עמידה בתנאי הסף הפיננסיים</w:t>
      </w:r>
    </w:p>
    <w:p w:rsidR="00DA1B09" w:rsidRPr="00DA1B09" w:rsidRDefault="00DA1B09" w:rsidP="00DA1B09">
      <w:pPr>
        <w:tabs>
          <w:tab w:val="num" w:pos="2424"/>
        </w:tabs>
        <w:spacing w:after="0"/>
        <w:ind w:left="2257"/>
        <w:jc w:val="both"/>
        <w:rPr>
          <w:rFonts w:ascii="Times New Roman" w:hAnsi="Times New Roman" w:cs="David"/>
          <w:b/>
          <w:bCs/>
          <w:sz w:val="24"/>
          <w:szCs w:val="24"/>
          <w:rtl/>
          <w:lang w:eastAsia="he-IL"/>
        </w:rPr>
      </w:pPr>
    </w:p>
    <w:p w:rsidR="00DA1B09" w:rsidRPr="00DA1B09" w:rsidRDefault="00DA1B09" w:rsidP="00DA1B09">
      <w:pPr>
        <w:tabs>
          <w:tab w:val="num" w:pos="2270"/>
        </w:tabs>
        <w:spacing w:after="0"/>
        <w:ind w:left="2257"/>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 xml:space="preserve">על מנת להוכיח עמידה בתנאי הסף הפיננסיים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Ref324947235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זה, על המציע (וכל אחד מהחברים הנוגעים בדבר במציע) למלא כנדרש את </w:t>
      </w:r>
      <w:r w:rsidRPr="00DA1B09">
        <w:rPr>
          <w:rFonts w:ascii="Times New Roman" w:hAnsi="Times New Roman" w:cs="David"/>
          <w:b/>
          <w:bCs/>
          <w:sz w:val="24"/>
          <w:szCs w:val="24"/>
          <w:u w:val="single"/>
          <w:rtl/>
          <w:lang w:eastAsia="he-IL"/>
        </w:rPr>
        <w:t>טופס מס' 4</w:t>
      </w:r>
      <w:r w:rsidRPr="00DA1B09">
        <w:rPr>
          <w:rFonts w:ascii="Times New Roman" w:hAnsi="Times New Roman" w:cs="David"/>
          <w:sz w:val="24"/>
          <w:szCs w:val="24"/>
          <w:rtl/>
          <w:lang w:eastAsia="he-IL"/>
        </w:rPr>
        <w:t xml:space="preserve"> המצורף להזמנה זו, כחלק </w:t>
      </w:r>
      <w:r w:rsidRPr="00DA1B09">
        <w:rPr>
          <w:rFonts w:ascii="Times New Roman" w:hAnsi="Times New Roman" w:cs="David"/>
          <w:b/>
          <w:bCs/>
          <w:sz w:val="24"/>
          <w:szCs w:val="24"/>
          <w:u w:val="single"/>
          <w:rtl/>
          <w:lang w:eastAsia="he-IL"/>
        </w:rPr>
        <w:t>מנספח ב'</w:t>
      </w:r>
      <w:r w:rsidRPr="00DA1B09">
        <w:rPr>
          <w:rFonts w:ascii="Times New Roman" w:hAnsi="Times New Roman" w:cs="David"/>
          <w:sz w:val="24"/>
          <w:szCs w:val="24"/>
          <w:rtl/>
          <w:lang w:eastAsia="he-IL"/>
        </w:rPr>
        <w:t xml:space="preserve">, כשהוא חתום על ידי החבר הנוגע בדבר במציע (באמצעות המורשים לחייבו) וכן </w:t>
      </w:r>
      <w:r w:rsidRPr="00DA1B09">
        <w:rPr>
          <w:rFonts w:ascii="Times New Roman" w:hAnsi="Times New Roman" w:cs="David" w:hint="cs"/>
          <w:sz w:val="24"/>
          <w:szCs w:val="24"/>
          <w:rtl/>
          <w:lang w:eastAsia="he-IL"/>
        </w:rPr>
        <w:t>יצרף לטופס זה את הדוחות הכספיים המבוקרים לכל אחת מהשנים 2009, 2010 ו-2011 ואישור</w:t>
      </w:r>
      <w:r w:rsidRPr="00DA1B09">
        <w:rPr>
          <w:rFonts w:ascii="Times New Roman" w:hAnsi="Times New Roman" w:cs="David"/>
          <w:sz w:val="24"/>
          <w:szCs w:val="24"/>
          <w:rtl/>
          <w:lang w:eastAsia="he-IL"/>
        </w:rPr>
        <w:t xml:space="preserve"> רואה החשבון המבקר של אותו גוף</w:t>
      </w:r>
      <w:r w:rsidRPr="00DA1B09">
        <w:rPr>
          <w:rFonts w:ascii="Times New Roman" w:hAnsi="Times New Roman" w:cs="David" w:hint="cs"/>
          <w:sz w:val="24"/>
          <w:szCs w:val="24"/>
          <w:rtl/>
          <w:lang w:eastAsia="he-IL"/>
        </w:rPr>
        <w:t xml:space="preserve"> בהתאם להוראות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Ref326266407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10.4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(טופס מס' 4- תנאי סף הנוגעים לאיתנות הפיננסית) לעיל</w:t>
      </w:r>
      <w:r w:rsidRPr="00DA1B09">
        <w:rPr>
          <w:rFonts w:ascii="Times New Roman" w:hAnsi="Times New Roman" w:cs="David"/>
          <w:sz w:val="24"/>
          <w:szCs w:val="24"/>
          <w:rtl/>
          <w:lang w:eastAsia="he-IL"/>
        </w:rPr>
        <w:t>.</w:t>
      </w:r>
    </w:p>
    <w:p w:rsidR="00DA1B09" w:rsidRPr="00DA1B09" w:rsidRDefault="00DA1B09" w:rsidP="00DA1B09">
      <w:pPr>
        <w:tabs>
          <w:tab w:val="num" w:pos="2270"/>
        </w:tabs>
        <w:spacing w:after="0"/>
        <w:ind w:left="2257"/>
        <w:jc w:val="both"/>
        <w:rPr>
          <w:rFonts w:ascii="Times New Roman" w:hAnsi="Times New Roman" w:cs="David"/>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97" w:name="_Ref324948018"/>
      <w:bookmarkStart w:id="98" w:name="_Toc326758867"/>
      <w:r w:rsidRPr="00DA1B09">
        <w:rPr>
          <w:rFonts w:ascii="Times New Roman" w:hAnsi="Times New Roman" w:cs="David"/>
          <w:b/>
          <w:bCs/>
          <w:sz w:val="24"/>
          <w:szCs w:val="24"/>
          <w:rtl/>
          <w:lang w:eastAsia="he-IL"/>
        </w:rPr>
        <w:t>תנאי סף מקצועיים</w:t>
      </w:r>
      <w:bookmarkEnd w:id="97"/>
      <w:bookmarkEnd w:id="98"/>
      <w:r w:rsidRPr="00DA1B09">
        <w:rPr>
          <w:rFonts w:ascii="Times New Roman" w:hAnsi="Times New Roman" w:cs="David"/>
          <w:b/>
          <w:bCs/>
          <w:sz w:val="24"/>
          <w:szCs w:val="24"/>
          <w:rtl/>
          <w:lang w:eastAsia="he-IL"/>
        </w:rPr>
        <w:t xml:space="preserve"> </w:t>
      </w:r>
    </w:p>
    <w:p w:rsidR="00DA1B09" w:rsidRPr="00DA1B09" w:rsidRDefault="00DA1B09" w:rsidP="00DA1B09">
      <w:pPr>
        <w:spacing w:after="0" w:line="360" w:lineRule="auto"/>
        <w:ind w:left="1405"/>
        <w:jc w:val="both"/>
        <w:rPr>
          <w:rFonts w:ascii="Times New Roman" w:hAnsi="Times New Roman" w:cs="David"/>
          <w:b/>
          <w:bCs/>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lastRenderedPageBreak/>
        <w:t xml:space="preserve">החבר במציע יעמוד בתנאי הסף המקצועיים המפורטים להלן. </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המציע יידרש להוכיח את עמידתו בתנאי הסף הנ"ל באחת מהדרכים הבאות: (א) ככל שהרכב המציע כולל חבר אחד במציע - באמצעות החבר במציע; (ב) היה והרכב המציע כולל מספר חברים במציע - באמצעות אחד מהחברים במציע אשר עתיד להחזיק לפחות עשרים וחמישה אחוזים (25%) מאמצעי השליטה במציע (לאחר התאגדותו) (בהזמנה זו: </w:t>
      </w:r>
      <w:r w:rsidRPr="00DA1B09">
        <w:rPr>
          <w:rFonts w:ascii="Times New Roman" w:hAnsi="Times New Roman" w:cs="David"/>
          <w:b/>
          <w:bCs/>
          <w:sz w:val="24"/>
          <w:szCs w:val="24"/>
          <w:rtl/>
          <w:lang w:eastAsia="he-IL"/>
        </w:rPr>
        <w:t>"הגורם המקצועי"</w:t>
      </w:r>
      <w:r w:rsidRPr="00DA1B09">
        <w:rPr>
          <w:rFonts w:ascii="Times New Roman" w:hAnsi="Times New Roman" w:cs="David"/>
          <w:sz w:val="24"/>
          <w:szCs w:val="24"/>
          <w:rtl/>
          <w:lang w:eastAsia="he-IL"/>
        </w:rPr>
        <w:t xml:space="preserve">). </w:t>
      </w:r>
    </w:p>
    <w:p w:rsidR="00DA1B09" w:rsidRPr="00DA1B09" w:rsidRDefault="00DA1B09" w:rsidP="00DA1B09">
      <w:pPr>
        <w:spacing w:after="0" w:line="360" w:lineRule="auto"/>
        <w:ind w:left="1405"/>
        <w:jc w:val="both"/>
        <w:rPr>
          <w:rFonts w:ascii="Times New Roman" w:hAnsi="Times New Roman" w:cs="David"/>
          <w:b/>
          <w:bCs/>
          <w:sz w:val="24"/>
          <w:szCs w:val="24"/>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המציע נדרש להציג, כי הגורם המקצועי עומד באחד מתנאי הסף המפורטים להלן:</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numPr>
          <w:ilvl w:val="2"/>
          <w:numId w:val="2"/>
        </w:numPr>
        <w:tabs>
          <w:tab w:val="num" w:pos="2257"/>
        </w:tabs>
        <w:spacing w:after="0" w:line="280" w:lineRule="atLeast"/>
        <w:ind w:left="2257" w:hanging="852"/>
        <w:jc w:val="both"/>
        <w:rPr>
          <w:rFonts w:ascii="Times New Roman" w:hAnsi="Times New Roman" w:cs="David"/>
          <w:b/>
          <w:bCs/>
          <w:sz w:val="24"/>
          <w:szCs w:val="24"/>
          <w:lang w:eastAsia="he-IL"/>
        </w:rPr>
      </w:pPr>
      <w:bookmarkStart w:id="99" w:name="_Ref326601925"/>
      <w:r w:rsidRPr="00DA1B09">
        <w:rPr>
          <w:rFonts w:ascii="Times New Roman" w:hAnsi="Times New Roman" w:cs="David"/>
          <w:sz w:val="24"/>
          <w:szCs w:val="24"/>
          <w:rtl/>
          <w:lang w:eastAsia="he-IL"/>
        </w:rPr>
        <w:t>כי הגורם המקצועי ניהל ו/או ביצע פרויקטים של אספקת שירותים באמצעות כוח אדם אקדמאי למאה וחמישים (150) לקוחות שונים לפחות, בכל שנה, וזאת במשך שלוש (3) שנים לפחות במהלך שש (6) השנים שקדמו למועד האחרון להגשת הצעות; או</w:t>
      </w:r>
      <w:bookmarkEnd w:id="99"/>
    </w:p>
    <w:p w:rsidR="00DA1B09" w:rsidRPr="00DA1B09" w:rsidRDefault="00DA1B09" w:rsidP="00DA1B09">
      <w:pPr>
        <w:tabs>
          <w:tab w:val="num" w:pos="2257"/>
        </w:tabs>
        <w:spacing w:after="0"/>
        <w:ind w:left="2257"/>
        <w:jc w:val="both"/>
        <w:rPr>
          <w:rFonts w:ascii="Times New Roman" w:hAnsi="Times New Roman" w:cs="David"/>
          <w:b/>
          <w:bCs/>
          <w:sz w:val="24"/>
          <w:szCs w:val="24"/>
          <w:lang w:eastAsia="he-IL"/>
        </w:rPr>
      </w:pPr>
    </w:p>
    <w:p w:rsidR="00DA1B09" w:rsidRPr="00DA1B09" w:rsidRDefault="00DA1B09" w:rsidP="00DA1B09">
      <w:pPr>
        <w:numPr>
          <w:ilvl w:val="2"/>
          <w:numId w:val="2"/>
        </w:numPr>
        <w:tabs>
          <w:tab w:val="num" w:pos="2257"/>
        </w:tabs>
        <w:spacing w:after="0" w:line="280" w:lineRule="atLeast"/>
        <w:ind w:left="2257" w:hanging="852"/>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t xml:space="preserve">כי הגורם המקצועי ניהל ו/או ביצע </w:t>
      </w:r>
      <w:r w:rsidRPr="00DA1B09">
        <w:rPr>
          <w:rFonts w:ascii="Times New Roman" w:hAnsi="Times New Roman" w:cs="David" w:hint="cs"/>
          <w:sz w:val="24"/>
          <w:szCs w:val="24"/>
          <w:rtl/>
          <w:lang w:eastAsia="he-IL"/>
        </w:rPr>
        <w:t xml:space="preserve">לפחות שני (2) </w:t>
      </w:r>
      <w:r w:rsidRPr="00DA1B09">
        <w:rPr>
          <w:rFonts w:ascii="Times New Roman" w:hAnsi="Times New Roman" w:cs="David"/>
          <w:sz w:val="24"/>
          <w:szCs w:val="24"/>
          <w:rtl/>
          <w:lang w:eastAsia="he-IL"/>
        </w:rPr>
        <w:t xml:space="preserve">פרויקטים של אספקת שירותים באמצעות כוח אדם אקדמאי במהלך שש (6) השנים שקדמו למועד האחרון להגשת ההצעות בהיקף כספי של לפחות ארבעה מיליון (4,000,000) ₪ כל אחד. </w:t>
      </w:r>
    </w:p>
    <w:p w:rsidR="00DA1B09" w:rsidRPr="00DA1B09" w:rsidRDefault="00DA1B09" w:rsidP="00DA1B09">
      <w:pPr>
        <w:spacing w:after="0"/>
        <w:ind w:left="2257"/>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מ</w:t>
      </w:r>
      <w:r w:rsidRPr="00DA1B09">
        <w:rPr>
          <w:rFonts w:ascii="Times New Roman" w:hAnsi="Times New Roman" w:cs="David"/>
          <w:sz w:val="24"/>
          <w:szCs w:val="24"/>
          <w:rtl/>
          <w:lang w:eastAsia="he-IL"/>
        </w:rPr>
        <w:t>ובהר</w:t>
      </w:r>
      <w:r w:rsidRPr="00DA1B09">
        <w:rPr>
          <w:rFonts w:ascii="Times New Roman" w:hAnsi="Times New Roman" w:cs="David" w:hint="cs"/>
          <w:sz w:val="24"/>
          <w:szCs w:val="24"/>
          <w:rtl/>
          <w:lang w:eastAsia="he-IL"/>
        </w:rPr>
        <w:t>,</w:t>
      </w:r>
      <w:r w:rsidRPr="00DA1B09">
        <w:rPr>
          <w:rFonts w:ascii="Times New Roman" w:hAnsi="Times New Roman" w:cs="David"/>
          <w:sz w:val="24"/>
          <w:szCs w:val="24"/>
          <w:rtl/>
          <w:lang w:eastAsia="he-IL"/>
        </w:rPr>
        <w:t xml:space="preserve"> כי ההיקף הכספי </w:t>
      </w:r>
      <w:r w:rsidRPr="00DA1B09">
        <w:rPr>
          <w:rFonts w:ascii="Times New Roman" w:hAnsi="Times New Roman" w:cs="David" w:hint="cs"/>
          <w:sz w:val="24"/>
          <w:szCs w:val="24"/>
          <w:rtl/>
          <w:lang w:eastAsia="he-IL"/>
        </w:rPr>
        <w:t xml:space="preserve">של כל פרויקט </w:t>
      </w:r>
      <w:r w:rsidRPr="00DA1B09">
        <w:rPr>
          <w:rFonts w:ascii="Times New Roman" w:hAnsi="Times New Roman" w:cs="David"/>
          <w:sz w:val="24"/>
          <w:szCs w:val="24"/>
          <w:rtl/>
          <w:lang w:eastAsia="he-IL"/>
        </w:rPr>
        <w:t>יוגדר לפי ההיקף הכספי של הפרויקט המנוהל</w:t>
      </w:r>
      <w:r w:rsidRPr="00DA1B09">
        <w:rPr>
          <w:rFonts w:ascii="Times New Roman" w:hAnsi="Times New Roman" w:cs="David" w:hint="cs"/>
          <w:sz w:val="24"/>
          <w:szCs w:val="24"/>
          <w:rtl/>
          <w:lang w:eastAsia="he-IL"/>
        </w:rPr>
        <w:t xml:space="preserve"> (לרבות תשלומים ששולמו לגורמים חיצוניים בפרויקט מטעמו של הגורם המקצועי).</w:t>
      </w:r>
      <w:r w:rsidRPr="00DA1B09">
        <w:rPr>
          <w:rFonts w:ascii="Times New Roman" w:hAnsi="Times New Roman" w:cs="David"/>
          <w:sz w:val="24"/>
          <w:szCs w:val="24"/>
          <w:rtl/>
          <w:lang w:eastAsia="he-IL"/>
        </w:rPr>
        <w:t xml:space="preserve"> </w:t>
      </w:r>
    </w:p>
    <w:p w:rsidR="00DA1B09" w:rsidRPr="00DA1B09" w:rsidRDefault="00DA1B09" w:rsidP="00DA1B09">
      <w:pPr>
        <w:spacing w:after="0"/>
        <w:ind w:left="2257"/>
        <w:jc w:val="both"/>
        <w:rPr>
          <w:rFonts w:ascii="Times New Roman" w:hAnsi="Times New Roman" w:cs="David" w:hint="cs"/>
          <w:sz w:val="24"/>
          <w:szCs w:val="24"/>
          <w:rtl/>
          <w:lang w:eastAsia="he-IL"/>
        </w:rPr>
      </w:pPr>
    </w:p>
    <w:p w:rsidR="00DA1B09" w:rsidRPr="00DA1B09" w:rsidRDefault="00DA1B09" w:rsidP="00DA1B09">
      <w:pPr>
        <w:spacing w:after="0"/>
        <w:ind w:left="2257"/>
        <w:jc w:val="both"/>
        <w:rPr>
          <w:rFonts w:ascii="Times New Roman" w:hAnsi="Times New Roman" w:cs="David" w:hint="cs"/>
          <w:sz w:val="24"/>
          <w:szCs w:val="24"/>
          <w:rtl/>
          <w:lang w:eastAsia="he-IL"/>
        </w:rPr>
      </w:pPr>
    </w:p>
    <w:p w:rsidR="00DA1B09" w:rsidRPr="00DA1B09" w:rsidRDefault="00DA1B09" w:rsidP="00DA1B09">
      <w:pPr>
        <w:numPr>
          <w:ilvl w:val="2"/>
          <w:numId w:val="2"/>
        </w:numPr>
        <w:tabs>
          <w:tab w:val="num" w:pos="2257"/>
        </w:tabs>
        <w:spacing w:after="0" w:line="280" w:lineRule="atLeast"/>
        <w:ind w:left="2257" w:hanging="852"/>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הוכחת עמידה בתנאי הסף ה</w:t>
      </w:r>
      <w:r w:rsidRPr="00DA1B09">
        <w:rPr>
          <w:rFonts w:ascii="Times New Roman" w:hAnsi="Times New Roman" w:cs="David" w:hint="cs"/>
          <w:b/>
          <w:bCs/>
          <w:sz w:val="24"/>
          <w:szCs w:val="24"/>
          <w:rtl/>
          <w:lang w:eastAsia="he-IL"/>
        </w:rPr>
        <w:t>מקצועיים</w:t>
      </w:r>
    </w:p>
    <w:p w:rsidR="00DA1B09" w:rsidRPr="00DA1B09" w:rsidRDefault="00DA1B09" w:rsidP="00DA1B09">
      <w:pPr>
        <w:tabs>
          <w:tab w:val="num" w:pos="2424"/>
        </w:tabs>
        <w:spacing w:after="0"/>
        <w:ind w:left="2257"/>
        <w:jc w:val="both"/>
        <w:rPr>
          <w:rFonts w:ascii="Times New Roman" w:hAnsi="Times New Roman" w:cs="David"/>
          <w:b/>
          <w:bCs/>
          <w:sz w:val="24"/>
          <w:szCs w:val="24"/>
          <w:rtl/>
          <w:lang w:eastAsia="he-IL"/>
        </w:rPr>
      </w:pPr>
    </w:p>
    <w:p w:rsidR="00DA1B09" w:rsidRPr="00DA1B09" w:rsidRDefault="00DA1B09" w:rsidP="00DA1B09">
      <w:pPr>
        <w:tabs>
          <w:tab w:val="num" w:pos="2270"/>
        </w:tabs>
        <w:spacing w:after="0"/>
        <w:ind w:left="2257"/>
        <w:jc w:val="both"/>
        <w:rPr>
          <w:rFonts w:ascii="Times New Roman" w:hAnsi="Times New Roman" w:cs="David" w:hint="cs"/>
          <w:sz w:val="24"/>
          <w:szCs w:val="24"/>
          <w:rtl/>
          <w:lang w:eastAsia="he-IL"/>
        </w:rPr>
      </w:pPr>
      <w:r w:rsidRPr="00DA1B09">
        <w:rPr>
          <w:rFonts w:ascii="Times New Roman" w:hAnsi="Times New Roman" w:cs="David"/>
          <w:sz w:val="24"/>
          <w:szCs w:val="24"/>
          <w:rtl/>
          <w:lang w:eastAsia="he-IL"/>
        </w:rPr>
        <w:t>על מנת להוכיח עמידה בתנאי הסף ה</w:t>
      </w:r>
      <w:r w:rsidRPr="00DA1B09">
        <w:rPr>
          <w:rFonts w:ascii="Times New Roman" w:hAnsi="Times New Roman" w:cs="David" w:hint="cs"/>
          <w:sz w:val="24"/>
          <w:szCs w:val="24"/>
          <w:rtl/>
          <w:lang w:eastAsia="he-IL"/>
        </w:rPr>
        <w:t>מקצועיים</w:t>
      </w:r>
      <w:r w:rsidRPr="00DA1B09">
        <w:rPr>
          <w:rFonts w:ascii="Times New Roman" w:hAnsi="Times New Roman" w:cs="David"/>
          <w:sz w:val="24"/>
          <w:szCs w:val="24"/>
          <w:rtl/>
          <w:lang w:eastAsia="he-IL"/>
        </w:rPr>
        <w:t xml:space="preserve">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Ref324947235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זה, על המציע </w:t>
      </w:r>
      <w:r w:rsidRPr="00DA1B09">
        <w:rPr>
          <w:rFonts w:ascii="Times New Roman" w:hAnsi="Times New Roman" w:cs="David" w:hint="cs"/>
          <w:sz w:val="24"/>
          <w:szCs w:val="24"/>
          <w:rtl/>
          <w:lang w:eastAsia="he-IL"/>
        </w:rPr>
        <w:t>והגורם המקצועי</w:t>
      </w:r>
      <w:r w:rsidRPr="00DA1B09">
        <w:rPr>
          <w:rFonts w:ascii="Times New Roman" w:hAnsi="Times New Roman" w:cs="David"/>
          <w:sz w:val="24"/>
          <w:szCs w:val="24"/>
          <w:rtl/>
          <w:lang w:eastAsia="he-IL"/>
        </w:rPr>
        <w:t xml:space="preserve"> למלא כנדרש את </w:t>
      </w:r>
      <w:r w:rsidRPr="00DA1B09">
        <w:rPr>
          <w:rFonts w:ascii="Times New Roman" w:hAnsi="Times New Roman" w:cs="David"/>
          <w:b/>
          <w:bCs/>
          <w:sz w:val="24"/>
          <w:szCs w:val="24"/>
          <w:u w:val="single"/>
          <w:rtl/>
          <w:lang w:eastAsia="he-IL"/>
        </w:rPr>
        <w:t xml:space="preserve">טופס מס' </w:t>
      </w:r>
      <w:r w:rsidRPr="00DA1B09">
        <w:rPr>
          <w:rFonts w:ascii="Times New Roman" w:hAnsi="Times New Roman" w:cs="David" w:hint="cs"/>
          <w:b/>
          <w:bCs/>
          <w:sz w:val="24"/>
          <w:szCs w:val="24"/>
          <w:u w:val="single"/>
          <w:rtl/>
          <w:lang w:eastAsia="he-IL"/>
        </w:rPr>
        <w:t>5</w:t>
      </w:r>
      <w:r w:rsidRPr="00DA1B09">
        <w:rPr>
          <w:rFonts w:ascii="Times New Roman" w:hAnsi="Times New Roman" w:cs="David"/>
          <w:sz w:val="24"/>
          <w:szCs w:val="24"/>
          <w:rtl/>
          <w:lang w:eastAsia="he-IL"/>
        </w:rPr>
        <w:t xml:space="preserve"> המצורף להזמנה זו, כחלק </w:t>
      </w:r>
      <w:r w:rsidRPr="00DA1B09">
        <w:rPr>
          <w:rFonts w:ascii="Times New Roman" w:hAnsi="Times New Roman" w:cs="David"/>
          <w:b/>
          <w:bCs/>
          <w:sz w:val="24"/>
          <w:szCs w:val="24"/>
          <w:u w:val="single"/>
          <w:rtl/>
          <w:lang w:eastAsia="he-IL"/>
        </w:rPr>
        <w:t>מנספח ב'</w:t>
      </w:r>
      <w:r w:rsidRPr="00DA1B09">
        <w:rPr>
          <w:rFonts w:ascii="Times New Roman" w:hAnsi="Times New Roman" w:cs="David"/>
          <w:sz w:val="24"/>
          <w:szCs w:val="24"/>
          <w:rtl/>
          <w:lang w:eastAsia="he-IL"/>
        </w:rPr>
        <w:t xml:space="preserve">, כשהוא חתום על ידי החבר הנוגע בדבר במציע (באמצעות המורשים לחייבו) וכן </w:t>
      </w:r>
      <w:r w:rsidRPr="00DA1B09">
        <w:rPr>
          <w:rFonts w:ascii="Times New Roman" w:hAnsi="Times New Roman" w:cs="David" w:hint="cs"/>
          <w:sz w:val="24"/>
          <w:szCs w:val="24"/>
          <w:rtl/>
          <w:lang w:eastAsia="he-IL"/>
        </w:rPr>
        <w:t>יצרף לטופס זה אישור</w:t>
      </w:r>
      <w:r w:rsidRPr="00DA1B09">
        <w:rPr>
          <w:rFonts w:ascii="Times New Roman" w:hAnsi="Times New Roman" w:cs="David"/>
          <w:sz w:val="24"/>
          <w:szCs w:val="24"/>
          <w:rtl/>
          <w:lang w:eastAsia="he-IL"/>
        </w:rPr>
        <w:t xml:space="preserve"> רואה החשבון המבקר של אותו גוף</w:t>
      </w:r>
      <w:r w:rsidRPr="00DA1B09">
        <w:rPr>
          <w:rFonts w:ascii="Times New Roman" w:hAnsi="Times New Roman" w:cs="David" w:hint="cs"/>
          <w:sz w:val="24"/>
          <w:szCs w:val="24"/>
          <w:rtl/>
          <w:lang w:eastAsia="he-IL"/>
        </w:rPr>
        <w:t xml:space="preserve"> ואת רשימת הלקוחות השונים לכל אחת מהשנים הרלוונטיות לצורך עמידה בתנאי הסף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Ref326601925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11.2.1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לעיל (במידה והמציע יוכיח עמידה בתנאי הסף של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Ref326601925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11.2.1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לעיל) בהתאם להוראות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Ref326266940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10.5</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(טופס מס' 5- תנאי סף מקצועיים) לעיל</w:t>
      </w:r>
      <w:r w:rsidRPr="00DA1B09">
        <w:rPr>
          <w:rFonts w:ascii="Times New Roman" w:hAnsi="Times New Roman" w:cs="David"/>
          <w:sz w:val="24"/>
          <w:szCs w:val="24"/>
          <w:rtl/>
          <w:lang w:eastAsia="he-IL"/>
        </w:rPr>
        <w:t>.</w:t>
      </w:r>
    </w:p>
    <w:p w:rsidR="00DA1B09" w:rsidRPr="00DA1B09" w:rsidRDefault="00DA1B09" w:rsidP="00DA1B09">
      <w:pPr>
        <w:tabs>
          <w:tab w:val="num" w:pos="2270"/>
        </w:tabs>
        <w:spacing w:after="0"/>
        <w:ind w:left="2257"/>
        <w:jc w:val="both"/>
        <w:rPr>
          <w:rFonts w:ascii="Times New Roman" w:hAnsi="Times New Roman" w:cs="David"/>
          <w:sz w:val="24"/>
          <w:szCs w:val="24"/>
          <w:rtl/>
          <w:lang w:eastAsia="he-IL"/>
        </w:rPr>
      </w:pPr>
    </w:p>
    <w:p w:rsidR="00DA1B09" w:rsidRPr="00DA1B09" w:rsidRDefault="00DA1B09" w:rsidP="00DA1B09">
      <w:pPr>
        <w:spacing w:after="0"/>
        <w:ind w:left="2257"/>
        <w:jc w:val="both"/>
        <w:rPr>
          <w:rFonts w:ascii="Times New Roman" w:hAnsi="Times New Roman" w:cs="David"/>
          <w:sz w:val="24"/>
          <w:szCs w:val="24"/>
          <w:rtl/>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100" w:name="_Ref324270142"/>
      <w:bookmarkStart w:id="101" w:name="_Ref326267161"/>
      <w:bookmarkStart w:id="102" w:name="_Toc326758868"/>
      <w:r w:rsidRPr="00DA1B09">
        <w:rPr>
          <w:rFonts w:ascii="Times New Roman" w:hAnsi="Times New Roman" w:cs="David"/>
          <w:b/>
          <w:bCs/>
          <w:sz w:val="28"/>
          <w:szCs w:val="28"/>
          <w:u w:val="single"/>
          <w:rtl/>
          <w:lang w:eastAsia="he-IL"/>
        </w:rPr>
        <w:t>בדיקת ההצעות- כללי</w:t>
      </w:r>
      <w:bookmarkEnd w:id="100"/>
      <w:bookmarkEnd w:id="101"/>
      <w:bookmarkEnd w:id="102"/>
    </w:p>
    <w:p w:rsidR="00DA1B09" w:rsidRPr="00DA1B09" w:rsidRDefault="00DA1B09" w:rsidP="00DA1B09">
      <w:pPr>
        <w:spacing w:after="0" w:line="360" w:lineRule="auto"/>
        <w:ind w:left="695"/>
        <w:jc w:val="both"/>
        <w:rPr>
          <w:rFonts w:ascii="Times New Roman" w:hAnsi="Times New Roman" w:cs="David"/>
          <w:b/>
          <w:bCs/>
          <w:sz w:val="24"/>
          <w:szCs w:val="24"/>
          <w:lang w:eastAsia="he-IL"/>
        </w:rPr>
      </w:pPr>
      <w:r w:rsidRPr="00DA1B09">
        <w:rPr>
          <w:rFonts w:ascii="Times New Roman" w:hAnsi="Times New Roman" w:cs="David"/>
          <w:sz w:val="24"/>
          <w:szCs w:val="24"/>
          <w:rtl/>
          <w:lang w:eastAsia="he-IL"/>
        </w:rPr>
        <w:tab/>
      </w: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103" w:name="_Ref324269271"/>
      <w:bookmarkStart w:id="104" w:name="_Toc326758869"/>
      <w:r w:rsidRPr="00DA1B09">
        <w:rPr>
          <w:rFonts w:ascii="Times New Roman" w:hAnsi="Times New Roman" w:cs="David"/>
          <w:b/>
          <w:bCs/>
          <w:sz w:val="24"/>
          <w:szCs w:val="24"/>
          <w:rtl/>
          <w:lang w:eastAsia="he-IL"/>
        </w:rPr>
        <w:t>בדיקה על ידי ועדת המכרזים</w:t>
      </w:r>
      <w:bookmarkEnd w:id="103"/>
      <w:bookmarkEnd w:id="104"/>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ההצעות למיון המוקדם תיבדקנה על ידי ועדת המכרזים, אשר תיעזר לצורך כך ביועצים ובמומחים כפי שתמצא לנכון.</w:t>
      </w:r>
    </w:p>
    <w:p w:rsidR="00DA1B09" w:rsidRPr="00DA1B09" w:rsidRDefault="00DA1B09" w:rsidP="00DA1B09">
      <w:pPr>
        <w:tabs>
          <w:tab w:val="left" w:pos="2257"/>
        </w:tabs>
        <w:spacing w:after="0"/>
        <w:ind w:left="2257"/>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במסגרת הבדיקה האמורה, תיבחן ההצעה למיון המוקדם, לרבות עמידת המציע בכל תנאי הסף, וכן כי ההצעה אינה פסולה על פי תנאי הזמנה זו ולפי כל דין.</w:t>
      </w:r>
    </w:p>
    <w:p w:rsidR="00DA1B09" w:rsidRPr="00DA1B09" w:rsidRDefault="00DA1B09" w:rsidP="00DA1B09">
      <w:pPr>
        <w:spacing w:after="0" w:line="280" w:lineRule="atLeast"/>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lastRenderedPageBreak/>
        <w:t xml:space="preserve">ההצעות למיון המוקדם לא תנוקדנה ובדיקתן תתבצע על בסיס  "עובר" או "לא עובר" (על בסיס </w:t>
      </w:r>
      <w:r w:rsidRPr="00DA1B09">
        <w:rPr>
          <w:rFonts w:ascii="Times New Roman" w:hAnsi="Times New Roman" w:cs="David"/>
          <w:sz w:val="24"/>
          <w:szCs w:val="24"/>
          <w:lang w:eastAsia="he-IL"/>
        </w:rPr>
        <w:t>"go / no go"</w:t>
      </w:r>
      <w:r w:rsidRPr="00DA1B09">
        <w:rPr>
          <w:rFonts w:ascii="Times New Roman" w:hAnsi="Times New Roman" w:cs="David"/>
          <w:sz w:val="24"/>
          <w:szCs w:val="24"/>
          <w:rtl/>
          <w:lang w:eastAsia="he-IL"/>
        </w:rPr>
        <w:t xml:space="preserve">). </w:t>
      </w:r>
    </w:p>
    <w:p w:rsidR="00DA1B09" w:rsidRPr="00DA1B09" w:rsidRDefault="00DA1B09" w:rsidP="00DA1B09">
      <w:pPr>
        <w:tabs>
          <w:tab w:val="left" w:pos="2257"/>
        </w:tabs>
        <w:spacing w:after="0" w:line="360" w:lineRule="auto"/>
        <w:ind w:left="2257"/>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מבלי לגרוע מהוראות ההזמנה, לרבות 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Ref324270142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זה, תהא ועדת המכרזים רשאית להורות לכל אחד מן המציעים להציג בפניה את הצעתם להליך המיון המוקדם או כל חלק ממנה.</w:t>
      </w: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 </w:t>
      </w: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105" w:name="_Ref324269291"/>
      <w:bookmarkStart w:id="106" w:name="_Toc326758870"/>
      <w:r w:rsidRPr="00DA1B09">
        <w:rPr>
          <w:rFonts w:ascii="Times New Roman" w:hAnsi="Times New Roman" w:cs="David"/>
          <w:b/>
          <w:bCs/>
          <w:sz w:val="24"/>
          <w:szCs w:val="24"/>
          <w:rtl/>
          <w:lang w:eastAsia="he-IL"/>
        </w:rPr>
        <w:t xml:space="preserve">בקשת הבהרות </w:t>
      </w:r>
      <w:proofErr w:type="spellStart"/>
      <w:r w:rsidRPr="00DA1B09">
        <w:rPr>
          <w:rFonts w:ascii="Times New Roman" w:hAnsi="Times New Roman" w:cs="David"/>
          <w:b/>
          <w:bCs/>
          <w:sz w:val="24"/>
          <w:szCs w:val="24"/>
          <w:rtl/>
          <w:lang w:eastAsia="he-IL"/>
        </w:rPr>
        <w:t>מהמציע</w:t>
      </w:r>
      <w:bookmarkEnd w:id="105"/>
      <w:bookmarkEnd w:id="106"/>
      <w:proofErr w:type="spellEnd"/>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ועדת המכרזים רשאית, אך לא חייבת, לפנות במהלך הבדיקה והערכה למציעים, כולם או חלקם, (או למי מהם) בבקשה לקבלת הבהרות בנוגע להצעות למיון המוקדם ו/או בבקשה לקבלת דוחות ו/או נתונים ו/או מסמכים ו/או השלמות נוספות או אחרות הדרושים לצורך בחינת ההצעה או בכדי לקבל הבהרות להצעתם, או כדי להסיר אי </w:t>
      </w:r>
      <w:proofErr w:type="spellStart"/>
      <w:r w:rsidRPr="00DA1B09">
        <w:rPr>
          <w:rFonts w:ascii="Times New Roman" w:hAnsi="Times New Roman" w:cs="David"/>
          <w:sz w:val="24"/>
          <w:szCs w:val="24"/>
          <w:rtl/>
          <w:lang w:eastAsia="he-IL"/>
        </w:rPr>
        <w:t>בהירויות</w:t>
      </w:r>
      <w:proofErr w:type="spellEnd"/>
      <w:r w:rsidRPr="00DA1B09">
        <w:rPr>
          <w:rFonts w:ascii="Times New Roman" w:hAnsi="Times New Roman" w:cs="David"/>
          <w:sz w:val="24"/>
          <w:szCs w:val="24"/>
          <w:rtl/>
          <w:lang w:eastAsia="he-IL"/>
        </w:rPr>
        <w:t xml:space="preserve"> שעלולות להתעורר בבדיקת ההצעות, </w:t>
      </w:r>
      <w:proofErr w:type="spellStart"/>
      <w:r w:rsidRPr="00DA1B09">
        <w:rPr>
          <w:rFonts w:ascii="Times New Roman" w:hAnsi="Times New Roman" w:cs="David"/>
          <w:sz w:val="24"/>
          <w:szCs w:val="24"/>
          <w:rtl/>
          <w:lang w:eastAsia="he-IL"/>
        </w:rPr>
        <w:t>הכל</w:t>
      </w:r>
      <w:proofErr w:type="spellEnd"/>
      <w:r w:rsidRPr="00DA1B09">
        <w:rPr>
          <w:rFonts w:ascii="Times New Roman" w:hAnsi="Times New Roman" w:cs="David"/>
          <w:sz w:val="24"/>
          <w:szCs w:val="24"/>
          <w:rtl/>
          <w:lang w:eastAsia="he-IL"/>
        </w:rPr>
        <w:t xml:space="preserve"> בכפוף להוראות </w:t>
      </w:r>
      <w:proofErr w:type="spellStart"/>
      <w:r w:rsidRPr="00DA1B09">
        <w:rPr>
          <w:rFonts w:ascii="Times New Roman" w:hAnsi="Times New Roman" w:cs="David"/>
          <w:sz w:val="24"/>
          <w:szCs w:val="24"/>
          <w:rtl/>
          <w:lang w:eastAsia="he-IL"/>
        </w:rPr>
        <w:t>התכ"ם</w:t>
      </w:r>
      <w:proofErr w:type="spellEnd"/>
      <w:r w:rsidRPr="00DA1B09">
        <w:rPr>
          <w:rFonts w:ascii="Times New Roman" w:hAnsi="Times New Roman" w:cs="David"/>
          <w:sz w:val="24"/>
          <w:szCs w:val="24"/>
          <w:rtl/>
          <w:lang w:eastAsia="he-IL"/>
        </w:rPr>
        <w:t>, ולהוראות חוק חובת מ</w:t>
      </w:r>
      <w:r w:rsidRPr="00DA1B09">
        <w:rPr>
          <w:rFonts w:ascii="Times New Roman" w:hAnsi="Times New Roman" w:cs="David" w:hint="cs"/>
          <w:sz w:val="24"/>
          <w:szCs w:val="24"/>
          <w:rtl/>
          <w:lang w:eastAsia="he-IL"/>
        </w:rPr>
        <w:t>כר</w:t>
      </w:r>
      <w:r w:rsidRPr="00DA1B09">
        <w:rPr>
          <w:rFonts w:ascii="Times New Roman" w:hAnsi="Times New Roman" w:cs="David"/>
          <w:sz w:val="24"/>
          <w:szCs w:val="24"/>
          <w:rtl/>
          <w:lang w:eastAsia="he-IL"/>
        </w:rPr>
        <w:t>זים והתקנות מכוחו, כנדרש לדעתה לצורך בדיקת ההצעות והערכתן, בכל שלב, מספר פעמים כפי שתמצא לנכון.</w:t>
      </w:r>
      <w:r w:rsidRPr="00DA1B09">
        <w:rPr>
          <w:rFonts w:ascii="Times New Roman" w:hAnsi="Times New Roman" w:cs="David" w:hint="cs"/>
          <w:sz w:val="24"/>
          <w:szCs w:val="24"/>
          <w:rtl/>
          <w:lang w:eastAsia="he-IL"/>
        </w:rPr>
        <w:t xml:space="preserve"> </w:t>
      </w:r>
    </w:p>
    <w:p w:rsidR="00DA1B09" w:rsidRPr="00DA1B09" w:rsidRDefault="00DA1B09" w:rsidP="00DA1B09">
      <w:pPr>
        <w:tabs>
          <w:tab w:val="left" w:pos="2257"/>
        </w:tabs>
        <w:spacing w:after="0" w:line="240" w:lineRule="auto"/>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bookmarkStart w:id="107" w:name="_Ref324948721"/>
      <w:r w:rsidRPr="00DA1B09">
        <w:rPr>
          <w:rFonts w:ascii="Times New Roman" w:hAnsi="Times New Roman" w:cs="David"/>
          <w:sz w:val="24"/>
          <w:szCs w:val="24"/>
          <w:rtl/>
          <w:lang w:eastAsia="he-IL"/>
        </w:rPr>
        <w:t xml:space="preserve">המציעים יענו בכתב לבקשת ועדת המכרזים במועד שקבעה ועדת המכרזים בפנייתה, לפי כתובת ועדת המכרזים כמפורט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Ref324268719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7.10</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(בקשות להבהרות) לעיל (בהזמנה זו: "</w:t>
      </w:r>
      <w:r w:rsidRPr="00DA1B09">
        <w:rPr>
          <w:rFonts w:ascii="Times New Roman" w:hAnsi="Times New Roman" w:cs="David"/>
          <w:b/>
          <w:bCs/>
          <w:sz w:val="24"/>
          <w:szCs w:val="24"/>
          <w:rtl/>
          <w:lang w:eastAsia="he-IL"/>
        </w:rPr>
        <w:t>תגובת המציעים</w:t>
      </w:r>
      <w:r w:rsidRPr="00DA1B09">
        <w:rPr>
          <w:rFonts w:ascii="Times New Roman" w:hAnsi="Times New Roman" w:cs="David"/>
          <w:sz w:val="24"/>
          <w:szCs w:val="24"/>
          <w:rtl/>
          <w:lang w:eastAsia="he-IL"/>
        </w:rPr>
        <w:t>"). תגובת המציעים תצורף להצעתם למיון המוקדם ותיחשב כחלק בלתי נפרד הימנה. במקרה של סתירה בין האמור בהצעה בהקשר מסוים לבין האמור בתגובת המציע לשאלת ועדת המכרזים בהקשר זה, יגבר האמור בתגובת המציע  לשאלת ועדת המכרזים על האמור בהצעה.</w:t>
      </w:r>
      <w:bookmarkEnd w:id="107"/>
      <w:r w:rsidRPr="00DA1B09">
        <w:rPr>
          <w:rFonts w:ascii="Times New Roman" w:hAnsi="Times New Roman" w:cs="David"/>
          <w:sz w:val="24"/>
          <w:szCs w:val="24"/>
          <w:rtl/>
          <w:lang w:eastAsia="he-IL"/>
        </w:rPr>
        <w:t xml:space="preserve"> </w:t>
      </w:r>
    </w:p>
    <w:p w:rsidR="00DA1B09" w:rsidRPr="00DA1B09" w:rsidRDefault="00DA1B09" w:rsidP="00DA1B09">
      <w:pPr>
        <w:tabs>
          <w:tab w:val="left" w:pos="2257"/>
        </w:tabs>
        <w:spacing w:after="0"/>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לצורך בדיקת ההצעות והערכתן שומרת ועדת המכרזים על הזכות לבדוק באופן עצמאי ובכל שלב דוחות ו/או נתונים  ו/או מסמכים ו/או השלמות נוספות אחרות הנוגעות להצעות למיון המוקדם, בכל שלב, מספר פעמים כפי שתמצא לנכון.  </w:t>
      </w:r>
    </w:p>
    <w:p w:rsidR="00DA1B09" w:rsidRPr="00DA1B09" w:rsidRDefault="00DA1B09" w:rsidP="00DA1B09">
      <w:pPr>
        <w:tabs>
          <w:tab w:val="left" w:pos="2257"/>
        </w:tabs>
        <w:spacing w:after="0"/>
        <w:ind w:left="1405"/>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מובהר, כי לא מוטלת על ועדת המכרזים כל חובה לעשות כל בדיקה או בירור עצמאי והיא תחליט האם לעשות כן על פי שיקול דעתה הבלעדי.</w:t>
      </w:r>
    </w:p>
    <w:p w:rsidR="00DA1B09" w:rsidRPr="00DA1B09" w:rsidRDefault="00DA1B09" w:rsidP="00DA1B09">
      <w:pPr>
        <w:spacing w:after="0" w:line="280" w:lineRule="atLeast"/>
        <w:ind w:left="720"/>
        <w:jc w:val="both"/>
        <w:rPr>
          <w:rFonts w:ascii="Times New Roman" w:hAnsi="Times New Roman" w:cs="Times New Roman"/>
          <w:sz w:val="26"/>
          <w:szCs w:val="24"/>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מבלי לגרוע מכלליות האמור לעיל, מובהר כי לא יותר למציע במסגרת התגובות לשאלות ההבהרה כאמור, לשנות את הצעתו וכי ועדת מכרזים תהיה רשאית שלא להתייחס לתגובה של המציע המהווה שינוי להצעה. </w:t>
      </w:r>
    </w:p>
    <w:p w:rsidR="00DA1B09" w:rsidRPr="00DA1B09" w:rsidRDefault="00DA1B09" w:rsidP="00DA1B09">
      <w:pPr>
        <w:spacing w:after="0" w:line="240" w:lineRule="auto"/>
        <w:ind w:left="720"/>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108" w:name="_Toc326758871"/>
      <w:r w:rsidRPr="00DA1B09">
        <w:rPr>
          <w:rFonts w:ascii="Times New Roman" w:hAnsi="Times New Roman" w:cs="David"/>
          <w:b/>
          <w:bCs/>
          <w:sz w:val="24"/>
          <w:szCs w:val="24"/>
          <w:rtl/>
          <w:lang w:eastAsia="he-IL"/>
        </w:rPr>
        <w:t>פסילת הצעות</w:t>
      </w:r>
      <w:bookmarkEnd w:id="108"/>
    </w:p>
    <w:p w:rsidR="00DA1B09" w:rsidRPr="00DA1B09" w:rsidRDefault="00DA1B09" w:rsidP="00DA1B09">
      <w:pPr>
        <w:spacing w:after="0" w:line="360" w:lineRule="auto"/>
        <w:ind w:left="1405"/>
        <w:jc w:val="both"/>
        <w:rPr>
          <w:rFonts w:ascii="Times New Roman" w:hAnsi="Times New Roman" w:cs="David"/>
          <w:b/>
          <w:bCs/>
          <w:sz w:val="24"/>
          <w:szCs w:val="24"/>
          <w:u w:val="single"/>
          <w:rtl/>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מבלי לגרוע מהיקף הסמכות המוענק </w:t>
      </w:r>
      <w:proofErr w:type="spellStart"/>
      <w:r w:rsidRPr="00DA1B09">
        <w:rPr>
          <w:rFonts w:ascii="Times New Roman" w:hAnsi="Times New Roman" w:cs="David"/>
          <w:sz w:val="24"/>
          <w:szCs w:val="24"/>
          <w:rtl/>
          <w:lang w:eastAsia="he-IL"/>
        </w:rPr>
        <w:t>לועדת</w:t>
      </w:r>
      <w:proofErr w:type="spellEnd"/>
      <w:r w:rsidRPr="00DA1B09">
        <w:rPr>
          <w:rFonts w:ascii="Times New Roman" w:hAnsi="Times New Roman" w:cs="David"/>
          <w:sz w:val="24"/>
          <w:szCs w:val="24"/>
          <w:rtl/>
          <w:lang w:eastAsia="he-IL"/>
        </w:rPr>
        <w:t xml:space="preserve"> המכרזים על פי כל דין, ועדת המכרזים רשאית, בין היתר:</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לפסול הצעה חלקית, חסרה, מותנית, מסויגת, מוטעית או מבוססת על הנחות בלתי נכונות או על הבנה מוטעית של ההזמנה, זולת אם החליטה ועדת המכרזים אחרת. החלטת ועדת המכרזים וטעמיה ירשמו בפרוטוקול.</w:t>
      </w:r>
    </w:p>
    <w:p w:rsidR="00DA1B09" w:rsidRPr="00DA1B09" w:rsidRDefault="00DA1B09" w:rsidP="00DA1B09">
      <w:pPr>
        <w:tabs>
          <w:tab w:val="left" w:pos="2257"/>
        </w:tabs>
        <w:spacing w:after="0"/>
        <w:ind w:left="225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lastRenderedPageBreak/>
        <w:t>על אף האמור, ועדת המכרזים רשאית להחליט, כי אי התאמה לתנאי ההזמנה הייתה בגדר טעות סופר או טעות חשבונאית בהצעה, ולתקנה. תיקון כאמור יעשה במהלך בדיקת ההצעה בידי ועדת המכרזים וירשם בפרוטוקול.</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כל שינוי </w:t>
      </w:r>
      <w:r w:rsidRPr="00DA1B09">
        <w:rPr>
          <w:rFonts w:ascii="Times New Roman" w:hAnsi="Times New Roman" w:cs="David" w:hint="cs"/>
          <w:sz w:val="24"/>
          <w:szCs w:val="24"/>
          <w:rtl/>
          <w:lang w:eastAsia="he-IL"/>
        </w:rPr>
        <w:t xml:space="preserve"> שייעשה</w:t>
      </w:r>
      <w:r w:rsidRPr="00DA1B09">
        <w:rPr>
          <w:rFonts w:ascii="Times New Roman" w:hAnsi="Times New Roman" w:cs="David"/>
          <w:sz w:val="24"/>
          <w:szCs w:val="24"/>
          <w:rtl/>
          <w:lang w:eastAsia="he-IL"/>
        </w:rPr>
        <w:t xml:space="preserve"> על ידי המציע </w:t>
      </w:r>
      <w:r w:rsidRPr="00DA1B09">
        <w:rPr>
          <w:rFonts w:ascii="Times New Roman" w:hAnsi="Times New Roman" w:cs="David" w:hint="cs"/>
          <w:sz w:val="24"/>
          <w:szCs w:val="24"/>
          <w:rtl/>
          <w:lang w:eastAsia="he-IL"/>
        </w:rPr>
        <w:t>במסמכי המכרז (שאינו תוצאת הבהרה)</w:t>
      </w:r>
      <w:r w:rsidRPr="00DA1B09">
        <w:rPr>
          <w:rFonts w:ascii="Times New Roman" w:hAnsi="Times New Roman" w:cs="David"/>
          <w:sz w:val="24"/>
          <w:szCs w:val="24"/>
          <w:rtl/>
          <w:lang w:eastAsia="he-IL"/>
        </w:rPr>
        <w:t xml:space="preserve">, או כל הסתייגות </w:t>
      </w:r>
      <w:r w:rsidRPr="00DA1B09">
        <w:rPr>
          <w:rFonts w:ascii="Times New Roman" w:hAnsi="Times New Roman" w:cs="David" w:hint="cs"/>
          <w:sz w:val="24"/>
          <w:szCs w:val="24"/>
          <w:rtl/>
          <w:lang w:eastAsia="he-IL"/>
        </w:rPr>
        <w:t>ביחס אליהם</w:t>
      </w:r>
      <w:r w:rsidRPr="00DA1B09">
        <w:rPr>
          <w:rFonts w:ascii="Times New Roman" w:hAnsi="Times New Roman" w:cs="David"/>
          <w:sz w:val="24"/>
          <w:szCs w:val="24"/>
          <w:rtl/>
          <w:lang w:eastAsia="he-IL"/>
        </w:rPr>
        <w:t xml:space="preserve">, בין </w:t>
      </w:r>
      <w:r w:rsidRPr="00DA1B09">
        <w:rPr>
          <w:rFonts w:ascii="Times New Roman" w:hAnsi="Times New Roman" w:cs="David" w:hint="cs"/>
          <w:sz w:val="24"/>
          <w:szCs w:val="24"/>
          <w:rtl/>
          <w:lang w:eastAsia="he-IL"/>
        </w:rPr>
        <w:t>על ידי</w:t>
      </w:r>
      <w:r w:rsidRPr="00DA1B09">
        <w:rPr>
          <w:rFonts w:ascii="Times New Roman" w:hAnsi="Times New Roman" w:cs="David"/>
          <w:sz w:val="24"/>
          <w:szCs w:val="24"/>
          <w:rtl/>
          <w:lang w:eastAsia="he-IL"/>
        </w:rPr>
        <w:t xml:space="preserve"> תוספת בגוף המסמכים </w:t>
      </w:r>
      <w:r w:rsidRPr="00DA1B09">
        <w:rPr>
          <w:rFonts w:ascii="Times New Roman" w:hAnsi="Times New Roman" w:cs="David" w:hint="cs"/>
          <w:sz w:val="24"/>
          <w:szCs w:val="24"/>
          <w:rtl/>
          <w:lang w:eastAsia="he-IL"/>
        </w:rPr>
        <w:t xml:space="preserve">או בגוף ההצעה </w:t>
      </w:r>
      <w:r w:rsidRPr="00DA1B09">
        <w:rPr>
          <w:rFonts w:ascii="Times New Roman" w:hAnsi="Times New Roman" w:cs="David"/>
          <w:sz w:val="24"/>
          <w:szCs w:val="24"/>
          <w:rtl/>
          <w:lang w:eastAsia="he-IL"/>
        </w:rPr>
        <w:t xml:space="preserve"> או בכל דרך אחרת, </w:t>
      </w:r>
      <w:r w:rsidRPr="00DA1B09">
        <w:rPr>
          <w:rFonts w:ascii="Times New Roman" w:hAnsi="Times New Roman" w:cs="David" w:hint="cs"/>
          <w:sz w:val="24"/>
          <w:szCs w:val="24"/>
          <w:rtl/>
          <w:lang w:eastAsia="he-IL"/>
        </w:rPr>
        <w:t xml:space="preserve">לא יובאו בחשבון בעת הדיון בהצעה ועשוי </w:t>
      </w:r>
      <w:r w:rsidRPr="00DA1B09">
        <w:rPr>
          <w:rFonts w:ascii="Times New Roman" w:hAnsi="Times New Roman" w:cs="David"/>
          <w:sz w:val="24"/>
          <w:szCs w:val="24"/>
          <w:rtl/>
          <w:lang w:eastAsia="he-IL"/>
        </w:rPr>
        <w:t>לגרום לפסילת</w:t>
      </w:r>
      <w:r w:rsidRPr="00DA1B09">
        <w:rPr>
          <w:rFonts w:ascii="Times New Roman" w:hAnsi="Times New Roman" w:cs="David" w:hint="cs"/>
          <w:sz w:val="24"/>
          <w:szCs w:val="24"/>
          <w:rtl/>
          <w:lang w:eastAsia="he-IL"/>
        </w:rPr>
        <w:t>ה, לפי שיקול דעתה הבלעדי של ועדת המכרזים</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ועדת המכרזים לא תהיה חייבת</w:t>
      </w:r>
      <w:r w:rsidRPr="00DA1B09">
        <w:rPr>
          <w:rFonts w:ascii="Times New Roman" w:hAnsi="Times New Roman" w:cs="David"/>
          <w:sz w:val="24"/>
          <w:szCs w:val="24"/>
          <w:rtl/>
          <w:lang w:eastAsia="he-IL"/>
        </w:rPr>
        <w:t xml:space="preserve"> להודיע למציע הודעה </w:t>
      </w:r>
      <w:r w:rsidRPr="00DA1B09">
        <w:rPr>
          <w:rFonts w:ascii="Times New Roman" w:hAnsi="Times New Roman" w:cs="David" w:hint="cs"/>
          <w:sz w:val="24"/>
          <w:szCs w:val="24"/>
          <w:rtl/>
          <w:lang w:eastAsia="he-IL"/>
        </w:rPr>
        <w:t xml:space="preserve">בנושא זה </w:t>
      </w:r>
      <w:r w:rsidRPr="00DA1B09">
        <w:rPr>
          <w:rFonts w:ascii="Times New Roman" w:hAnsi="Times New Roman" w:cs="David"/>
          <w:sz w:val="24"/>
          <w:szCs w:val="24"/>
          <w:rtl/>
          <w:lang w:eastAsia="he-IL"/>
        </w:rPr>
        <w:t>בנוסף על האמור בסעיף זה. קיבל</w:t>
      </w:r>
      <w:r w:rsidRPr="00DA1B09">
        <w:rPr>
          <w:rFonts w:ascii="Times New Roman" w:hAnsi="Times New Roman" w:cs="David" w:hint="cs"/>
          <w:sz w:val="24"/>
          <w:szCs w:val="24"/>
          <w:rtl/>
          <w:lang w:eastAsia="he-IL"/>
        </w:rPr>
        <w:t xml:space="preserve">ה ועדת המכרזים </w:t>
      </w:r>
      <w:r w:rsidRPr="00DA1B09">
        <w:rPr>
          <w:rFonts w:ascii="Times New Roman" w:hAnsi="Times New Roman" w:cs="David"/>
          <w:sz w:val="24"/>
          <w:szCs w:val="24"/>
          <w:rtl/>
          <w:lang w:eastAsia="he-IL"/>
        </w:rPr>
        <w:t xml:space="preserve">את הצעת המציע, </w:t>
      </w:r>
      <w:r w:rsidRPr="00DA1B09">
        <w:rPr>
          <w:rFonts w:ascii="Times New Roman" w:hAnsi="Times New Roman" w:cs="David" w:hint="cs"/>
          <w:sz w:val="24"/>
          <w:szCs w:val="24"/>
          <w:rtl/>
          <w:lang w:eastAsia="he-IL"/>
        </w:rPr>
        <w:t>ייחשבו</w:t>
      </w:r>
      <w:r w:rsidRPr="00DA1B09">
        <w:rPr>
          <w:rFonts w:ascii="Times New Roman" w:hAnsi="Times New Roman" w:cs="David"/>
          <w:sz w:val="24"/>
          <w:szCs w:val="24"/>
          <w:rtl/>
          <w:lang w:eastAsia="he-IL"/>
        </w:rPr>
        <w:t xml:space="preserve"> השינויים </w:t>
      </w:r>
      <w:r w:rsidRPr="00DA1B09">
        <w:rPr>
          <w:rFonts w:ascii="Times New Roman" w:hAnsi="Times New Roman" w:cs="David" w:hint="cs"/>
          <w:sz w:val="24"/>
          <w:szCs w:val="24"/>
          <w:rtl/>
          <w:lang w:eastAsia="he-IL"/>
        </w:rPr>
        <w:t xml:space="preserve">והתוספות </w:t>
      </w:r>
      <w:r w:rsidRPr="00DA1B09">
        <w:rPr>
          <w:rFonts w:ascii="Times New Roman" w:hAnsi="Times New Roman" w:cs="David"/>
          <w:sz w:val="24"/>
          <w:szCs w:val="24"/>
          <w:rtl/>
          <w:lang w:eastAsia="he-IL"/>
        </w:rPr>
        <w:t xml:space="preserve">האמורים </w:t>
      </w:r>
      <w:r w:rsidRPr="00DA1B09">
        <w:rPr>
          <w:rFonts w:ascii="Times New Roman" w:hAnsi="Times New Roman" w:cs="David" w:hint="cs"/>
          <w:sz w:val="24"/>
          <w:szCs w:val="24"/>
          <w:rtl/>
          <w:lang w:eastAsia="he-IL"/>
        </w:rPr>
        <w:t>כלא היו</w:t>
      </w:r>
      <w:r w:rsidRPr="00DA1B09">
        <w:rPr>
          <w:rFonts w:ascii="Times New Roman" w:hAnsi="Times New Roman" w:cs="David"/>
          <w:sz w:val="24"/>
          <w:szCs w:val="24"/>
          <w:rtl/>
          <w:lang w:eastAsia="he-IL"/>
        </w:rPr>
        <w:t xml:space="preserve"> כלל. </w:t>
      </w:r>
    </w:p>
    <w:p w:rsidR="00DA1B09" w:rsidRPr="00DA1B09" w:rsidRDefault="00DA1B09" w:rsidP="00DA1B09">
      <w:pPr>
        <w:spacing w:after="0"/>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b/>
          <w:bCs/>
          <w:sz w:val="24"/>
          <w:szCs w:val="24"/>
          <w:u w:val="single"/>
          <w:lang w:eastAsia="he-IL"/>
        </w:rPr>
      </w:pPr>
      <w:bookmarkStart w:id="109" w:name="_Ref324270292"/>
      <w:r w:rsidRPr="00DA1B09">
        <w:rPr>
          <w:rFonts w:ascii="Times New Roman" w:hAnsi="Times New Roman" w:cs="David"/>
          <w:sz w:val="24"/>
          <w:szCs w:val="24"/>
          <w:rtl/>
          <w:lang w:eastAsia="he-IL"/>
        </w:rPr>
        <w:t>מבלי לגרוע מסמכויות ועדת המכרזים על פי הזמנה זו או לפי כל דין, בכל אחד מהמקרים הבאים תהא ועדת המכרזים רשאית לפסול מציע, או להתנות את המשך השתתפותו בתנאים או הנחיות שתקבע ועדת המכרזים:</w:t>
      </w:r>
      <w:bookmarkEnd w:id="109"/>
    </w:p>
    <w:p w:rsidR="00DA1B09" w:rsidRPr="00DA1B09" w:rsidRDefault="00DA1B09" w:rsidP="00DA1B09">
      <w:pPr>
        <w:spacing w:after="0"/>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שינוי כמפורט להלן שהתרחש לאחר מועד הגשת ההצעות בהליך מיון מוקדם זה ולא אושר מראש על ידי ועדת המכרזים:</w:t>
      </w:r>
      <w:r w:rsidRPr="00DA1B09">
        <w:rPr>
          <w:rFonts w:ascii="Times New Roman" w:hAnsi="Times New Roman" w:cs="David"/>
          <w:b/>
          <w:bCs/>
          <w:sz w:val="24"/>
          <w:szCs w:val="24"/>
          <w:rtl/>
          <w:lang w:eastAsia="he-IL"/>
        </w:rPr>
        <w:t xml:space="preserve"> </w:t>
      </w:r>
    </w:p>
    <w:p w:rsidR="00DA1B09" w:rsidRPr="00DA1B09" w:rsidRDefault="00DA1B09" w:rsidP="00DA1B09">
      <w:pPr>
        <w:spacing w:after="0"/>
        <w:ind w:left="3404"/>
        <w:jc w:val="both"/>
        <w:rPr>
          <w:rFonts w:ascii="Times New Roman" w:hAnsi="Times New Roman" w:cs="David"/>
          <w:b/>
          <w:bCs/>
          <w:sz w:val="24"/>
          <w:szCs w:val="24"/>
          <w:u w:val="single"/>
          <w:lang w:eastAsia="he-IL"/>
        </w:rPr>
      </w:pPr>
    </w:p>
    <w:p w:rsidR="00DA1B09" w:rsidRPr="00DA1B09" w:rsidRDefault="00DA1B09" w:rsidP="00DA1B09">
      <w:pPr>
        <w:numPr>
          <w:ilvl w:val="4"/>
          <w:numId w:val="2"/>
        </w:numPr>
        <w:tabs>
          <w:tab w:val="left" w:pos="4538"/>
        </w:tabs>
        <w:spacing w:after="0" w:line="280" w:lineRule="atLeast"/>
        <w:ind w:firstLine="1172"/>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שינוי במבנה האחזקות הצפוי במציע;</w:t>
      </w:r>
    </w:p>
    <w:p w:rsidR="00DA1B09" w:rsidRPr="00DA1B09" w:rsidRDefault="00DA1B09" w:rsidP="00DA1B09">
      <w:pPr>
        <w:tabs>
          <w:tab w:val="left" w:pos="4538"/>
        </w:tabs>
        <w:spacing w:after="0"/>
        <w:ind w:left="3404"/>
        <w:jc w:val="both"/>
        <w:rPr>
          <w:rFonts w:ascii="Times New Roman" w:hAnsi="Times New Roman" w:cs="David"/>
          <w:b/>
          <w:bCs/>
          <w:sz w:val="24"/>
          <w:szCs w:val="24"/>
          <w:u w:val="single"/>
          <w:lang w:eastAsia="he-IL"/>
        </w:rPr>
      </w:pPr>
    </w:p>
    <w:p w:rsidR="00DA1B09" w:rsidRPr="00DA1B09" w:rsidRDefault="00DA1B09" w:rsidP="00DA1B09">
      <w:pPr>
        <w:numPr>
          <w:ilvl w:val="4"/>
          <w:numId w:val="2"/>
        </w:numPr>
        <w:tabs>
          <w:tab w:val="left" w:pos="4538"/>
        </w:tabs>
        <w:spacing w:after="0" w:line="280" w:lineRule="atLeast"/>
        <w:ind w:left="4538" w:hanging="1134"/>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שינוי בשליטה בחבר במציע.</w:t>
      </w:r>
    </w:p>
    <w:p w:rsidR="00DA1B09" w:rsidRPr="00DA1B09" w:rsidRDefault="00DA1B09" w:rsidP="00DA1B09">
      <w:pPr>
        <w:spacing w:after="0"/>
        <w:ind w:left="3404"/>
        <w:jc w:val="both"/>
        <w:rPr>
          <w:rFonts w:ascii="Times New Roman" w:hAnsi="Times New Roman" w:cs="David"/>
          <w:b/>
          <w:bCs/>
          <w:sz w:val="24"/>
          <w:szCs w:val="24"/>
          <w:u w:val="single"/>
          <w:lang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ככל שננקטו נגד המציע או החבר במציע הליכי פשיטת רגל או הליכי פירוק, או שגוף כאמור פתח בעצמו בהליכי פשיטת רגל או בהליכי פירוק, או הוצא נגדו צו כינוס נכסים, או שמונה לו כונס נכסים זמני או קבוע, או שגוף כאמור הגיע להסדר נושים עם </w:t>
      </w:r>
      <w:proofErr w:type="spellStart"/>
      <w:r w:rsidRPr="00DA1B09">
        <w:rPr>
          <w:rFonts w:ascii="Times New Roman" w:hAnsi="Times New Roman" w:cs="David"/>
          <w:sz w:val="24"/>
          <w:szCs w:val="24"/>
          <w:rtl/>
          <w:lang w:eastAsia="he-IL"/>
        </w:rPr>
        <w:t>נושיו</w:t>
      </w:r>
      <w:proofErr w:type="spellEnd"/>
      <w:r w:rsidRPr="00DA1B09">
        <w:rPr>
          <w:rFonts w:ascii="Times New Roman" w:hAnsi="Times New Roman" w:cs="David"/>
          <w:sz w:val="24"/>
          <w:szCs w:val="24"/>
          <w:rtl/>
          <w:lang w:eastAsia="he-IL"/>
        </w:rPr>
        <w:t xml:space="preserve"> או שהציע להם להגיע להסדר נושים, או כל הליך בעל אופי דומה, ובלבד שהליך כאמור לא נעשה כחלק ממיזוג או שינוי מבני שאושר מראש על ידי ועדת המכרזים. </w:t>
      </w:r>
      <w:r w:rsidRPr="00DA1B09">
        <w:rPr>
          <w:rFonts w:ascii="Times New Roman" w:hAnsi="Times New Roman" w:cs="David" w:hint="cs"/>
          <w:sz w:val="24"/>
          <w:szCs w:val="24"/>
          <w:rtl/>
          <w:lang w:eastAsia="he-IL"/>
        </w:rPr>
        <w:t xml:space="preserve"> </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r w:rsidRPr="00DA1B09">
        <w:rPr>
          <w:rFonts w:ascii="Times New Roman" w:hAnsi="Times New Roman" w:cs="Times New Roman" w:hint="cs"/>
          <w:b/>
          <w:bCs/>
          <w:sz w:val="26"/>
          <w:szCs w:val="24"/>
          <w:u w:val="single"/>
          <w:rtl/>
          <w:lang w:val="x-none" w:eastAsia="he-IL"/>
        </w:rPr>
        <w:t xml:space="preserve"> </w:t>
      </w:r>
    </w:p>
    <w:p w:rsidR="00DA1B09" w:rsidRPr="00DA1B09" w:rsidRDefault="00DA1B09" w:rsidP="00DA1B09">
      <w:pPr>
        <w:numPr>
          <w:ilvl w:val="3"/>
          <w:numId w:val="2"/>
        </w:numPr>
        <w:spacing w:after="0" w:line="280" w:lineRule="atLeast"/>
        <w:ind w:left="3404" w:hanging="993"/>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אם היא סבורה כי המציע ו/או החבר במציע הפר באופן מהותי התחייבויות קודמות כלפי המדינה ו/או המזמין או שקיימת לגביו חוות דעת שלילית בקשר עם עבודות שעשה או שירותים שסיפק במסגרת התקשרות קודמת עם המדינה ו/או המזמין. </w:t>
      </w:r>
    </w:p>
    <w:p w:rsidR="00DA1B09" w:rsidRPr="00DA1B09" w:rsidRDefault="00DA1B09" w:rsidP="00DA1B09">
      <w:pPr>
        <w:spacing w:after="0" w:line="280" w:lineRule="atLeast"/>
        <w:ind w:left="720"/>
        <w:jc w:val="both"/>
        <w:rPr>
          <w:rFonts w:ascii="Times New Roman" w:hAnsi="Times New Roman" w:cs="Times New Roman"/>
          <w:sz w:val="26"/>
          <w:szCs w:val="24"/>
          <w:rtl/>
          <w:lang w:val="x-none"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התרחשות של אירוע יוצא דופן אשר יש בו, לפי שיקול דעתה של ועדת המכרזים, השלכה שלילית מהותית על יכולתו של המציע </w:t>
      </w:r>
      <w:proofErr w:type="spellStart"/>
      <w:r w:rsidRPr="00DA1B09">
        <w:rPr>
          <w:rFonts w:ascii="Times New Roman" w:hAnsi="Times New Roman" w:cs="David"/>
          <w:sz w:val="24"/>
          <w:szCs w:val="24"/>
          <w:rtl/>
          <w:lang w:eastAsia="he-IL"/>
        </w:rPr>
        <w:t>ליתן</w:t>
      </w:r>
      <w:proofErr w:type="spellEnd"/>
      <w:r w:rsidRPr="00DA1B09">
        <w:rPr>
          <w:rFonts w:ascii="Times New Roman" w:hAnsi="Times New Roman" w:cs="David"/>
          <w:sz w:val="24"/>
          <w:szCs w:val="24"/>
          <w:rtl/>
          <w:lang w:eastAsia="he-IL"/>
        </w:rPr>
        <w:t xml:space="preserve"> את השירותים הנדרשים.</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הגשת מידע שקרי או מטעה </w:t>
      </w:r>
      <w:proofErr w:type="spellStart"/>
      <w:r w:rsidRPr="00DA1B09">
        <w:rPr>
          <w:rFonts w:ascii="Times New Roman" w:hAnsi="Times New Roman" w:cs="David"/>
          <w:sz w:val="24"/>
          <w:szCs w:val="24"/>
          <w:rtl/>
          <w:lang w:eastAsia="he-IL"/>
        </w:rPr>
        <w:t>לועדת</w:t>
      </w:r>
      <w:proofErr w:type="spellEnd"/>
      <w:r w:rsidRPr="00DA1B09">
        <w:rPr>
          <w:rFonts w:ascii="Times New Roman" w:hAnsi="Times New Roman" w:cs="David"/>
          <w:sz w:val="24"/>
          <w:szCs w:val="24"/>
          <w:rtl/>
          <w:lang w:eastAsia="he-IL"/>
        </w:rPr>
        <w:t xml:space="preserve"> המכרזים.</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3"/>
          <w:numId w:val="2"/>
        </w:numPr>
        <w:spacing w:after="0" w:line="280" w:lineRule="atLeast"/>
        <w:ind w:left="3404" w:hanging="993"/>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הפרה של הוראות מסמכי ההזמנה. </w:t>
      </w:r>
    </w:p>
    <w:p w:rsidR="00DA1B09" w:rsidRPr="00DA1B09" w:rsidRDefault="00DA1B09" w:rsidP="00DA1B09">
      <w:pPr>
        <w:spacing w:after="0" w:line="280" w:lineRule="atLeast"/>
        <w:ind w:left="720"/>
        <w:jc w:val="both"/>
        <w:rPr>
          <w:rFonts w:ascii="Times New Roman" w:hAnsi="Times New Roman" w:cs="Times New Roman"/>
          <w:b/>
          <w:bCs/>
          <w:sz w:val="26"/>
          <w:szCs w:val="24"/>
          <w:u w:val="single"/>
          <w:rtl/>
          <w:lang w:val="x-none"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110" w:name="_Toc326758872"/>
      <w:r w:rsidRPr="00DA1B09">
        <w:rPr>
          <w:rFonts w:ascii="Times New Roman" w:hAnsi="Times New Roman" w:cs="David"/>
          <w:b/>
          <w:bCs/>
          <w:sz w:val="24"/>
          <w:szCs w:val="24"/>
          <w:rtl/>
          <w:lang w:eastAsia="he-IL"/>
        </w:rPr>
        <w:t>סמכויות ועדת המכרזים</w:t>
      </w:r>
      <w:bookmarkEnd w:id="110"/>
    </w:p>
    <w:p w:rsidR="00DA1B09" w:rsidRPr="00DA1B09" w:rsidRDefault="00DA1B09" w:rsidP="00DA1B09">
      <w:pPr>
        <w:tabs>
          <w:tab w:val="left" w:pos="2257"/>
        </w:tabs>
        <w:spacing w:after="0"/>
        <w:ind w:left="2257"/>
        <w:jc w:val="both"/>
        <w:rPr>
          <w:rFonts w:ascii="Times New Roman" w:hAnsi="Times New Roman" w:cs="David"/>
          <w:b/>
          <w:bCs/>
          <w:sz w:val="24"/>
          <w:szCs w:val="24"/>
          <w:rtl/>
          <w:lang w:eastAsia="he-IL"/>
        </w:rPr>
      </w:pPr>
    </w:p>
    <w:p w:rsidR="00DA1B09" w:rsidRPr="00DA1B09" w:rsidRDefault="00DA1B09" w:rsidP="00DA1B09">
      <w:pPr>
        <w:tabs>
          <w:tab w:val="left" w:pos="1419"/>
        </w:tabs>
        <w:spacing w:after="0"/>
        <w:ind w:left="1419"/>
        <w:jc w:val="both"/>
        <w:rPr>
          <w:rFonts w:ascii="Times New Roman" w:hAnsi="Times New Roman" w:cs="David"/>
          <w:b/>
          <w:bCs/>
          <w:sz w:val="24"/>
          <w:szCs w:val="24"/>
          <w:u w:val="single"/>
          <w:lang w:eastAsia="he-IL"/>
        </w:rPr>
      </w:pPr>
      <w:r w:rsidRPr="00DA1B09">
        <w:rPr>
          <w:rFonts w:ascii="Times New Roman" w:hAnsi="Times New Roman" w:cs="David"/>
          <w:sz w:val="24"/>
          <w:szCs w:val="24"/>
          <w:rtl/>
          <w:lang w:eastAsia="he-IL"/>
        </w:rPr>
        <w:t xml:space="preserve">ועדת המכרזים שומרת לעצמה את שיקול הדעת לשנות, לעדכן, או לסייג כל תנאי מתנאי ההזמנה, לרבות במידה והיא סבורה כי שינוי, עדכון או סייג כאמור נדרשים  לצרכי ההזמנה או לצרכי המדינה. </w:t>
      </w:r>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spacing w:after="0" w:line="360" w:lineRule="auto"/>
        <w:ind w:left="837" w:hanging="837"/>
        <w:jc w:val="both"/>
        <w:rPr>
          <w:rFonts w:ascii="Times New Roman" w:hAnsi="Times New Roman" w:cs="David"/>
          <w:b/>
          <w:bCs/>
          <w:sz w:val="28"/>
          <w:szCs w:val="28"/>
          <w:u w:val="single"/>
          <w:lang w:eastAsia="he-IL"/>
        </w:rPr>
      </w:pPr>
      <w:bookmarkStart w:id="111" w:name="_Toc326758873"/>
      <w:r w:rsidRPr="00DA1B09">
        <w:rPr>
          <w:rFonts w:ascii="Times New Roman" w:hAnsi="Times New Roman" w:cs="David"/>
          <w:b/>
          <w:bCs/>
          <w:sz w:val="28"/>
          <w:szCs w:val="28"/>
          <w:u w:val="single"/>
          <w:rtl/>
          <w:lang w:eastAsia="he-IL"/>
        </w:rPr>
        <w:t>קביעת המציעים המתאימים</w:t>
      </w:r>
      <w:bookmarkEnd w:id="111"/>
    </w:p>
    <w:p w:rsidR="00DA1B09" w:rsidRPr="00DA1B09" w:rsidRDefault="00DA1B09" w:rsidP="00DA1B09">
      <w:pPr>
        <w:spacing w:after="0" w:line="240" w:lineRule="auto"/>
        <w:jc w:val="both"/>
        <w:rPr>
          <w:rFonts w:ascii="Times New Roman" w:hAnsi="Times New Roman" w:cs="David"/>
          <w:b/>
          <w:b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112" w:name="_Ref324270277"/>
      <w:bookmarkStart w:id="113" w:name="_Toc326758874"/>
      <w:r w:rsidRPr="00DA1B09">
        <w:rPr>
          <w:rFonts w:ascii="Times New Roman" w:hAnsi="Times New Roman" w:cs="David"/>
          <w:b/>
          <w:bCs/>
          <w:sz w:val="24"/>
          <w:szCs w:val="24"/>
          <w:rtl/>
          <w:lang w:eastAsia="he-IL"/>
        </w:rPr>
        <w:t>המציעים המתאימים</w:t>
      </w:r>
      <w:bookmarkEnd w:id="112"/>
      <w:bookmarkEnd w:id="113"/>
    </w:p>
    <w:p w:rsidR="00DA1B09" w:rsidRPr="00DA1B09" w:rsidRDefault="00DA1B09" w:rsidP="00DA1B09">
      <w:pPr>
        <w:spacing w:after="0" w:line="240" w:lineRule="auto"/>
        <w:ind w:left="695"/>
        <w:jc w:val="both"/>
        <w:rPr>
          <w:rFonts w:ascii="Times New Roman" w:hAnsi="Times New Roman" w:cs="David"/>
          <w:sz w:val="24"/>
          <w:szCs w:val="24"/>
          <w:u w:val="single"/>
          <w:lang w:eastAsia="he-IL"/>
        </w:rPr>
      </w:pPr>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בכפוף לסמכויות ועדת המכרזים בהתאם להוראות 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Ref324270142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(בדיקת ההצעות - כללי) לעיל, ומבלי לגרוע מסמכויותיה על פי כל דין, ועדת המכרזים תכריז על המציעים אשר עמדו בתנאי הזמנה זו ושלא נפסלו מהטעמים המפורטים בה, כמציעים המתאימים (בהזמנה זו: </w:t>
      </w:r>
      <w:r w:rsidRPr="00DA1B09">
        <w:rPr>
          <w:rFonts w:ascii="Times New Roman" w:hAnsi="Times New Roman" w:cs="David"/>
          <w:b/>
          <w:bCs/>
          <w:sz w:val="24"/>
          <w:szCs w:val="24"/>
          <w:rtl/>
          <w:lang w:eastAsia="he-IL"/>
        </w:rPr>
        <w:t>"המציעים המתאימים"</w:t>
      </w:r>
      <w:r w:rsidRPr="00DA1B09">
        <w:rPr>
          <w:rFonts w:ascii="Times New Roman" w:hAnsi="Times New Roman" w:cs="David"/>
          <w:sz w:val="24"/>
          <w:szCs w:val="24"/>
          <w:rtl/>
          <w:lang w:eastAsia="he-IL"/>
        </w:rPr>
        <w:t>)</w:t>
      </w:r>
      <w:r w:rsidRPr="00DA1B09">
        <w:rPr>
          <w:rFonts w:ascii="Times New Roman" w:hAnsi="Times New Roman" w:cs="David" w:hint="cs"/>
          <w:sz w:val="24"/>
          <w:szCs w:val="24"/>
          <w:rtl/>
          <w:lang w:eastAsia="he-IL"/>
        </w:rPr>
        <w:t xml:space="preserve">. ועדת המכרזים תהא רשאית לפרסם הודעה כללית בדבר זהות המציעים המתאימים, החברים במציעים המתאימים, האשכולות שכל מציע שוקל להגיש אליהם הצעה במכרז כפי שציין בהצעתו למיון המוקדם ו/או האשכולות האמורים שבהם כל מציע עומד בתנאי הסף, </w:t>
      </w:r>
      <w:proofErr w:type="spellStart"/>
      <w:r w:rsidRPr="00DA1B09">
        <w:rPr>
          <w:rFonts w:ascii="Times New Roman" w:hAnsi="Times New Roman" w:cs="David" w:hint="cs"/>
          <w:sz w:val="24"/>
          <w:szCs w:val="24"/>
          <w:rtl/>
          <w:lang w:eastAsia="he-IL"/>
        </w:rPr>
        <w:t>הכל</w:t>
      </w:r>
      <w:proofErr w:type="spellEnd"/>
      <w:r w:rsidRPr="00DA1B09">
        <w:rPr>
          <w:rFonts w:ascii="Times New Roman" w:hAnsi="Times New Roman" w:cs="David" w:hint="cs"/>
          <w:sz w:val="24"/>
          <w:szCs w:val="24"/>
          <w:rtl/>
          <w:lang w:eastAsia="he-IL"/>
        </w:rPr>
        <w:t xml:space="preserve"> לפי שיקול דעתה הבלעדי של ועדת המכרזים.</w:t>
      </w:r>
    </w:p>
    <w:p w:rsidR="00DA1B09" w:rsidRPr="00DA1B09" w:rsidRDefault="00DA1B09" w:rsidP="00DA1B09">
      <w:pPr>
        <w:spacing w:after="0"/>
        <w:ind w:left="1405"/>
        <w:jc w:val="both"/>
        <w:rPr>
          <w:rFonts w:ascii="Times New Roman" w:hAnsi="Times New Roman" w:cs="David"/>
          <w:sz w:val="24"/>
          <w:szCs w:val="24"/>
          <w:rtl/>
          <w:lang w:eastAsia="he-IL"/>
        </w:rPr>
      </w:pPr>
    </w:p>
    <w:p w:rsidR="00DA1B09" w:rsidRPr="00DA1B09" w:rsidRDefault="00DA1B09" w:rsidP="00DA1B09">
      <w:pPr>
        <w:spacing w:after="0"/>
        <w:ind w:left="1405"/>
        <w:jc w:val="both"/>
        <w:rPr>
          <w:rFonts w:ascii="Times New Roman" w:hAnsi="Times New Roman" w:cs="David"/>
          <w:sz w:val="24"/>
          <w:szCs w:val="24"/>
          <w:lang w:eastAsia="he-IL"/>
        </w:rPr>
      </w:pPr>
      <w:r w:rsidRPr="00DA1B09">
        <w:rPr>
          <w:rFonts w:ascii="Times New Roman" w:hAnsi="Times New Roman" w:cs="David"/>
          <w:sz w:val="24"/>
          <w:szCs w:val="24"/>
          <w:u w:val="single"/>
          <w:rtl/>
          <w:lang w:eastAsia="he-IL"/>
        </w:rPr>
        <w:t>רק המציעים המתאימים</w:t>
      </w:r>
      <w:r w:rsidRPr="00DA1B09">
        <w:rPr>
          <w:rFonts w:ascii="Times New Roman" w:hAnsi="Times New Roman" w:cs="David"/>
          <w:sz w:val="24"/>
          <w:szCs w:val="24"/>
          <w:rtl/>
          <w:lang w:eastAsia="he-IL"/>
        </w:rPr>
        <w:t xml:space="preserve"> יהיו רשאים להמשיך ולהשתתף בהליך המכרז ולהגיש הצעות במכרז בהתאם להוראות מסמכי המכרז שיפורסמו על ידי ועדת המכרזים. ועדת המכרזים שומרת על זכותה לקבוע במסגרת מסמכי המכרז תנאי סף נוספים שעמידה בהם תהווה תנאי מוקדם להגשת הצעות במכרז על ידי המציעים המתאימים. </w:t>
      </w:r>
    </w:p>
    <w:p w:rsidR="00DA1B09" w:rsidRPr="00DA1B09" w:rsidRDefault="00DA1B09" w:rsidP="00DA1B09">
      <w:pPr>
        <w:spacing w:after="0" w:line="360" w:lineRule="auto"/>
        <w:ind w:left="695"/>
        <w:jc w:val="both"/>
        <w:rPr>
          <w:rFonts w:ascii="Times New Roman" w:hAnsi="Times New Roman" w:cs="David"/>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114" w:name="_Toc326758875"/>
      <w:r w:rsidRPr="00DA1B09">
        <w:rPr>
          <w:rFonts w:ascii="Times New Roman" w:hAnsi="Times New Roman" w:cs="David"/>
          <w:b/>
          <w:bCs/>
          <w:sz w:val="24"/>
          <w:szCs w:val="24"/>
          <w:rtl/>
          <w:lang w:eastAsia="he-IL"/>
        </w:rPr>
        <w:t>סייגים</w:t>
      </w:r>
      <w:bookmarkEnd w:id="114"/>
    </w:p>
    <w:p w:rsidR="00DA1B09" w:rsidRPr="00DA1B09" w:rsidRDefault="00DA1B09" w:rsidP="00DA1B09">
      <w:pPr>
        <w:spacing w:after="0"/>
        <w:ind w:left="1405"/>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על אף האמור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Ref324270277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13.1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(המציעים המתאימים) לעיל, ומבלי לגרוע מסמכויותיה על פי כל דין, ועדת המכרזים רשאית שלא להכריז על מציע כלשהו כמציע מתאים. במקרה כזה, המציעים לא יהיו זכאים לכל פיצוי או שיפוי מאת המדינה ו/או המזמין ו/או ועדת המכרזים ו/או כל הפועלים מטעמם למעט כאמור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Ref324269043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7.5</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(עלות הכנת ההצעות) לעיל.</w:t>
      </w:r>
    </w:p>
    <w:p w:rsidR="00DA1B09" w:rsidRPr="00DA1B09" w:rsidRDefault="00DA1B09" w:rsidP="00DA1B09">
      <w:pPr>
        <w:spacing w:after="0"/>
        <w:ind w:left="1405"/>
        <w:jc w:val="both"/>
        <w:rPr>
          <w:rFonts w:ascii="Times New Roman" w:hAnsi="Times New Roman" w:cs="David"/>
          <w:sz w:val="24"/>
          <w:szCs w:val="24"/>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u w:val="single"/>
          <w:lang w:eastAsia="he-IL"/>
        </w:rPr>
      </w:pPr>
      <w:bookmarkStart w:id="115" w:name="_Toc326758876"/>
      <w:r w:rsidRPr="00DA1B09">
        <w:rPr>
          <w:rFonts w:ascii="Times New Roman" w:hAnsi="Times New Roman" w:cs="David"/>
          <w:b/>
          <w:bCs/>
          <w:sz w:val="24"/>
          <w:szCs w:val="24"/>
          <w:rtl/>
          <w:lang w:eastAsia="he-IL"/>
        </w:rPr>
        <w:t>הצהרת עדכון</w:t>
      </w:r>
      <w:bookmarkEnd w:id="115"/>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bookmarkStart w:id="116" w:name="_Ref324275034"/>
      <w:r w:rsidRPr="00DA1B09">
        <w:rPr>
          <w:rFonts w:ascii="Times New Roman" w:hAnsi="Times New Roman" w:cs="David"/>
          <w:sz w:val="24"/>
          <w:szCs w:val="24"/>
          <w:rtl/>
          <w:lang w:eastAsia="he-IL"/>
        </w:rPr>
        <w:t xml:space="preserve">כל מציע (לרבות מי מהחברים במציע) יידרש לעדכן את ועדת המכרזים בדבר כל שינוי מהותי שחל בו ממועד הגשת ההצעה למיון המוקדם, לרבות בהתקיים איזה מהמקרים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Ref324270292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12.3.4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לעיל (בהזמנה זו</w:t>
      </w:r>
      <w:r w:rsidRPr="00DA1B09">
        <w:rPr>
          <w:rFonts w:ascii="Times New Roman" w:hAnsi="Times New Roman" w:cs="David"/>
          <w:b/>
          <w:bCs/>
          <w:sz w:val="24"/>
          <w:szCs w:val="24"/>
          <w:rtl/>
          <w:lang w:eastAsia="he-IL"/>
        </w:rPr>
        <w:t>: "הצהרת עדכון</w:t>
      </w:r>
      <w:r w:rsidRPr="00DA1B09">
        <w:rPr>
          <w:rFonts w:ascii="Times New Roman" w:hAnsi="Times New Roman" w:cs="David"/>
          <w:sz w:val="24"/>
          <w:szCs w:val="24"/>
          <w:rtl/>
          <w:lang w:eastAsia="he-IL"/>
        </w:rPr>
        <w:t>").</w:t>
      </w:r>
      <w:bookmarkEnd w:id="116"/>
    </w:p>
    <w:p w:rsidR="00DA1B09" w:rsidRPr="00DA1B09" w:rsidRDefault="00DA1B09" w:rsidP="00DA1B09">
      <w:pPr>
        <w:tabs>
          <w:tab w:val="left" w:pos="2257"/>
        </w:tabs>
        <w:spacing w:after="0"/>
        <w:ind w:left="2257"/>
        <w:jc w:val="both"/>
        <w:rPr>
          <w:rFonts w:ascii="Times New Roman" w:hAnsi="Times New Roman" w:cs="David"/>
          <w:sz w:val="24"/>
          <w:szCs w:val="24"/>
          <w:u w:val="single"/>
          <w:rtl/>
          <w:lang w:eastAsia="he-IL"/>
        </w:rPr>
      </w:pPr>
    </w:p>
    <w:p w:rsidR="00DA1B09" w:rsidRPr="00DA1B09" w:rsidRDefault="00DA1B09" w:rsidP="00DA1B09">
      <w:pPr>
        <w:tabs>
          <w:tab w:val="left" w:pos="2257"/>
        </w:tabs>
        <w:spacing w:after="0"/>
        <w:ind w:left="2257"/>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מבלי לגרוע מן האמור לעיל, תהא ועדת המכרזים רשאית לדרוש מן המציעים (לרבות מי מהחברים במציע), כולם או חלקם, להגיש הצהרת עדכון בכל מועד שתמצא לנכון.</w:t>
      </w:r>
    </w:p>
    <w:p w:rsidR="00DA1B09" w:rsidRPr="00DA1B09" w:rsidRDefault="00DA1B09" w:rsidP="00DA1B09">
      <w:pPr>
        <w:tabs>
          <w:tab w:val="left" w:pos="2257"/>
        </w:tabs>
        <w:spacing w:after="0"/>
        <w:ind w:left="2257"/>
        <w:jc w:val="both"/>
        <w:rPr>
          <w:rFonts w:ascii="Times New Roman" w:hAnsi="Times New Roman" w:cs="David"/>
          <w:sz w:val="24"/>
          <w:szCs w:val="24"/>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ועדת המכרזים תבחן את המידע המוגש במסגרת הצהרות העדכון, ומבלי לגרוע משיקול דעתה וסמכויותיה לפי כל דין, תהיה רשאית לפנות למציעים (או למי מהם) בבקשה לקבלת הבהרות ונתונים, מסמכים ו/או השלמות נוספות או אחרות, ככל שנדרש לפי שיקול דעתה לצורך בדיקת הצהרת העדכון והערכתה, מספר פעמים כפי שתמצא לנכון. ועדת המכרזים תהיה רשאית בכל שלב, לפסול מציע או להתנות תנאים להמשך השתתפותו, לרבות במקרה שמהצהרת העדכון עולה כי המציע אינו עומד בתנאי הסף.</w:t>
      </w:r>
    </w:p>
    <w:p w:rsidR="00DA1B09" w:rsidRPr="00DA1B09" w:rsidRDefault="00DA1B09" w:rsidP="00DA1B09">
      <w:pPr>
        <w:tabs>
          <w:tab w:val="left" w:pos="2257"/>
        </w:tabs>
        <w:spacing w:after="0"/>
        <w:ind w:left="2257"/>
        <w:jc w:val="both"/>
        <w:rPr>
          <w:rFonts w:ascii="Times New Roman" w:hAnsi="Times New Roman" w:cs="David"/>
          <w:sz w:val="24"/>
          <w:szCs w:val="24"/>
          <w:u w:val="single"/>
          <w:lang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ועדת המכרזים רשאית להתייחס להצהרת העדכון והשלכתה על כשירות המציע כמציע מתאים עם קבלתה, במועד פרסום מסמכי המכרז או לאחר מכן, על פי שיקול דעתה הבלעדי. מובהר, כי אין בהימנעות ועדת המכרזים מלהתייחס </w:t>
      </w:r>
      <w:r w:rsidRPr="00DA1B09">
        <w:rPr>
          <w:rFonts w:ascii="Times New Roman" w:hAnsi="Times New Roman" w:cs="David"/>
          <w:sz w:val="24"/>
          <w:szCs w:val="24"/>
          <w:rtl/>
          <w:lang w:eastAsia="he-IL"/>
        </w:rPr>
        <w:lastRenderedPageBreak/>
        <w:t>להצהרת העדכון עם קבלתה כדי לגרוע מזכותה של ועדת המכרזים לפסול את המציע בעקבות השינוי המתואר בהצהרת העדכון, וכי למציע לא תהיה כל טענה או דרישה כלפי המדינה ו/או המזמין ו/או ועדת המכרזים וכל הפועלים מטעמם לאי התייחסות כאמור.</w:t>
      </w:r>
    </w:p>
    <w:p w:rsidR="00DA1B09" w:rsidRPr="00DA1B09" w:rsidRDefault="00DA1B09" w:rsidP="00DA1B09">
      <w:pPr>
        <w:spacing w:after="0"/>
        <w:ind w:left="720"/>
        <w:jc w:val="both"/>
        <w:rPr>
          <w:rFonts w:ascii="Times New Roman" w:hAnsi="Times New Roman" w:cs="Times New Roman"/>
          <w:sz w:val="26"/>
          <w:szCs w:val="24"/>
          <w:u w:val="single"/>
          <w:rtl/>
          <w:lang w:val="x-none" w:eastAsia="he-IL"/>
        </w:rPr>
      </w:pPr>
    </w:p>
    <w:p w:rsidR="00DA1B09" w:rsidRPr="00DA1B09" w:rsidRDefault="00DA1B09" w:rsidP="00DA1B09">
      <w:pPr>
        <w:numPr>
          <w:ilvl w:val="2"/>
          <w:numId w:val="2"/>
        </w:numPr>
        <w:tabs>
          <w:tab w:val="left" w:pos="2257"/>
        </w:tabs>
        <w:spacing w:after="0" w:line="280" w:lineRule="atLeast"/>
        <w:ind w:left="2257" w:hanging="852"/>
        <w:jc w:val="both"/>
        <w:rPr>
          <w:rFonts w:ascii="Times New Roman" w:hAnsi="Times New Roman" w:cs="David"/>
          <w:sz w:val="24"/>
          <w:szCs w:val="24"/>
          <w:u w:val="single"/>
          <w:lang w:eastAsia="he-IL"/>
        </w:rPr>
      </w:pPr>
      <w:r w:rsidRPr="00DA1B09">
        <w:rPr>
          <w:rFonts w:ascii="Times New Roman" w:hAnsi="Times New Roman" w:cs="David"/>
          <w:sz w:val="24"/>
          <w:szCs w:val="24"/>
          <w:rtl/>
          <w:lang w:eastAsia="he-IL"/>
        </w:rPr>
        <w:t xml:space="preserve">אין באמור לעיל כדי להגביל את שיקול דעת ועדת המכרזים במקרה שבו יחולו שינויים משמעותיים בתנאי השוק ו/או במצב העסקים בשוק. </w:t>
      </w:r>
    </w:p>
    <w:p w:rsidR="00DA1B09" w:rsidRPr="00DA1B09" w:rsidRDefault="00DA1B09" w:rsidP="00DA1B09">
      <w:pPr>
        <w:spacing w:after="0"/>
        <w:ind w:left="1405"/>
        <w:jc w:val="both"/>
        <w:rPr>
          <w:rFonts w:ascii="Times New Roman" w:hAnsi="Times New Roman" w:cs="David"/>
          <w:b/>
          <w:bCs/>
          <w:sz w:val="24"/>
          <w:szCs w:val="24"/>
          <w:rtl/>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b/>
          <w:bCs/>
          <w:sz w:val="24"/>
          <w:szCs w:val="24"/>
          <w:lang w:eastAsia="he-IL"/>
        </w:rPr>
      </w:pPr>
      <w:bookmarkStart w:id="117" w:name="_Toc326758877"/>
      <w:r w:rsidRPr="00DA1B09">
        <w:rPr>
          <w:rFonts w:ascii="Times New Roman" w:hAnsi="Times New Roman" w:cs="David"/>
          <w:b/>
          <w:bCs/>
          <w:sz w:val="24"/>
          <w:szCs w:val="24"/>
          <w:rtl/>
          <w:lang w:eastAsia="he-IL"/>
        </w:rPr>
        <w:t>ניהול משא ומתן</w:t>
      </w:r>
      <w:bookmarkEnd w:id="117"/>
    </w:p>
    <w:p w:rsidR="00DA1B09" w:rsidRPr="00DA1B09" w:rsidRDefault="00DA1B09" w:rsidP="00DA1B09">
      <w:pPr>
        <w:spacing w:after="0" w:line="360" w:lineRule="auto"/>
        <w:ind w:left="1405"/>
        <w:jc w:val="both"/>
        <w:rPr>
          <w:rFonts w:ascii="Times New Roman" w:hAnsi="Times New Roman" w:cs="David"/>
          <w:sz w:val="24"/>
          <w:szCs w:val="24"/>
          <w:u w:val="single"/>
          <w:rtl/>
          <w:lang w:eastAsia="he-IL"/>
        </w:rPr>
      </w:pPr>
    </w:p>
    <w:p w:rsidR="00DA1B09" w:rsidRPr="00DA1B09" w:rsidRDefault="00DA1B09" w:rsidP="00DA1B09">
      <w:pPr>
        <w:spacing w:after="0"/>
        <w:ind w:left="1405"/>
        <w:jc w:val="both"/>
        <w:rPr>
          <w:rFonts w:ascii="Times New Roman" w:hAnsi="Times New Roman" w:cs="David"/>
          <w:sz w:val="24"/>
          <w:szCs w:val="24"/>
          <w:highlight w:val="yellow"/>
          <w:rtl/>
          <w:lang w:eastAsia="he-IL"/>
        </w:rPr>
      </w:pPr>
      <w:r w:rsidRPr="00DA1B09">
        <w:rPr>
          <w:rFonts w:ascii="Times New Roman" w:hAnsi="Times New Roman" w:cs="David"/>
          <w:sz w:val="24"/>
          <w:szCs w:val="24"/>
          <w:rtl/>
          <w:lang w:eastAsia="he-IL"/>
        </w:rPr>
        <w:t xml:space="preserve">ועדת המכרזים תהא רשאית לנהל משא ומתן עם המציעים המתאימים בהתאם להוראות כל דין וההנחיות שייקבעו במסגרת מסמכי המכרז. </w:t>
      </w:r>
    </w:p>
    <w:p w:rsidR="00DA1B09" w:rsidRPr="00DA1B09" w:rsidRDefault="00DA1B09" w:rsidP="00DA1B09">
      <w:pPr>
        <w:spacing w:after="0" w:line="360" w:lineRule="auto"/>
        <w:ind w:left="1405"/>
        <w:jc w:val="both"/>
        <w:rPr>
          <w:rFonts w:ascii="Times New Roman" w:hAnsi="Times New Roman" w:cs="David"/>
          <w:sz w:val="24"/>
          <w:szCs w:val="24"/>
          <w:u w:val="single"/>
          <w:lang w:eastAsia="he-IL"/>
        </w:rPr>
      </w:pPr>
    </w:p>
    <w:p w:rsidR="00DA1B09" w:rsidRPr="00DA1B09" w:rsidRDefault="00DA1B09" w:rsidP="00DA1B09">
      <w:pPr>
        <w:spacing w:after="0" w:line="360" w:lineRule="auto"/>
        <w:ind w:left="837" w:hanging="837"/>
        <w:jc w:val="both"/>
        <w:rPr>
          <w:rFonts w:ascii="Times New Roman" w:hAnsi="Times New Roman" w:cs="David" w:hint="cs"/>
          <w:b/>
          <w:bCs/>
          <w:sz w:val="28"/>
          <w:szCs w:val="28"/>
          <w:u w:val="single"/>
          <w:lang w:eastAsia="he-IL"/>
        </w:rPr>
      </w:pPr>
      <w:bookmarkStart w:id="118" w:name="_Ref326214351"/>
      <w:bookmarkStart w:id="119" w:name="_Toc326758878"/>
      <w:r w:rsidRPr="00DA1B09">
        <w:rPr>
          <w:rFonts w:ascii="Times New Roman" w:hAnsi="Times New Roman" w:cs="David" w:hint="cs"/>
          <w:b/>
          <w:bCs/>
          <w:sz w:val="28"/>
          <w:szCs w:val="28"/>
          <w:u w:val="single"/>
          <w:rtl/>
          <w:lang w:eastAsia="he-IL"/>
        </w:rPr>
        <w:t>עקרונות</w:t>
      </w:r>
      <w:r w:rsidRPr="00DA1B09">
        <w:rPr>
          <w:rFonts w:ascii="Times New Roman" w:hAnsi="Times New Roman" w:cs="David"/>
          <w:b/>
          <w:bCs/>
          <w:sz w:val="28"/>
          <w:szCs w:val="28"/>
          <w:u w:val="single"/>
          <w:rtl/>
          <w:lang w:eastAsia="he-IL"/>
        </w:rPr>
        <w:t xml:space="preserve"> </w:t>
      </w:r>
      <w:r w:rsidRPr="00DA1B09">
        <w:rPr>
          <w:rFonts w:ascii="Times New Roman" w:hAnsi="Times New Roman" w:cs="David" w:hint="cs"/>
          <w:b/>
          <w:bCs/>
          <w:sz w:val="28"/>
          <w:szCs w:val="28"/>
          <w:u w:val="single"/>
          <w:rtl/>
          <w:lang w:eastAsia="he-IL"/>
        </w:rPr>
        <w:t>כלליים של השלב השני</w:t>
      </w:r>
      <w:bookmarkEnd w:id="118"/>
      <w:bookmarkEnd w:id="119"/>
    </w:p>
    <w:p w:rsidR="00DA1B09" w:rsidRPr="00DA1B09" w:rsidRDefault="00DA1B09" w:rsidP="00DA1B09">
      <w:pPr>
        <w:spacing w:after="0" w:line="360" w:lineRule="auto"/>
        <w:ind w:left="837"/>
        <w:jc w:val="both"/>
        <w:rPr>
          <w:rFonts w:ascii="Times New Roman" w:hAnsi="Times New Roman" w:cs="David" w:hint="cs"/>
          <w:b/>
          <w:bCs/>
          <w:sz w:val="28"/>
          <w:szCs w:val="28"/>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120" w:name="_Toc326758879"/>
      <w:r w:rsidRPr="00DA1B09">
        <w:rPr>
          <w:rFonts w:ascii="Times New Roman" w:hAnsi="Times New Roman" w:cs="David" w:hint="cs"/>
          <w:b/>
          <w:bCs/>
          <w:sz w:val="24"/>
          <w:szCs w:val="24"/>
          <w:rtl/>
          <w:lang w:eastAsia="he-IL"/>
        </w:rPr>
        <w:t>הגשת מספר הצעות</w:t>
      </w:r>
      <w:bookmarkEnd w:id="120"/>
      <w:r w:rsidRPr="00DA1B09">
        <w:rPr>
          <w:rFonts w:ascii="Times New Roman" w:hAnsi="Times New Roman" w:cs="David" w:hint="cs"/>
          <w:b/>
          <w:bCs/>
          <w:sz w:val="24"/>
          <w:szCs w:val="24"/>
          <w:rtl/>
          <w:lang w:eastAsia="he-IL"/>
        </w:rPr>
        <w:t xml:space="preserve"> </w:t>
      </w:r>
    </w:p>
    <w:p w:rsidR="00DA1B09" w:rsidRPr="00DA1B09" w:rsidRDefault="00DA1B09" w:rsidP="00DA1B09">
      <w:pPr>
        <w:spacing w:after="0" w:line="360" w:lineRule="auto"/>
        <w:ind w:left="1405"/>
        <w:jc w:val="both"/>
        <w:rPr>
          <w:rFonts w:ascii="Times New Roman" w:hAnsi="Times New Roman" w:cs="David" w:hint="cs"/>
          <w:b/>
          <w:bCs/>
          <w:sz w:val="24"/>
          <w:szCs w:val="24"/>
          <w:u w:val="single"/>
          <w:lang w:eastAsia="he-IL"/>
        </w:rPr>
      </w:pPr>
    </w:p>
    <w:p w:rsidR="00DA1B09" w:rsidRPr="00DA1B09" w:rsidRDefault="00DA1B09" w:rsidP="00DA1B09">
      <w:pPr>
        <w:spacing w:after="0"/>
        <w:ind w:left="1405"/>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כל מציע מתאים יהא רשאי להגיש הצעה נפרדת במכרז לכל אחד מחמשת האשכולות, בכפוף לעמידתו בתנאי הסף הפיננסיים במסגרת הליך המיון המוקדם (אשכול קטן או  אשכול גדול), אולם יוכל לזכות, לכל היותר, בשני אשכולות מתוך החמישה ובלבד שמתקיימים התנאים המצטברים הבאים: (א) מדובר באשכול אחד גדול ואשכול אחד קטן;</w:t>
      </w:r>
      <w:r w:rsidRPr="00DA1B09">
        <w:rPr>
          <w:rFonts w:ascii="Times New Roman" w:hAnsi="Times New Roman" w:cs="David" w:hint="cs"/>
          <w:sz w:val="24"/>
          <w:szCs w:val="24"/>
          <w:lang w:eastAsia="he-IL"/>
        </w:rPr>
        <w:t xml:space="preserve"> </w:t>
      </w:r>
      <w:r w:rsidRPr="00DA1B09">
        <w:rPr>
          <w:rFonts w:ascii="Times New Roman" w:hAnsi="Times New Roman" w:cs="David" w:hint="cs"/>
          <w:sz w:val="24"/>
          <w:szCs w:val="24"/>
          <w:rtl/>
          <w:lang w:eastAsia="he-IL"/>
        </w:rPr>
        <w:t xml:space="preserve">(ב) המציע עמד בתנאי הסף הפיננסיים הן של אשכול גדול והן של אשכול קטן באופן מצטבר, דהיינו המציע יידרש להוכיח בשלב המיון המוקדם מחזור כספי שנתי ממוצע כאמור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Ref324947134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לעיל של לא פחות מעשרה מיליון (10,000,000) ₪ בהתאם למנגנון המפורט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Ref324947134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11.1.1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לעיל. </w:t>
      </w:r>
    </w:p>
    <w:p w:rsidR="00DA1B09" w:rsidRPr="00DA1B09" w:rsidRDefault="00DA1B09" w:rsidP="00DA1B09">
      <w:pPr>
        <w:spacing w:after="0"/>
        <w:ind w:left="1405"/>
        <w:jc w:val="both"/>
        <w:rPr>
          <w:rFonts w:ascii="Times New Roman" w:hAnsi="Times New Roman" w:cs="David" w:hint="cs"/>
          <w:sz w:val="24"/>
          <w:szCs w:val="24"/>
          <w:u w:val="single"/>
          <w:rtl/>
          <w:lang w:eastAsia="he-IL"/>
        </w:rPr>
      </w:pPr>
    </w:p>
    <w:p w:rsidR="00DA1B09" w:rsidRPr="00DA1B09" w:rsidRDefault="00DA1B09" w:rsidP="00DA1B09">
      <w:pPr>
        <w:spacing w:after="0"/>
        <w:ind w:left="1405"/>
        <w:jc w:val="both"/>
        <w:rPr>
          <w:rFonts w:ascii="Times New Roman" w:hAnsi="Times New Roman" w:cs="David" w:hint="cs"/>
          <w:b/>
          <w:bCs/>
          <w:sz w:val="24"/>
          <w:szCs w:val="24"/>
          <w:rtl/>
          <w:lang w:eastAsia="he-IL"/>
        </w:rPr>
      </w:pPr>
      <w:r w:rsidRPr="00DA1B09">
        <w:rPr>
          <w:rFonts w:ascii="Times New Roman" w:hAnsi="Times New Roman" w:cs="David" w:hint="cs"/>
          <w:sz w:val="24"/>
          <w:szCs w:val="24"/>
          <w:rtl/>
          <w:lang w:eastAsia="he-IL"/>
        </w:rPr>
        <w:t xml:space="preserve">מובהר, כי בכל מקרה, מציע מתאים לא יוכל לזכות בשני אשכולות גדולים או שני אשכולות קטנים. </w:t>
      </w:r>
    </w:p>
    <w:p w:rsidR="00DA1B09" w:rsidRPr="00DA1B09" w:rsidRDefault="00DA1B09" w:rsidP="00DA1B09">
      <w:pPr>
        <w:tabs>
          <w:tab w:val="left" w:pos="2257"/>
        </w:tabs>
        <w:spacing w:after="0"/>
        <w:ind w:left="2257"/>
        <w:jc w:val="both"/>
        <w:rPr>
          <w:rFonts w:ascii="Times New Roman" w:hAnsi="Times New Roman" w:cs="David" w:hint="cs"/>
          <w:b/>
          <w:bCs/>
          <w:sz w:val="24"/>
          <w:szCs w:val="24"/>
          <w:u w:val="single"/>
          <w:lang w:eastAsia="he-IL"/>
        </w:rPr>
      </w:pPr>
    </w:p>
    <w:p w:rsidR="00DA1B09" w:rsidRPr="00DA1B09" w:rsidRDefault="00DA1B09" w:rsidP="00DA1B09">
      <w:pPr>
        <w:numPr>
          <w:ilvl w:val="1"/>
          <w:numId w:val="0"/>
        </w:numPr>
        <w:tabs>
          <w:tab w:val="num" w:pos="1284"/>
        </w:tabs>
        <w:spacing w:after="0" w:line="360" w:lineRule="auto"/>
        <w:ind w:left="1284" w:hanging="432"/>
        <w:jc w:val="both"/>
        <w:rPr>
          <w:rFonts w:ascii="Times New Roman" w:hAnsi="Times New Roman" w:cs="David" w:hint="cs"/>
          <w:b/>
          <w:bCs/>
          <w:sz w:val="24"/>
          <w:szCs w:val="24"/>
          <w:lang w:eastAsia="he-IL"/>
        </w:rPr>
      </w:pPr>
      <w:bookmarkStart w:id="121" w:name="_Toc326758880"/>
      <w:r w:rsidRPr="00DA1B09">
        <w:rPr>
          <w:rFonts w:ascii="Times New Roman" w:hAnsi="Times New Roman" w:cs="David"/>
          <w:b/>
          <w:bCs/>
          <w:sz w:val="24"/>
          <w:szCs w:val="24"/>
          <w:rtl/>
          <w:lang w:eastAsia="he-IL"/>
        </w:rPr>
        <w:t xml:space="preserve">בדיקת </w:t>
      </w:r>
      <w:r w:rsidRPr="00DA1B09">
        <w:rPr>
          <w:rFonts w:ascii="Times New Roman" w:hAnsi="Times New Roman" w:cs="David" w:hint="cs"/>
          <w:b/>
          <w:bCs/>
          <w:sz w:val="24"/>
          <w:szCs w:val="24"/>
          <w:rtl/>
          <w:lang w:eastAsia="he-IL"/>
        </w:rPr>
        <w:t>ההצעות</w:t>
      </w:r>
      <w:bookmarkEnd w:id="121"/>
    </w:p>
    <w:p w:rsidR="00DA1B09" w:rsidRPr="00DA1B09" w:rsidRDefault="00DA1B09" w:rsidP="00DA1B09">
      <w:pPr>
        <w:spacing w:after="0" w:line="360" w:lineRule="auto"/>
        <w:ind w:left="1277"/>
        <w:jc w:val="both"/>
        <w:rPr>
          <w:rFonts w:ascii="Times New Roman" w:hAnsi="Times New Roman" w:cs="David"/>
          <w:b/>
          <w:bCs/>
          <w:sz w:val="24"/>
          <w:szCs w:val="24"/>
          <w:u w:val="single"/>
          <w:lang w:eastAsia="he-IL"/>
        </w:rPr>
      </w:pPr>
    </w:p>
    <w:p w:rsidR="00DA1B09" w:rsidRPr="00DA1B09" w:rsidRDefault="00DA1B09" w:rsidP="00DA1B09">
      <w:pPr>
        <w:numPr>
          <w:ilvl w:val="2"/>
          <w:numId w:val="2"/>
        </w:numPr>
        <w:tabs>
          <w:tab w:val="num" w:pos="1986"/>
        </w:tabs>
        <w:spacing w:after="0" w:line="280" w:lineRule="atLeast"/>
        <w:ind w:left="1986" w:hanging="710"/>
        <w:jc w:val="both"/>
        <w:rPr>
          <w:rFonts w:ascii="Times New Roman" w:hAnsi="Times New Roman" w:cs="David" w:hint="cs"/>
          <w:sz w:val="24"/>
          <w:szCs w:val="24"/>
          <w:lang w:eastAsia="he-IL"/>
        </w:rPr>
      </w:pPr>
      <w:r w:rsidRPr="00DA1B09">
        <w:rPr>
          <w:rFonts w:ascii="Times New Roman" w:hAnsi="Times New Roman" w:cs="David"/>
          <w:sz w:val="24"/>
          <w:szCs w:val="24"/>
          <w:rtl/>
          <w:lang w:eastAsia="he-IL"/>
        </w:rPr>
        <w:t xml:space="preserve">במסגרת </w:t>
      </w:r>
      <w:r w:rsidRPr="00DA1B09">
        <w:rPr>
          <w:rFonts w:ascii="Times New Roman" w:hAnsi="Times New Roman" w:cs="David" w:hint="cs"/>
          <w:sz w:val="24"/>
          <w:szCs w:val="24"/>
          <w:rtl/>
          <w:lang w:eastAsia="he-IL"/>
        </w:rPr>
        <w:t xml:space="preserve">השלב השני, תיבדקנה ותנוקדנה הצעות המציעים במכרז תוך חלוקה בין ניקוד איכות ההצעה ובין ניקוד ההצעה הכספית. </w:t>
      </w:r>
    </w:p>
    <w:p w:rsidR="00DA1B09" w:rsidRPr="00DA1B09" w:rsidRDefault="00DA1B09" w:rsidP="00DA1B09">
      <w:pPr>
        <w:spacing w:after="0" w:line="360" w:lineRule="auto"/>
        <w:ind w:left="1986"/>
        <w:jc w:val="both"/>
        <w:rPr>
          <w:rFonts w:ascii="Times New Roman" w:hAnsi="Times New Roman" w:cs="David" w:hint="cs"/>
          <w:sz w:val="24"/>
          <w:szCs w:val="24"/>
          <w:lang w:eastAsia="he-IL"/>
        </w:rPr>
      </w:pPr>
    </w:p>
    <w:p w:rsidR="00DA1B09" w:rsidRPr="00DA1B09" w:rsidRDefault="00DA1B09" w:rsidP="00DA1B09">
      <w:pPr>
        <w:numPr>
          <w:ilvl w:val="2"/>
          <w:numId w:val="2"/>
        </w:numPr>
        <w:tabs>
          <w:tab w:val="num" w:pos="1986"/>
        </w:tabs>
        <w:spacing w:after="0" w:line="280" w:lineRule="atLeast"/>
        <w:ind w:left="1986" w:hanging="710"/>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במסגרת בדיקת וניקוד איכות ההצעה, ייבדק וינוקד, בין היתר, הניסיון המקצועי של המציע.</w:t>
      </w:r>
    </w:p>
    <w:p w:rsidR="00DA1B09" w:rsidRPr="00DA1B09" w:rsidRDefault="00DA1B09" w:rsidP="00DA1B09">
      <w:pPr>
        <w:spacing w:after="0"/>
        <w:ind w:left="1986"/>
        <w:jc w:val="both"/>
        <w:rPr>
          <w:rFonts w:ascii="Times New Roman" w:hAnsi="Times New Roman" w:cs="David" w:hint="cs"/>
          <w:sz w:val="24"/>
          <w:szCs w:val="24"/>
          <w:lang w:eastAsia="he-IL"/>
        </w:rPr>
      </w:pPr>
    </w:p>
    <w:p w:rsidR="00DA1B09" w:rsidRPr="00DA1B09" w:rsidRDefault="00DA1B09" w:rsidP="00DA1B09">
      <w:pPr>
        <w:spacing w:after="0"/>
        <w:ind w:left="1986"/>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במסגרת ניקוד </w:t>
      </w:r>
      <w:r w:rsidRPr="00DA1B09">
        <w:rPr>
          <w:rFonts w:ascii="Times New Roman" w:hAnsi="Times New Roman" w:cs="David" w:hint="cs"/>
          <w:sz w:val="24"/>
          <w:szCs w:val="24"/>
          <w:rtl/>
          <w:lang w:eastAsia="he-IL"/>
        </w:rPr>
        <w:t>ה</w:t>
      </w:r>
      <w:r w:rsidRPr="00DA1B09">
        <w:rPr>
          <w:rFonts w:ascii="Times New Roman" w:hAnsi="Times New Roman" w:cs="David"/>
          <w:sz w:val="24"/>
          <w:szCs w:val="24"/>
          <w:rtl/>
          <w:lang w:eastAsia="he-IL"/>
        </w:rPr>
        <w:t xml:space="preserve">ניסיון </w:t>
      </w:r>
      <w:r w:rsidRPr="00DA1B09">
        <w:rPr>
          <w:rFonts w:ascii="Times New Roman" w:hAnsi="Times New Roman" w:cs="David" w:hint="cs"/>
          <w:sz w:val="24"/>
          <w:szCs w:val="24"/>
          <w:rtl/>
          <w:lang w:eastAsia="he-IL"/>
        </w:rPr>
        <w:t xml:space="preserve">המקצועי של </w:t>
      </w:r>
      <w:r w:rsidRPr="00DA1B09">
        <w:rPr>
          <w:rFonts w:ascii="Times New Roman" w:hAnsi="Times New Roman" w:cs="David"/>
          <w:sz w:val="24"/>
          <w:szCs w:val="24"/>
          <w:rtl/>
          <w:lang w:eastAsia="he-IL"/>
        </w:rPr>
        <w:t xml:space="preserve">המציע </w:t>
      </w:r>
      <w:r w:rsidRPr="00DA1B09">
        <w:rPr>
          <w:rFonts w:ascii="Times New Roman" w:hAnsi="Times New Roman" w:cs="David" w:hint="cs"/>
          <w:sz w:val="24"/>
          <w:szCs w:val="24"/>
          <w:rtl/>
          <w:lang w:eastAsia="he-IL"/>
        </w:rPr>
        <w:t>ינוקד, בין היתר, ה</w:t>
      </w:r>
      <w:r w:rsidRPr="00DA1B09">
        <w:rPr>
          <w:rFonts w:ascii="Times New Roman" w:hAnsi="Times New Roman" w:cs="David"/>
          <w:sz w:val="24"/>
          <w:szCs w:val="24"/>
          <w:rtl/>
          <w:lang w:eastAsia="he-IL"/>
        </w:rPr>
        <w:t xml:space="preserve">ניסיון </w:t>
      </w:r>
      <w:r w:rsidRPr="00DA1B09">
        <w:rPr>
          <w:rFonts w:ascii="Times New Roman" w:hAnsi="Times New Roman" w:cs="David" w:hint="cs"/>
          <w:sz w:val="24"/>
          <w:szCs w:val="24"/>
          <w:rtl/>
          <w:lang w:eastAsia="he-IL"/>
        </w:rPr>
        <w:t xml:space="preserve">המקצועי הקודם של החבר הרלוונטי במציע לרבות </w:t>
      </w:r>
      <w:r w:rsidRPr="00DA1B09">
        <w:rPr>
          <w:rFonts w:ascii="Times New Roman" w:hAnsi="Times New Roman" w:cs="David"/>
          <w:sz w:val="24"/>
          <w:szCs w:val="24"/>
          <w:rtl/>
          <w:lang w:eastAsia="he-IL"/>
        </w:rPr>
        <w:t>מספר שנות הניסיון</w:t>
      </w:r>
      <w:r w:rsidRPr="00DA1B09">
        <w:rPr>
          <w:rFonts w:ascii="Times New Roman" w:hAnsi="Times New Roman" w:cs="David" w:hint="cs"/>
          <w:sz w:val="24"/>
          <w:szCs w:val="24"/>
          <w:rtl/>
          <w:lang w:eastAsia="he-IL"/>
        </w:rPr>
        <w:t xml:space="preserve"> המקצועי</w:t>
      </w:r>
      <w:r w:rsidRPr="00DA1B09">
        <w:rPr>
          <w:rFonts w:ascii="Times New Roman" w:hAnsi="Times New Roman" w:cs="David"/>
          <w:sz w:val="24"/>
          <w:szCs w:val="24"/>
          <w:rtl/>
          <w:lang w:eastAsia="he-IL"/>
        </w:rPr>
        <w:t>, מספר הפרויקטים/העבודות שבוצעו והיקפם</w:t>
      </w:r>
      <w:r w:rsidRPr="00DA1B09">
        <w:rPr>
          <w:rFonts w:ascii="Times New Roman" w:hAnsi="Times New Roman" w:cs="David" w:hint="cs"/>
          <w:sz w:val="24"/>
          <w:szCs w:val="24"/>
          <w:rtl/>
          <w:lang w:eastAsia="he-IL"/>
        </w:rPr>
        <w:t xml:space="preserve"> תוך התייחסות לפרמטרים הבאים: (א) </w:t>
      </w:r>
      <w:r w:rsidRPr="00DA1B09">
        <w:rPr>
          <w:rFonts w:ascii="Times New Roman" w:hAnsi="Times New Roman" w:cs="David"/>
          <w:sz w:val="24"/>
          <w:szCs w:val="24"/>
          <w:rtl/>
          <w:lang w:eastAsia="he-IL"/>
        </w:rPr>
        <w:t>ניהול ו/או ביצוע פרויקטים/עבודות של אספקת שירותים באמצעות כ</w:t>
      </w:r>
      <w:r w:rsidRPr="00DA1B09">
        <w:rPr>
          <w:rFonts w:ascii="Times New Roman" w:hAnsi="Times New Roman" w:cs="David" w:hint="cs"/>
          <w:sz w:val="24"/>
          <w:szCs w:val="24"/>
          <w:rtl/>
          <w:lang w:eastAsia="he-IL"/>
        </w:rPr>
        <w:t>ו</w:t>
      </w:r>
      <w:r w:rsidRPr="00DA1B09">
        <w:rPr>
          <w:rFonts w:ascii="Times New Roman" w:hAnsi="Times New Roman" w:cs="David"/>
          <w:sz w:val="24"/>
          <w:szCs w:val="24"/>
          <w:rtl/>
          <w:lang w:eastAsia="he-IL"/>
        </w:rPr>
        <w:t xml:space="preserve">ח אדם אקדמאי באחד או יותר מהתחומים הבאים: כלכלה, חשבונאות, שיווק, תעשייה וניהול, פיננסים וייעוץ </w:t>
      </w:r>
      <w:r w:rsidRPr="00DA1B09">
        <w:rPr>
          <w:rFonts w:ascii="Times New Roman" w:hAnsi="Times New Roman" w:cs="David" w:hint="cs"/>
          <w:sz w:val="24"/>
          <w:szCs w:val="24"/>
          <w:rtl/>
          <w:lang w:eastAsia="he-IL"/>
        </w:rPr>
        <w:t xml:space="preserve">ארגוני; (ב) </w:t>
      </w:r>
      <w:r w:rsidRPr="00DA1B09">
        <w:rPr>
          <w:rFonts w:ascii="Times New Roman" w:hAnsi="Times New Roman" w:cs="David"/>
          <w:sz w:val="24"/>
          <w:szCs w:val="24"/>
          <w:rtl/>
          <w:lang w:eastAsia="he-IL"/>
        </w:rPr>
        <w:t>ניסיון בניהול מרכזים לאספקת שירותים לציבור</w:t>
      </w:r>
      <w:r w:rsidRPr="00DA1B09">
        <w:rPr>
          <w:rFonts w:ascii="Times New Roman" w:hAnsi="Times New Roman" w:cs="David" w:hint="cs"/>
          <w:sz w:val="24"/>
          <w:szCs w:val="24"/>
          <w:rtl/>
          <w:lang w:eastAsia="he-IL"/>
        </w:rPr>
        <w:t>;</w:t>
      </w:r>
      <w:r w:rsidRPr="00DA1B09">
        <w:rPr>
          <w:rFonts w:ascii="Times New Roman" w:hAnsi="Times New Roman" w:cs="David"/>
          <w:sz w:val="24"/>
          <w:szCs w:val="24"/>
          <w:rtl/>
          <w:lang w:eastAsia="he-IL"/>
        </w:rPr>
        <w:t xml:space="preserve"> </w:t>
      </w:r>
      <w:r w:rsidRPr="00DA1B09">
        <w:rPr>
          <w:rFonts w:ascii="Times New Roman" w:hAnsi="Times New Roman" w:cs="David"/>
          <w:sz w:val="24"/>
          <w:szCs w:val="24"/>
          <w:lang w:eastAsia="he-IL"/>
        </w:rPr>
        <w:t>)</w:t>
      </w:r>
      <w:r w:rsidRPr="00DA1B09">
        <w:rPr>
          <w:rFonts w:ascii="Times New Roman" w:hAnsi="Times New Roman" w:cs="David" w:hint="cs"/>
          <w:sz w:val="24"/>
          <w:szCs w:val="24"/>
          <w:rtl/>
          <w:lang w:eastAsia="he-IL"/>
        </w:rPr>
        <w:t xml:space="preserve">ג) </w:t>
      </w:r>
      <w:r w:rsidRPr="00DA1B09">
        <w:rPr>
          <w:rFonts w:ascii="Times New Roman" w:hAnsi="Times New Roman" w:cs="David"/>
          <w:sz w:val="24"/>
          <w:szCs w:val="24"/>
          <w:rtl/>
          <w:lang w:eastAsia="he-IL"/>
        </w:rPr>
        <w:t xml:space="preserve">מספר העסקים/יחידים </w:t>
      </w:r>
      <w:r w:rsidRPr="00DA1B09">
        <w:rPr>
          <w:rFonts w:ascii="Times New Roman" w:hAnsi="Times New Roman" w:cs="David" w:hint="cs"/>
          <w:sz w:val="24"/>
          <w:szCs w:val="24"/>
          <w:rtl/>
          <w:lang w:eastAsia="he-IL"/>
        </w:rPr>
        <w:t>שלהם סופקו</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ה</w:t>
      </w:r>
      <w:r w:rsidRPr="00DA1B09">
        <w:rPr>
          <w:rFonts w:ascii="Times New Roman" w:hAnsi="Times New Roman" w:cs="David"/>
          <w:sz w:val="24"/>
          <w:szCs w:val="24"/>
          <w:rtl/>
          <w:lang w:eastAsia="he-IL"/>
        </w:rPr>
        <w:t>שירותים לרבות במסגרת הפרויקטים האמורים ואחרים</w:t>
      </w:r>
      <w:r w:rsidRPr="00DA1B09">
        <w:rPr>
          <w:rFonts w:ascii="Times New Roman" w:hAnsi="Times New Roman" w:cs="David" w:hint="cs"/>
          <w:sz w:val="24"/>
          <w:szCs w:val="24"/>
          <w:rtl/>
          <w:lang w:eastAsia="he-IL"/>
        </w:rPr>
        <w:t>;</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 xml:space="preserve">ׁ(ד) </w:t>
      </w:r>
      <w:r w:rsidRPr="00DA1B09">
        <w:rPr>
          <w:rFonts w:ascii="Times New Roman" w:hAnsi="Times New Roman" w:cs="David"/>
          <w:sz w:val="24"/>
          <w:szCs w:val="24"/>
          <w:rtl/>
          <w:lang w:eastAsia="he-IL"/>
        </w:rPr>
        <w:t xml:space="preserve">ניסיון </w:t>
      </w:r>
      <w:r w:rsidRPr="00DA1B09">
        <w:rPr>
          <w:rFonts w:ascii="Times New Roman" w:hAnsi="Times New Roman" w:cs="David" w:hint="cs"/>
          <w:sz w:val="24"/>
          <w:szCs w:val="24"/>
          <w:rtl/>
          <w:lang w:eastAsia="he-IL"/>
        </w:rPr>
        <w:t xml:space="preserve"> במתן שירותים</w:t>
      </w:r>
      <w:r w:rsidRPr="00DA1B09">
        <w:rPr>
          <w:rFonts w:ascii="Times New Roman" w:hAnsi="Times New Roman" w:cs="David"/>
          <w:sz w:val="24"/>
          <w:szCs w:val="24"/>
          <w:rtl/>
          <w:lang w:eastAsia="he-IL"/>
        </w:rPr>
        <w:t xml:space="preserve"> עבור </w:t>
      </w:r>
      <w:r w:rsidRPr="00DA1B09">
        <w:rPr>
          <w:rFonts w:ascii="Times New Roman" w:hAnsi="Times New Roman" w:cs="David" w:hint="cs"/>
          <w:sz w:val="24"/>
          <w:szCs w:val="24"/>
          <w:rtl/>
          <w:lang w:eastAsia="he-IL"/>
        </w:rPr>
        <w:t xml:space="preserve">ממשלת ישראל; </w:t>
      </w:r>
      <w:r w:rsidRPr="00DA1B09">
        <w:rPr>
          <w:rFonts w:ascii="Times New Roman" w:hAnsi="Times New Roman" w:cs="David" w:hint="cs"/>
          <w:sz w:val="24"/>
          <w:szCs w:val="24"/>
          <w:rtl/>
          <w:lang w:eastAsia="he-IL"/>
        </w:rPr>
        <w:lastRenderedPageBreak/>
        <w:t>(ה)</w:t>
      </w:r>
      <w:r w:rsidRPr="00DA1B09">
        <w:rPr>
          <w:rFonts w:ascii="Times New Roman" w:hAnsi="Times New Roman" w:cs="David"/>
          <w:sz w:val="24"/>
          <w:szCs w:val="24"/>
          <w:rtl/>
          <w:lang w:eastAsia="he-IL"/>
        </w:rPr>
        <w:t xml:space="preserve"> ניסיון בניהול כ</w:t>
      </w:r>
      <w:r w:rsidRPr="00DA1B09">
        <w:rPr>
          <w:rFonts w:ascii="Times New Roman" w:hAnsi="Times New Roman" w:cs="David" w:hint="cs"/>
          <w:sz w:val="24"/>
          <w:szCs w:val="24"/>
          <w:rtl/>
          <w:lang w:eastAsia="he-IL"/>
        </w:rPr>
        <w:t>וח אדם</w:t>
      </w:r>
      <w:r w:rsidRPr="00DA1B09">
        <w:rPr>
          <w:rFonts w:ascii="Times New Roman" w:hAnsi="Times New Roman" w:cs="David"/>
          <w:sz w:val="24"/>
          <w:szCs w:val="24"/>
          <w:rtl/>
          <w:lang w:eastAsia="he-IL"/>
        </w:rPr>
        <w:t xml:space="preserve"> ובניהול פעילות במספר סניפים</w:t>
      </w:r>
      <w:r w:rsidRPr="00DA1B09">
        <w:rPr>
          <w:rFonts w:ascii="Times New Roman" w:hAnsi="Times New Roman" w:cs="David" w:hint="cs"/>
          <w:sz w:val="24"/>
          <w:szCs w:val="24"/>
          <w:rtl/>
          <w:lang w:eastAsia="he-IL"/>
        </w:rPr>
        <w:t xml:space="preserve">, </w:t>
      </w:r>
      <w:proofErr w:type="spellStart"/>
      <w:r w:rsidRPr="00DA1B09">
        <w:rPr>
          <w:rFonts w:ascii="Times New Roman" w:hAnsi="Times New Roman" w:cs="David" w:hint="cs"/>
          <w:sz w:val="24"/>
          <w:szCs w:val="24"/>
          <w:rtl/>
          <w:lang w:eastAsia="he-IL"/>
        </w:rPr>
        <w:t>הכל</w:t>
      </w:r>
      <w:proofErr w:type="spellEnd"/>
      <w:r w:rsidRPr="00DA1B09">
        <w:rPr>
          <w:rFonts w:ascii="Times New Roman" w:hAnsi="Times New Roman" w:cs="David" w:hint="cs"/>
          <w:sz w:val="24"/>
          <w:szCs w:val="24"/>
          <w:rtl/>
          <w:lang w:eastAsia="he-IL"/>
        </w:rPr>
        <w:t xml:space="preserve"> כפי  שייקבע במסגרת מסמכי המכרז</w:t>
      </w:r>
      <w:r w:rsidRPr="00DA1B09">
        <w:rPr>
          <w:rFonts w:ascii="Times New Roman" w:hAnsi="Times New Roman" w:cs="David"/>
          <w:sz w:val="24"/>
          <w:szCs w:val="24"/>
          <w:rtl/>
          <w:lang w:eastAsia="he-IL"/>
        </w:rPr>
        <w:t>.</w:t>
      </w:r>
    </w:p>
    <w:p w:rsidR="00DA1B09" w:rsidRPr="00DA1B09" w:rsidRDefault="00DA1B09" w:rsidP="00DA1B09">
      <w:pPr>
        <w:spacing w:after="0" w:line="360" w:lineRule="auto"/>
        <w:ind w:left="1986"/>
        <w:jc w:val="both"/>
        <w:rPr>
          <w:rFonts w:ascii="Times New Roman" w:hAnsi="Times New Roman" w:cs="David" w:hint="cs"/>
          <w:sz w:val="24"/>
          <w:szCs w:val="24"/>
          <w:lang w:eastAsia="he-IL"/>
        </w:rPr>
      </w:pPr>
    </w:p>
    <w:p w:rsidR="00DA1B09" w:rsidRPr="00DA1B09" w:rsidRDefault="00DA1B09" w:rsidP="00DA1B09">
      <w:pPr>
        <w:tabs>
          <w:tab w:val="left" w:pos="1986"/>
        </w:tabs>
        <w:spacing w:after="0"/>
        <w:ind w:left="1986"/>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בחינה הניסיון המקצועי של המציע כאמור לעיל, תתאפשר באמצעות כל אחד מהחברים במציע, אשר מחזיק לפחות עשרים וחמישה אחוזים (25%) מאמצעי השליטה במציע (לאחר התאגדותו), כאשר המציע יוכל להוכיח את הניסיון המקצועי הנדרש באמצעות כל אחד מהחברים במציע כאמור או באמצעות שילוב בין מספר חברים במציע (ובלבד שכל אחד מהם מחזיק לפחות 25% אחוזים מאמצעי השליטה במציע לאחר התאגדותו, כאמור), כך שכל חבר במציע יוכל להוכיח פרמטר מקצועי אחר לצורך בחינת הניסיון המקצועי הכולל של המציע. </w:t>
      </w:r>
    </w:p>
    <w:p w:rsidR="00DA1B09" w:rsidRPr="00DA1B09" w:rsidRDefault="00DA1B09" w:rsidP="00DA1B09">
      <w:pPr>
        <w:tabs>
          <w:tab w:val="left" w:pos="1986"/>
        </w:tabs>
        <w:spacing w:after="0" w:line="360" w:lineRule="auto"/>
        <w:ind w:left="1986"/>
        <w:jc w:val="both"/>
        <w:rPr>
          <w:rFonts w:ascii="Times New Roman" w:hAnsi="Times New Roman" w:cs="David"/>
          <w:sz w:val="24"/>
          <w:szCs w:val="24"/>
          <w:lang w:eastAsia="he-IL"/>
        </w:rPr>
      </w:pPr>
    </w:p>
    <w:p w:rsidR="00DA1B09" w:rsidRPr="00DA1B09" w:rsidRDefault="00DA1B09" w:rsidP="00DA1B09">
      <w:pPr>
        <w:numPr>
          <w:ilvl w:val="2"/>
          <w:numId w:val="2"/>
        </w:numPr>
        <w:tabs>
          <w:tab w:val="num" w:pos="1986"/>
        </w:tabs>
        <w:spacing w:after="0" w:line="280" w:lineRule="atLeast"/>
        <w:ind w:left="1986" w:hanging="710"/>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 xml:space="preserve">מבלי לגרוע מכלליות האמור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Ref326219230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7.16</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לעיל (שמירת זכויות), מובהר, כי תיאור העקרונות הכלליים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Ref326214351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זה הינו ראשוני </w:t>
      </w:r>
      <w:proofErr w:type="spellStart"/>
      <w:r w:rsidRPr="00DA1B09">
        <w:rPr>
          <w:rFonts w:ascii="Times New Roman" w:hAnsi="Times New Roman" w:cs="David" w:hint="cs"/>
          <w:sz w:val="24"/>
          <w:szCs w:val="24"/>
          <w:rtl/>
          <w:lang w:eastAsia="he-IL"/>
        </w:rPr>
        <w:t>ואינדיקטיבי</w:t>
      </w:r>
      <w:proofErr w:type="spellEnd"/>
      <w:r w:rsidRPr="00DA1B09">
        <w:rPr>
          <w:rFonts w:ascii="Times New Roman" w:hAnsi="Times New Roman" w:cs="David" w:hint="cs"/>
          <w:sz w:val="24"/>
          <w:szCs w:val="24"/>
          <w:rtl/>
          <w:lang w:eastAsia="he-IL"/>
        </w:rPr>
        <w:t xml:space="preserve"> בלבד וכי במסמכי המכרז ועדת המכרזים תהא רשאית לקבוע </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קריטריונים שונים</w:t>
      </w:r>
      <w:r w:rsidRPr="00DA1B09">
        <w:rPr>
          <w:rFonts w:ascii="Times New Roman" w:hAnsi="Times New Roman" w:cs="David"/>
          <w:sz w:val="24"/>
          <w:szCs w:val="24"/>
          <w:rtl/>
          <w:lang w:eastAsia="he-IL"/>
        </w:rPr>
        <w:t xml:space="preserve"> </w:t>
      </w:r>
      <w:r w:rsidRPr="00DA1B09">
        <w:rPr>
          <w:rFonts w:ascii="Times New Roman" w:hAnsi="Times New Roman" w:cs="David" w:hint="cs"/>
          <w:sz w:val="24"/>
          <w:szCs w:val="24"/>
          <w:rtl/>
          <w:lang w:eastAsia="he-IL"/>
        </w:rPr>
        <w:t xml:space="preserve">ו/או נוספים מאלו המתוארים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Ref326214351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זה שעל פיהם תוערכנה ותנוקדנה ההצעות של המציעים. בנוסף, ועדת המכרזים שומרת לעצמה את הזכות, לקבוע במסמכי המכרז קריטריונים שונים ו/או נוספים מאלו המתוארים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Ref326214351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instrText xml:space="preserve"> \* </w:instrText>
      </w:r>
      <w:r w:rsidRPr="00DA1B09">
        <w:rPr>
          <w:rFonts w:ascii="Times New Roman" w:hAnsi="Times New Roman" w:cs="David"/>
          <w:sz w:val="24"/>
          <w:szCs w:val="24"/>
          <w:lang w:eastAsia="he-IL"/>
        </w:rPr>
        <w:instrText>MERGEFORMAT</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14</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זה לניקוד הצעות </w:t>
      </w:r>
      <w:r w:rsidRPr="00DA1B09">
        <w:rPr>
          <w:rFonts w:ascii="Times New Roman" w:hAnsi="Times New Roman" w:cs="David"/>
          <w:sz w:val="24"/>
          <w:szCs w:val="24"/>
          <w:rtl/>
          <w:lang w:eastAsia="he-IL"/>
        </w:rPr>
        <w:t xml:space="preserve">לאשכולות גדולים </w:t>
      </w:r>
      <w:r w:rsidRPr="00DA1B09">
        <w:rPr>
          <w:rFonts w:ascii="Times New Roman" w:hAnsi="Times New Roman" w:cs="David" w:hint="cs"/>
          <w:sz w:val="24"/>
          <w:szCs w:val="24"/>
          <w:rtl/>
          <w:lang w:eastAsia="he-IL"/>
        </w:rPr>
        <w:t xml:space="preserve">לעומת אשכולות </w:t>
      </w:r>
      <w:r w:rsidRPr="00DA1B09">
        <w:rPr>
          <w:rFonts w:ascii="Times New Roman" w:hAnsi="Times New Roman" w:cs="David"/>
          <w:sz w:val="24"/>
          <w:szCs w:val="24"/>
          <w:rtl/>
          <w:lang w:eastAsia="he-IL"/>
        </w:rPr>
        <w:t xml:space="preserve">קטנים </w:t>
      </w:r>
      <w:r w:rsidRPr="00DA1B09">
        <w:rPr>
          <w:rFonts w:ascii="Times New Roman" w:hAnsi="Times New Roman" w:cs="David" w:hint="cs"/>
          <w:sz w:val="24"/>
          <w:szCs w:val="24"/>
          <w:rtl/>
          <w:lang w:eastAsia="he-IL"/>
        </w:rPr>
        <w:t xml:space="preserve">לרבות קביעת קריטריונים שונים ו/או נוספים לכל אחד מהאשכולות הגדולים או האשכולות הקטנים. </w:t>
      </w:r>
    </w:p>
    <w:p w:rsidR="00DA1B09" w:rsidRPr="00DA1B09" w:rsidRDefault="00DA1B09" w:rsidP="00DA1B09">
      <w:pPr>
        <w:spacing w:after="0"/>
        <w:ind w:left="1276"/>
        <w:jc w:val="both"/>
        <w:rPr>
          <w:rFonts w:ascii="Times New Roman" w:hAnsi="Times New Roman" w:cs="David"/>
          <w:b/>
          <w:bCs/>
          <w:sz w:val="24"/>
          <w:szCs w:val="24"/>
          <w:u w:val="single"/>
          <w:lang w:eastAsia="he-IL"/>
        </w:rPr>
      </w:pPr>
    </w:p>
    <w:p w:rsidR="00DA1B09" w:rsidRPr="00DA1B09" w:rsidRDefault="00DA1B09" w:rsidP="00DA1B09">
      <w:pPr>
        <w:spacing w:after="0"/>
        <w:ind w:left="1276"/>
        <w:jc w:val="both"/>
        <w:rPr>
          <w:rFonts w:ascii="Times New Roman" w:hAnsi="Times New Roman" w:cs="David"/>
          <w:b/>
          <w:bCs/>
          <w:sz w:val="24"/>
          <w:szCs w:val="24"/>
          <w:u w:val="single"/>
          <w:lang w:eastAsia="he-IL"/>
        </w:rPr>
      </w:pPr>
    </w:p>
    <w:p w:rsidR="00DA1B09" w:rsidRPr="00DA1B09" w:rsidRDefault="00DA1B09" w:rsidP="00DA1B09">
      <w:pPr>
        <w:spacing w:after="0"/>
        <w:jc w:val="both"/>
        <w:rPr>
          <w:rFonts w:ascii="Times New Roman" w:hAnsi="Times New Roman" w:cs="David"/>
          <w:sz w:val="24"/>
          <w:szCs w:val="24"/>
          <w:u w:val="single"/>
          <w:rtl/>
          <w:lang w:eastAsia="he-IL"/>
        </w:rPr>
      </w:pPr>
    </w:p>
    <w:p w:rsidR="00DA1B09" w:rsidRPr="00DA1B09" w:rsidRDefault="00DA1B09" w:rsidP="00DA1B09">
      <w:pPr>
        <w:spacing w:after="0" w:line="360" w:lineRule="auto"/>
        <w:jc w:val="both"/>
        <w:rPr>
          <w:rFonts w:ascii="Times New Roman" w:hAnsi="Times New Roman" w:cs="David"/>
          <w:sz w:val="24"/>
          <w:szCs w:val="24"/>
          <w:u w:val="single"/>
          <w:rtl/>
          <w:lang w:eastAsia="he-IL"/>
        </w:rPr>
      </w:pPr>
      <w:r w:rsidRPr="00DA1B09">
        <w:rPr>
          <w:rFonts w:ascii="Times New Roman" w:hAnsi="Times New Roman" w:cs="David"/>
          <w:sz w:val="24"/>
          <w:szCs w:val="24"/>
          <w:u w:val="single"/>
          <w:rtl/>
          <w:lang w:eastAsia="he-IL"/>
        </w:rPr>
        <w:br w:type="page"/>
      </w:r>
    </w:p>
    <w:p w:rsidR="00DA1B09" w:rsidRPr="00DA1B09" w:rsidRDefault="00DA1B09" w:rsidP="00DA1B09">
      <w:pPr>
        <w:spacing w:after="0" w:line="300" w:lineRule="atLeast"/>
        <w:jc w:val="center"/>
        <w:rPr>
          <w:rFonts w:ascii="Times New Roman" w:hAnsi="Times New Roman" w:cs="David"/>
          <w:b/>
          <w:bCs/>
          <w:sz w:val="32"/>
          <w:szCs w:val="32"/>
          <w:u w:val="single"/>
          <w:rtl/>
          <w:lang w:eastAsia="he-IL"/>
        </w:rPr>
      </w:pPr>
      <w:r w:rsidRPr="00DA1B09">
        <w:rPr>
          <w:rFonts w:ascii="Times New Roman" w:hAnsi="Times New Roman" w:cs="David"/>
          <w:b/>
          <w:bCs/>
          <w:sz w:val="32"/>
          <w:szCs w:val="32"/>
          <w:u w:val="single"/>
          <w:rtl/>
          <w:lang w:eastAsia="he-IL"/>
        </w:rPr>
        <w:lastRenderedPageBreak/>
        <w:t>נספח א'</w:t>
      </w:r>
    </w:p>
    <w:p w:rsidR="00DA1B09" w:rsidRPr="00DA1B09" w:rsidRDefault="00DA1B09" w:rsidP="00DA1B09">
      <w:pPr>
        <w:spacing w:after="0" w:line="300" w:lineRule="atLeast"/>
        <w:jc w:val="center"/>
        <w:rPr>
          <w:rFonts w:ascii="Times New Roman" w:hAnsi="Times New Roman" w:cs="David"/>
          <w:b/>
          <w:bCs/>
          <w:sz w:val="32"/>
          <w:szCs w:val="32"/>
          <w:u w:val="single"/>
          <w:rtl/>
          <w:lang w:eastAsia="he-IL"/>
        </w:rPr>
      </w:pPr>
      <w:r w:rsidRPr="00DA1B09">
        <w:rPr>
          <w:rFonts w:ascii="Times New Roman" w:hAnsi="Times New Roman" w:cs="David"/>
          <w:b/>
          <w:bCs/>
          <w:sz w:val="32"/>
          <w:szCs w:val="32"/>
          <w:u w:val="single"/>
          <w:rtl/>
          <w:lang w:eastAsia="he-IL"/>
        </w:rPr>
        <w:t>הגדרות</w:t>
      </w:r>
    </w:p>
    <w:p w:rsidR="00DA1B09" w:rsidRPr="00DA1B09" w:rsidRDefault="00DA1B09" w:rsidP="00DA1B09">
      <w:pPr>
        <w:spacing w:after="0" w:line="300" w:lineRule="atLeast"/>
        <w:jc w:val="both"/>
        <w:rPr>
          <w:rFonts w:ascii="Times New Roman" w:hAnsi="Times New Roman" w:cs="David"/>
          <w:b/>
          <w:bCs/>
          <w:sz w:val="32"/>
          <w:szCs w:val="32"/>
          <w:u w:val="single"/>
          <w:rtl/>
          <w:lang w:eastAsia="he-IL"/>
        </w:rPr>
      </w:pPr>
    </w:p>
    <w:p w:rsidR="00DA1B09" w:rsidRPr="00DA1B09" w:rsidRDefault="00DA1B09" w:rsidP="00DA1B09">
      <w:pPr>
        <w:spacing w:after="0" w:line="300" w:lineRule="atLeast"/>
        <w:jc w:val="both"/>
        <w:rPr>
          <w:rFonts w:ascii="Times New Roman" w:hAnsi="Times New Roman" w:cs="David"/>
          <w:sz w:val="24"/>
          <w:szCs w:val="24"/>
          <w:rtl/>
          <w:lang w:eastAsia="he-IL"/>
        </w:rPr>
      </w:pPr>
    </w:p>
    <w:tbl>
      <w:tblPr>
        <w:bidiVisual/>
        <w:tblW w:w="9870" w:type="dxa"/>
        <w:tblLook w:val="00A0" w:firstRow="1" w:lastRow="0" w:firstColumn="1" w:lastColumn="0" w:noHBand="0" w:noVBand="0"/>
      </w:tblPr>
      <w:tblGrid>
        <w:gridCol w:w="2378"/>
        <w:gridCol w:w="7492"/>
      </w:tblGrid>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אמצעי שליטה:</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כהגדרתם בסעיף 1 לחוק התקשורת (בזק ושידורים), תשמ"ב- 1982. </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אשכול או אשכולות:</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Ref324947645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4.1.1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אשכול גדול:</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Ref324947645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4.1.1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אשכול קטן:</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Ref324947645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4.1.1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hint="cs"/>
                <w:b/>
                <w:bCs/>
                <w:sz w:val="24"/>
                <w:szCs w:val="24"/>
                <w:rtl/>
                <w:lang w:eastAsia="he-IL"/>
              </w:rPr>
            </w:pPr>
            <w:r w:rsidRPr="00DA1B09">
              <w:rPr>
                <w:rFonts w:ascii="Times New Roman" w:hAnsi="Times New Roman" w:cs="David" w:hint="cs"/>
                <w:b/>
                <w:bCs/>
                <w:sz w:val="24"/>
                <w:szCs w:val="24"/>
                <w:rtl/>
                <w:lang w:eastAsia="he-IL"/>
              </w:rPr>
              <w:t>אתר האינטרנט של המזמין:</w:t>
            </w:r>
          </w:p>
          <w:p w:rsidR="00DA1B09" w:rsidRPr="00DA1B09" w:rsidRDefault="00DA1B09" w:rsidP="00DA1B09">
            <w:pPr>
              <w:spacing w:after="0" w:line="300" w:lineRule="atLeast"/>
              <w:jc w:val="both"/>
              <w:rPr>
                <w:rFonts w:ascii="Times New Roman" w:hAnsi="Times New Roman" w:cs="David"/>
                <w:b/>
                <w:bCs/>
                <w:sz w:val="24"/>
                <w:szCs w:val="24"/>
                <w:rtl/>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Ref324948517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7.4.1</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בעל עניין:</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בסעיף 1 לחוק התקשורת (בזק ושידורים), תשמ"ב- 1982. </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גוף קשור:</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Ref324273464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9.1.2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r w:rsidR="00DA1B09" w:rsidRPr="00DA1B09" w:rsidTr="00DA1B09">
        <w:trPr>
          <w:trHeight w:val="906"/>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דוחות כספיים:</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דוחות כספיים שנתיים מבוקרים על ידי רואה חשבון או דוחות כספיים שנתיים מאוחדים מבוקרים על ידי רואה חשבון.</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589"/>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הגורם המקצועי:</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Ref324948018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72"/>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המזמין או הסוכנות:</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Ref324270915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r w:rsidR="00DA1B09" w:rsidRPr="00DA1B09" w:rsidTr="00DA1B09">
        <w:trPr>
          <w:trHeight w:val="906"/>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המכרז:</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הליך מכרז זה על שני שלביו, כולל הליך המיון המוקדם ושלב המכרז שיבוא בעקבותיו.</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המפעיל או המפעילים:</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Ref324271040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המציע:</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Ref324276037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8.1.1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המציעים המתאימים:</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Ref324270277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13.1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הפרויקט:</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Ref324270915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הצהרת עדכון:</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כהגדרתה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Ref324275034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13.3.1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906"/>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הצעה או הצעה למיון המוקדם:</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הצעה המוגשת על ידי מציע על פי 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hint="cs"/>
                <w:b/>
                <w:bCs/>
                <w:sz w:val="24"/>
                <w:szCs w:val="24"/>
                <w:rtl/>
                <w:lang w:eastAsia="he-IL"/>
              </w:rPr>
            </w:pPr>
            <w:r w:rsidRPr="00DA1B09">
              <w:rPr>
                <w:rFonts w:ascii="Times New Roman" w:hAnsi="Times New Roman" w:cs="David"/>
                <w:b/>
                <w:bCs/>
                <w:sz w:val="24"/>
                <w:szCs w:val="24"/>
                <w:rtl/>
                <w:lang w:eastAsia="he-IL"/>
              </w:rPr>
              <w:t>השירותים</w:t>
            </w:r>
            <w:r w:rsidRPr="00DA1B09">
              <w:rPr>
                <w:rFonts w:ascii="Times New Roman" w:hAnsi="Times New Roman" w:cs="David" w:hint="cs"/>
                <w:b/>
                <w:bCs/>
                <w:sz w:val="24"/>
                <w:szCs w:val="24"/>
                <w:rtl/>
                <w:lang w:eastAsia="he-IL"/>
              </w:rPr>
              <w:t>:</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Ref324272906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4</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hint="cs"/>
                <w:b/>
                <w:bCs/>
                <w:sz w:val="24"/>
                <w:szCs w:val="24"/>
                <w:rtl/>
                <w:lang w:eastAsia="he-IL"/>
              </w:rPr>
            </w:pPr>
            <w:r w:rsidRPr="00DA1B09">
              <w:rPr>
                <w:rFonts w:ascii="Times New Roman" w:hAnsi="Times New Roman" w:cs="David" w:hint="cs"/>
                <w:b/>
                <w:bCs/>
                <w:sz w:val="24"/>
                <w:szCs w:val="24"/>
                <w:rtl/>
                <w:lang w:eastAsia="he-IL"/>
              </w:rPr>
              <w:t>השלב השני או שלב המכרז:</w:t>
            </w:r>
          </w:p>
          <w:p w:rsidR="00DA1B09" w:rsidRPr="00DA1B09" w:rsidRDefault="00DA1B09" w:rsidP="00DA1B09">
            <w:pPr>
              <w:spacing w:after="0" w:line="300" w:lineRule="atLeast"/>
              <w:jc w:val="both"/>
              <w:rPr>
                <w:rFonts w:ascii="Times New Roman" w:hAnsi="Times New Roman" w:cs="David"/>
                <w:b/>
                <w:bCs/>
                <w:sz w:val="24"/>
                <w:szCs w:val="24"/>
                <w:rtl/>
                <w:lang w:eastAsia="he-IL"/>
              </w:rPr>
            </w:pPr>
          </w:p>
        </w:tc>
        <w:tc>
          <w:tcPr>
            <w:tcW w:w="7492" w:type="dxa"/>
          </w:tcPr>
          <w:p w:rsidR="00DA1B09" w:rsidRPr="00DA1B09" w:rsidDel="00CB3702"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lastRenderedPageBreak/>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Ref324271040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lastRenderedPageBreak/>
              <w:t>ועדת המכרזים:</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ועדת המכרזים במשרד התעשייה, המסחר והתעסוקה</w:t>
            </w:r>
            <w:r w:rsidRPr="00DA1B09">
              <w:rPr>
                <w:rFonts w:ascii="Times New Roman" w:hAnsi="Times New Roman" w:cs="David"/>
                <w:sz w:val="24"/>
                <w:szCs w:val="24"/>
                <w:rtl/>
                <w:lang w:eastAsia="he-IL"/>
              </w:rPr>
              <w:t>.</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חברים במציע:</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Ref324273255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8.2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חדר המידע:</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Ref324948598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7.7.1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חוק עסקאות</w:t>
            </w:r>
            <w:r w:rsidRPr="00DA1B09">
              <w:rPr>
                <w:rFonts w:ascii="Times New Roman" w:hAnsi="Times New Roman" w:cs="David" w:hint="cs"/>
                <w:b/>
                <w:bCs/>
                <w:sz w:val="24"/>
                <w:szCs w:val="24"/>
                <w:rtl/>
                <w:lang w:eastAsia="he-IL"/>
              </w:rPr>
              <w:t xml:space="preserve"> </w:t>
            </w:r>
            <w:r w:rsidRPr="00DA1B09">
              <w:rPr>
                <w:rFonts w:ascii="Times New Roman" w:hAnsi="Times New Roman" w:cs="David"/>
                <w:b/>
                <w:bCs/>
                <w:sz w:val="24"/>
                <w:szCs w:val="24"/>
                <w:rtl/>
                <w:lang w:eastAsia="he-IL"/>
              </w:rPr>
              <w:t>גופים ציבוריים:</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Ref324948652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10.10.1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מועד הגשת ההצעות:</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Ref324276120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9.6</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מוקד שטח</w:t>
            </w:r>
            <w:r w:rsidRPr="00DA1B09">
              <w:rPr>
                <w:rFonts w:ascii="Times New Roman" w:hAnsi="Times New Roman" w:cs="David" w:hint="cs"/>
                <w:b/>
                <w:bCs/>
                <w:sz w:val="24"/>
                <w:szCs w:val="24"/>
                <w:rtl/>
                <w:lang w:eastAsia="he-IL"/>
              </w:rPr>
              <w:t>:</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hint="cs"/>
                <w:sz w:val="24"/>
                <w:szCs w:val="24"/>
                <w:rtl/>
                <w:lang w:eastAsia="he-IL"/>
              </w:rPr>
              <w:t>מרכז או שלוחה א' או שלוחה ב'.</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hint="cs"/>
                <w:b/>
                <w:bCs/>
                <w:sz w:val="24"/>
                <w:szCs w:val="24"/>
                <w:rtl/>
                <w:lang w:eastAsia="he-IL"/>
              </w:rPr>
            </w:pPr>
            <w:r w:rsidRPr="00DA1B09">
              <w:rPr>
                <w:rFonts w:ascii="Times New Roman" w:hAnsi="Times New Roman" w:cs="David" w:hint="cs"/>
                <w:b/>
                <w:bCs/>
                <w:sz w:val="24"/>
                <w:szCs w:val="24"/>
                <w:rtl/>
                <w:lang w:eastAsia="he-IL"/>
              </w:rPr>
              <w:t>מוקדי השטח הקיימים</w:t>
            </w:r>
            <w:r w:rsidRPr="00DA1B09">
              <w:rPr>
                <w:rFonts w:ascii="Times New Roman" w:hAnsi="Times New Roman" w:cs="David"/>
                <w:b/>
                <w:bCs/>
                <w:sz w:val="24"/>
                <w:szCs w:val="24"/>
                <w:rtl/>
                <w:lang w:eastAsia="he-IL"/>
              </w:rPr>
              <w:t>:</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Ref324947539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2.5</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מסמכי ההזמנה:</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מסמכי מיון מוקדם זה.</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מסמכי המכרז:</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המסמכים שיפורסמו על ידי ועדת המכרזים לאחר שלב המיון המוקדם.</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hint="cs"/>
                <w:b/>
                <w:bCs/>
                <w:sz w:val="24"/>
                <w:szCs w:val="24"/>
                <w:rtl/>
                <w:lang w:eastAsia="he-IL"/>
              </w:rPr>
              <w:t xml:space="preserve">מערך מוקדי השטח: </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hint="cs"/>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hint="cs"/>
                <w:sz w:val="24"/>
                <w:szCs w:val="24"/>
                <w:lang w:eastAsia="he-IL"/>
              </w:rPr>
              <w:instrText>REF</w:instrText>
            </w:r>
            <w:r w:rsidRPr="00DA1B09">
              <w:rPr>
                <w:rFonts w:ascii="Times New Roman" w:hAnsi="Times New Roman" w:cs="David" w:hint="cs"/>
                <w:sz w:val="24"/>
                <w:szCs w:val="24"/>
                <w:rtl/>
                <w:lang w:eastAsia="he-IL"/>
              </w:rPr>
              <w:instrText xml:space="preserve"> _</w:instrText>
            </w:r>
            <w:r w:rsidRPr="00DA1B09">
              <w:rPr>
                <w:rFonts w:ascii="Times New Roman" w:hAnsi="Times New Roman" w:cs="David" w:hint="cs"/>
                <w:sz w:val="24"/>
                <w:szCs w:val="24"/>
                <w:lang w:eastAsia="he-IL"/>
              </w:rPr>
              <w:instrText>Ref326221181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3</w:t>
            </w:r>
            <w:r w:rsidRPr="00DA1B09">
              <w:rPr>
                <w:rFonts w:ascii="Times New Roman" w:hAnsi="Times New Roman" w:cs="David"/>
                <w:sz w:val="24"/>
                <w:szCs w:val="24"/>
                <w:rtl/>
                <w:lang w:eastAsia="he-IL"/>
              </w:rPr>
              <w:fldChar w:fldCharType="end"/>
            </w:r>
            <w:r w:rsidRPr="00DA1B09">
              <w:rPr>
                <w:rFonts w:ascii="Times New Roman" w:hAnsi="Times New Roman" w:cs="David" w:hint="cs"/>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מקבל/י השירות:</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Ref324947730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4.2.1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hint="cs"/>
                <w:b/>
                <w:bCs/>
                <w:sz w:val="24"/>
                <w:szCs w:val="24"/>
                <w:rtl/>
                <w:lang w:eastAsia="he-IL"/>
              </w:rPr>
              <w:t>מרכז:</w:t>
            </w:r>
          </w:p>
        </w:tc>
        <w:tc>
          <w:tcPr>
            <w:tcW w:w="7492" w:type="dxa"/>
          </w:tcPr>
          <w:p w:rsidR="00DA1B09" w:rsidRPr="00DA1B09" w:rsidRDefault="00DA1B09" w:rsidP="00DA1B09">
            <w:pPr>
              <w:spacing w:after="0" w:line="300" w:lineRule="atLeast"/>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משרד בו תנוהל פעילותו העיקרית של המפעיל באזור גיאוגרפי מתוחם בתוך אשכול ובו יספק המפעיל שירותים, </w:t>
            </w:r>
            <w:proofErr w:type="spellStart"/>
            <w:r w:rsidRPr="00DA1B09">
              <w:rPr>
                <w:rFonts w:ascii="Times New Roman" w:hAnsi="Times New Roman" w:cs="David" w:hint="cs"/>
                <w:sz w:val="24"/>
                <w:szCs w:val="24"/>
                <w:rtl/>
                <w:lang w:eastAsia="he-IL"/>
              </w:rPr>
              <w:t>הכל</w:t>
            </w:r>
            <w:proofErr w:type="spellEnd"/>
            <w:r w:rsidRPr="00DA1B09">
              <w:rPr>
                <w:rFonts w:ascii="Times New Roman" w:hAnsi="Times New Roman" w:cs="David" w:hint="cs"/>
                <w:sz w:val="24"/>
                <w:szCs w:val="24"/>
                <w:rtl/>
                <w:lang w:eastAsia="he-IL"/>
              </w:rPr>
              <w:t xml:space="preserve"> כפי שיוגדר במסמכי המכרז.</w:t>
            </w:r>
          </w:p>
          <w:p w:rsidR="00DA1B09" w:rsidRPr="00DA1B09" w:rsidRDefault="00DA1B09" w:rsidP="00DA1B09">
            <w:pPr>
              <w:spacing w:after="0" w:line="300" w:lineRule="atLeast"/>
              <w:jc w:val="both"/>
              <w:rPr>
                <w:rFonts w:ascii="Times New Roman" w:hAnsi="Times New Roman" w:cs="David"/>
                <w:sz w:val="24"/>
                <w:szCs w:val="24"/>
                <w:rtl/>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נושא משרה:</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בחוק החברות, </w:t>
            </w:r>
            <w:proofErr w:type="spellStart"/>
            <w:r w:rsidRPr="00DA1B09">
              <w:rPr>
                <w:rFonts w:ascii="Times New Roman" w:hAnsi="Times New Roman" w:cs="David"/>
                <w:sz w:val="24"/>
                <w:szCs w:val="24"/>
                <w:rtl/>
                <w:lang w:eastAsia="he-IL"/>
              </w:rPr>
              <w:t>התשנ"ט</w:t>
            </w:r>
            <w:proofErr w:type="spellEnd"/>
            <w:r w:rsidRPr="00DA1B09">
              <w:rPr>
                <w:rFonts w:ascii="Times New Roman" w:hAnsi="Times New Roman" w:cs="David"/>
                <w:sz w:val="24"/>
                <w:szCs w:val="24"/>
                <w:rtl/>
                <w:lang w:eastAsia="he-IL"/>
              </w:rPr>
              <w:t xml:space="preserve">- 1999. </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נציג מוסמך:</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Ref324273409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8.3.1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 </w:t>
            </w:r>
          </w:p>
        </w:tc>
      </w:tr>
      <w:tr w:rsidR="00DA1B09" w:rsidRPr="00DA1B09" w:rsidTr="00DA1B09">
        <w:trPr>
          <w:trHeight w:val="604"/>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 xml:space="preserve">סכום </w:t>
            </w:r>
            <w:r w:rsidRPr="00DA1B09">
              <w:rPr>
                <w:rFonts w:ascii="Times New Roman" w:hAnsi="Times New Roman" w:cs="David" w:hint="cs"/>
                <w:b/>
                <w:bCs/>
                <w:sz w:val="24"/>
                <w:szCs w:val="24"/>
                <w:rtl/>
                <w:lang w:eastAsia="he-IL"/>
              </w:rPr>
              <w:t>ההשתתפות בהליך</w:t>
            </w:r>
            <w:r w:rsidRPr="00DA1B09">
              <w:rPr>
                <w:rFonts w:ascii="Times New Roman" w:hAnsi="Times New Roman" w:cs="David"/>
                <w:b/>
                <w:bCs/>
                <w:sz w:val="24"/>
                <w:szCs w:val="24"/>
                <w:rtl/>
                <w:lang w:eastAsia="he-IL"/>
              </w:rPr>
              <w:t>:</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כהגדרתו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Ref324948517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7.4.1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302"/>
        </w:trPr>
        <w:tc>
          <w:tcPr>
            <w:tcW w:w="2378" w:type="dxa"/>
          </w:tcPr>
          <w:p w:rsidR="00DA1B09" w:rsidRPr="00DA1B09" w:rsidRDefault="00DA1B09" w:rsidP="00DA1B09">
            <w:pPr>
              <w:spacing w:after="0" w:line="300" w:lineRule="atLeast"/>
              <w:jc w:val="both"/>
              <w:rPr>
                <w:rFonts w:ascii="Times New Roman" w:hAnsi="Times New Roman" w:cs="David" w:hint="cs"/>
                <w:b/>
                <w:bCs/>
                <w:sz w:val="24"/>
                <w:szCs w:val="24"/>
                <w:rtl/>
                <w:lang w:eastAsia="he-IL"/>
              </w:rPr>
            </w:pPr>
            <w:r w:rsidRPr="00DA1B09">
              <w:rPr>
                <w:rFonts w:ascii="Times New Roman" w:hAnsi="Times New Roman" w:cs="David" w:hint="cs"/>
                <w:b/>
                <w:bCs/>
                <w:sz w:val="24"/>
                <w:szCs w:val="24"/>
                <w:rtl/>
                <w:lang w:eastAsia="he-IL"/>
              </w:rPr>
              <w:t>שלוחה א':</w:t>
            </w:r>
          </w:p>
          <w:p w:rsidR="00DA1B09" w:rsidRPr="00DA1B09" w:rsidRDefault="00DA1B09" w:rsidP="00DA1B09">
            <w:pPr>
              <w:spacing w:after="0" w:line="300" w:lineRule="atLeast"/>
              <w:jc w:val="both"/>
              <w:rPr>
                <w:rFonts w:ascii="Times New Roman" w:hAnsi="Times New Roman" w:cs="David"/>
                <w:b/>
                <w:bCs/>
                <w:sz w:val="24"/>
                <w:szCs w:val="24"/>
                <w:rtl/>
                <w:lang w:eastAsia="he-IL"/>
              </w:rPr>
            </w:pPr>
          </w:p>
        </w:tc>
        <w:tc>
          <w:tcPr>
            <w:tcW w:w="7492" w:type="dxa"/>
          </w:tcPr>
          <w:p w:rsidR="00DA1B09" w:rsidRPr="00DA1B09" w:rsidRDefault="00DA1B09" w:rsidP="00DA1B09">
            <w:pPr>
              <w:spacing w:after="0" w:line="300" w:lineRule="atLeast"/>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משרד קצה בו יספק המפעיל שירותי משרד ושירותים ספציפיים בדגש על אוכלוסיות ייחודיות ו/או מרוחקות גיאוגרפית, </w:t>
            </w:r>
            <w:proofErr w:type="spellStart"/>
            <w:r w:rsidRPr="00DA1B09">
              <w:rPr>
                <w:rFonts w:ascii="Times New Roman" w:hAnsi="Times New Roman" w:cs="David" w:hint="cs"/>
                <w:sz w:val="24"/>
                <w:szCs w:val="24"/>
                <w:rtl/>
                <w:lang w:eastAsia="he-IL"/>
              </w:rPr>
              <w:t>הכל</w:t>
            </w:r>
            <w:proofErr w:type="spellEnd"/>
            <w:r w:rsidRPr="00DA1B09">
              <w:rPr>
                <w:rFonts w:ascii="Times New Roman" w:hAnsi="Times New Roman" w:cs="David" w:hint="cs"/>
                <w:sz w:val="24"/>
                <w:szCs w:val="24"/>
                <w:rtl/>
                <w:lang w:eastAsia="he-IL"/>
              </w:rPr>
              <w:t xml:space="preserve"> כפי שיוגדר במסמכי המכרז.</w:t>
            </w:r>
          </w:p>
          <w:p w:rsidR="00DA1B09" w:rsidRPr="00DA1B09" w:rsidRDefault="00DA1B09" w:rsidP="00DA1B09">
            <w:pPr>
              <w:spacing w:after="0" w:line="300" w:lineRule="atLeast"/>
              <w:jc w:val="both"/>
              <w:rPr>
                <w:rFonts w:ascii="Times New Roman" w:hAnsi="Times New Roman" w:cs="David"/>
                <w:sz w:val="24"/>
                <w:szCs w:val="24"/>
                <w:rtl/>
                <w:lang w:eastAsia="he-IL"/>
              </w:rPr>
            </w:pPr>
          </w:p>
        </w:tc>
      </w:tr>
      <w:tr w:rsidR="00DA1B09" w:rsidRPr="00DA1B09" w:rsidTr="00DA1B09">
        <w:trPr>
          <w:trHeight w:val="302"/>
        </w:trPr>
        <w:tc>
          <w:tcPr>
            <w:tcW w:w="2378" w:type="dxa"/>
          </w:tcPr>
          <w:p w:rsidR="00DA1B09" w:rsidRPr="00DA1B09" w:rsidRDefault="00DA1B09" w:rsidP="00DA1B09">
            <w:pPr>
              <w:spacing w:after="0" w:line="300" w:lineRule="atLeast"/>
              <w:jc w:val="both"/>
              <w:rPr>
                <w:rFonts w:ascii="Times New Roman" w:hAnsi="Times New Roman" w:cs="David" w:hint="cs"/>
                <w:b/>
                <w:bCs/>
                <w:sz w:val="24"/>
                <w:szCs w:val="24"/>
                <w:rtl/>
                <w:lang w:eastAsia="he-IL"/>
              </w:rPr>
            </w:pPr>
            <w:r w:rsidRPr="00DA1B09">
              <w:rPr>
                <w:rFonts w:ascii="Times New Roman" w:hAnsi="Times New Roman" w:cs="David" w:hint="cs"/>
                <w:b/>
                <w:bCs/>
                <w:sz w:val="24"/>
                <w:szCs w:val="24"/>
                <w:rtl/>
                <w:lang w:eastAsia="he-IL"/>
              </w:rPr>
              <w:t>שלוחה ב':</w:t>
            </w:r>
          </w:p>
          <w:p w:rsidR="00DA1B09" w:rsidRPr="00DA1B09" w:rsidRDefault="00DA1B09" w:rsidP="00DA1B09">
            <w:pPr>
              <w:spacing w:after="0" w:line="300" w:lineRule="atLeast"/>
              <w:jc w:val="both"/>
              <w:rPr>
                <w:rFonts w:ascii="Times New Roman" w:hAnsi="Times New Roman" w:cs="David"/>
                <w:b/>
                <w:bCs/>
                <w:sz w:val="24"/>
                <w:szCs w:val="24"/>
                <w:rtl/>
                <w:lang w:eastAsia="he-IL"/>
              </w:rPr>
            </w:pPr>
          </w:p>
        </w:tc>
        <w:tc>
          <w:tcPr>
            <w:tcW w:w="7492" w:type="dxa"/>
          </w:tcPr>
          <w:p w:rsidR="00DA1B09" w:rsidRPr="00DA1B09" w:rsidRDefault="00DA1B09" w:rsidP="00DA1B09">
            <w:pPr>
              <w:spacing w:after="0" w:line="300" w:lineRule="atLeast"/>
              <w:jc w:val="both"/>
              <w:rPr>
                <w:rFonts w:ascii="Times New Roman" w:hAnsi="Times New Roman" w:cs="David" w:hint="cs"/>
                <w:sz w:val="24"/>
                <w:szCs w:val="24"/>
                <w:rtl/>
                <w:lang w:eastAsia="he-IL"/>
              </w:rPr>
            </w:pPr>
            <w:r w:rsidRPr="00DA1B09">
              <w:rPr>
                <w:rFonts w:ascii="Times New Roman" w:hAnsi="Times New Roman" w:cs="David" w:hint="cs"/>
                <w:sz w:val="24"/>
                <w:szCs w:val="24"/>
                <w:rtl/>
                <w:lang w:eastAsia="he-IL"/>
              </w:rPr>
              <w:t xml:space="preserve">משרד קצה בו יספק המפעיל שירותים ספציפיים, בהיקף שעתי מצומצם, </w:t>
            </w:r>
            <w:proofErr w:type="spellStart"/>
            <w:r w:rsidRPr="00DA1B09">
              <w:rPr>
                <w:rFonts w:ascii="Times New Roman" w:hAnsi="Times New Roman" w:cs="David" w:hint="cs"/>
                <w:sz w:val="24"/>
                <w:szCs w:val="24"/>
                <w:rtl/>
                <w:lang w:eastAsia="he-IL"/>
              </w:rPr>
              <w:t>הכל</w:t>
            </w:r>
            <w:proofErr w:type="spellEnd"/>
            <w:r w:rsidRPr="00DA1B09">
              <w:rPr>
                <w:rFonts w:ascii="Times New Roman" w:hAnsi="Times New Roman" w:cs="David" w:hint="cs"/>
                <w:sz w:val="24"/>
                <w:szCs w:val="24"/>
                <w:rtl/>
                <w:lang w:eastAsia="he-IL"/>
              </w:rPr>
              <w:t xml:space="preserve"> כפי שיוגדר במסמכי המכרז. </w:t>
            </w:r>
          </w:p>
          <w:p w:rsidR="00DA1B09" w:rsidRPr="00DA1B09" w:rsidRDefault="00DA1B09" w:rsidP="00DA1B09">
            <w:pPr>
              <w:spacing w:after="0" w:line="300" w:lineRule="atLeast"/>
              <w:jc w:val="both"/>
              <w:rPr>
                <w:rFonts w:ascii="Times New Roman" w:hAnsi="Times New Roman" w:cs="David"/>
                <w:sz w:val="24"/>
                <w:szCs w:val="24"/>
                <w:rtl/>
                <w:lang w:eastAsia="he-IL"/>
              </w:rPr>
            </w:pPr>
          </w:p>
        </w:tc>
      </w:tr>
      <w:tr w:rsidR="00DA1B09" w:rsidRPr="00DA1B09" w:rsidTr="00DA1B09">
        <w:trPr>
          <w:trHeight w:val="302"/>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שליטה:</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כהגדרתה בסעיף 1 לחוק התקשורת (בזק ושידורים), תשמ"ב- 1982.</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302"/>
        </w:trPr>
        <w:tc>
          <w:tcPr>
            <w:tcW w:w="2378" w:type="dxa"/>
          </w:tcPr>
          <w:p w:rsidR="00DA1B09" w:rsidRPr="00DA1B09" w:rsidRDefault="00DA1B09" w:rsidP="00DA1B09">
            <w:pPr>
              <w:spacing w:after="0" w:line="300" w:lineRule="atLeast"/>
              <w:jc w:val="both"/>
              <w:rPr>
                <w:rFonts w:ascii="Times New Roman" w:hAnsi="Times New Roman" w:cs="David"/>
                <w:b/>
                <w:bCs/>
                <w:sz w:val="24"/>
                <w:szCs w:val="24"/>
                <w:rtl/>
                <w:lang w:eastAsia="he-IL"/>
              </w:rPr>
            </w:pPr>
            <w:r w:rsidRPr="00DA1B09">
              <w:rPr>
                <w:rFonts w:ascii="Times New Roman" w:hAnsi="Times New Roman" w:cs="David"/>
                <w:b/>
                <w:bCs/>
                <w:sz w:val="24"/>
                <w:szCs w:val="24"/>
                <w:rtl/>
                <w:lang w:eastAsia="he-IL"/>
              </w:rPr>
              <w:t>תגובת המציעים:</w:t>
            </w:r>
          </w:p>
          <w:p w:rsidR="00DA1B09" w:rsidRPr="00DA1B09" w:rsidRDefault="00DA1B09" w:rsidP="00DA1B09">
            <w:pPr>
              <w:spacing w:after="0" w:line="300" w:lineRule="atLeast"/>
              <w:jc w:val="both"/>
              <w:rPr>
                <w:rFonts w:ascii="Times New Roman" w:hAnsi="Times New Roman" w:cs="David"/>
                <w:b/>
                <w:bCs/>
                <w:sz w:val="24"/>
                <w:szCs w:val="24"/>
                <w:lang w:eastAsia="he-IL"/>
              </w:rPr>
            </w:pP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כהגדרתה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Ref324948721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12.2.2</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w:t>
            </w:r>
          </w:p>
        </w:tc>
      </w:tr>
      <w:tr w:rsidR="00DA1B09" w:rsidRPr="00DA1B09" w:rsidTr="00DA1B09">
        <w:trPr>
          <w:trHeight w:val="302"/>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t>תנאי סף:</w:t>
            </w:r>
          </w:p>
        </w:tc>
        <w:tc>
          <w:tcPr>
            <w:tcW w:w="7492" w:type="dxa"/>
          </w:tcPr>
          <w:p w:rsidR="00DA1B09" w:rsidRPr="00DA1B09" w:rsidRDefault="00DA1B09" w:rsidP="00DA1B09">
            <w:pPr>
              <w:spacing w:after="0" w:line="300" w:lineRule="atLeast"/>
              <w:jc w:val="both"/>
              <w:rPr>
                <w:rFonts w:ascii="Times New Roman" w:hAnsi="Times New Roman" w:cs="David"/>
                <w:sz w:val="24"/>
                <w:szCs w:val="24"/>
                <w:rtl/>
                <w:lang w:eastAsia="he-IL"/>
              </w:rPr>
            </w:pPr>
            <w:r w:rsidRPr="00DA1B09">
              <w:rPr>
                <w:rFonts w:ascii="Times New Roman" w:hAnsi="Times New Roman" w:cs="David"/>
                <w:sz w:val="24"/>
                <w:szCs w:val="24"/>
                <w:rtl/>
                <w:lang w:eastAsia="he-IL"/>
              </w:rPr>
              <w:t xml:space="preserve">תנאי הסף המפורטים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Ref324270114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11</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p w:rsidR="00DA1B09" w:rsidRPr="00DA1B09" w:rsidRDefault="00DA1B09" w:rsidP="00DA1B09">
            <w:pPr>
              <w:spacing w:after="0" w:line="300" w:lineRule="atLeast"/>
              <w:jc w:val="both"/>
              <w:rPr>
                <w:rFonts w:ascii="Times New Roman" w:hAnsi="Times New Roman" w:cs="David"/>
                <w:sz w:val="24"/>
                <w:szCs w:val="24"/>
                <w:lang w:eastAsia="he-IL"/>
              </w:rPr>
            </w:pPr>
          </w:p>
        </w:tc>
      </w:tr>
      <w:tr w:rsidR="00DA1B09" w:rsidRPr="00DA1B09" w:rsidTr="00DA1B09">
        <w:trPr>
          <w:trHeight w:val="302"/>
        </w:trPr>
        <w:tc>
          <w:tcPr>
            <w:tcW w:w="2378" w:type="dxa"/>
          </w:tcPr>
          <w:p w:rsidR="00DA1B09" w:rsidRPr="00DA1B09" w:rsidRDefault="00DA1B09" w:rsidP="00DA1B09">
            <w:pPr>
              <w:spacing w:after="0" w:line="300" w:lineRule="atLeast"/>
              <w:jc w:val="both"/>
              <w:rPr>
                <w:rFonts w:ascii="Times New Roman" w:hAnsi="Times New Roman" w:cs="David"/>
                <w:b/>
                <w:bCs/>
                <w:sz w:val="24"/>
                <w:szCs w:val="24"/>
                <w:lang w:eastAsia="he-IL"/>
              </w:rPr>
            </w:pPr>
            <w:r w:rsidRPr="00DA1B09">
              <w:rPr>
                <w:rFonts w:ascii="Times New Roman" w:hAnsi="Times New Roman" w:cs="David"/>
                <w:b/>
                <w:bCs/>
                <w:sz w:val="24"/>
                <w:szCs w:val="24"/>
                <w:rtl/>
                <w:lang w:eastAsia="he-IL"/>
              </w:rPr>
              <w:lastRenderedPageBreak/>
              <w:t>תקופת ההתקשרות:</w:t>
            </w:r>
          </w:p>
        </w:tc>
        <w:tc>
          <w:tcPr>
            <w:tcW w:w="7492" w:type="dxa"/>
          </w:tcPr>
          <w:p w:rsidR="00DA1B09" w:rsidRPr="00DA1B09" w:rsidRDefault="00DA1B09" w:rsidP="00DA1B09">
            <w:pPr>
              <w:spacing w:after="0" w:line="300" w:lineRule="atLeast"/>
              <w:jc w:val="both"/>
              <w:rPr>
                <w:rFonts w:ascii="Times New Roman" w:hAnsi="Times New Roman" w:cs="David"/>
                <w:sz w:val="24"/>
                <w:szCs w:val="24"/>
                <w:lang w:eastAsia="he-IL"/>
              </w:rPr>
            </w:pPr>
            <w:r w:rsidRPr="00DA1B09">
              <w:rPr>
                <w:rFonts w:ascii="Times New Roman" w:hAnsi="Times New Roman" w:cs="David"/>
                <w:sz w:val="24"/>
                <w:szCs w:val="24"/>
                <w:rtl/>
                <w:lang w:eastAsia="he-IL"/>
              </w:rPr>
              <w:t xml:space="preserve">כהגדרתה בסעיף </w:t>
            </w:r>
            <w:r w:rsidRPr="00DA1B09">
              <w:rPr>
                <w:rFonts w:ascii="Times New Roman" w:hAnsi="Times New Roman" w:cs="David"/>
                <w:sz w:val="24"/>
                <w:szCs w:val="24"/>
                <w:rtl/>
                <w:lang w:eastAsia="he-IL"/>
              </w:rPr>
              <w:fldChar w:fldCharType="begin"/>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lang w:eastAsia="he-IL"/>
              </w:rPr>
              <w:instrText>REF</w:instrText>
            </w:r>
            <w:r w:rsidRPr="00DA1B09">
              <w:rPr>
                <w:rFonts w:ascii="Times New Roman" w:hAnsi="Times New Roman" w:cs="David"/>
                <w:sz w:val="24"/>
                <w:szCs w:val="24"/>
                <w:rtl/>
                <w:lang w:eastAsia="he-IL"/>
              </w:rPr>
              <w:instrText xml:space="preserve"> _</w:instrText>
            </w:r>
            <w:r w:rsidRPr="00DA1B09">
              <w:rPr>
                <w:rFonts w:ascii="Times New Roman" w:hAnsi="Times New Roman" w:cs="David"/>
                <w:sz w:val="24"/>
                <w:szCs w:val="24"/>
                <w:lang w:eastAsia="he-IL"/>
              </w:rPr>
              <w:instrText>Ref324276205 \r \h</w:instrText>
            </w:r>
            <w:r w:rsidRPr="00DA1B09">
              <w:rPr>
                <w:rFonts w:ascii="Times New Roman" w:hAnsi="Times New Roman" w:cs="David"/>
                <w:sz w:val="24"/>
                <w:szCs w:val="24"/>
                <w:rtl/>
                <w:lang w:eastAsia="he-IL"/>
              </w:rPr>
              <w:instrText xml:space="preserve"> </w:instrText>
            </w:r>
            <w:r w:rsidRPr="00DA1B09">
              <w:rPr>
                <w:rFonts w:ascii="Times New Roman" w:hAnsi="Times New Roman" w:cs="David"/>
                <w:sz w:val="24"/>
                <w:szCs w:val="24"/>
                <w:rtl/>
                <w:lang w:eastAsia="he-IL"/>
              </w:rPr>
            </w:r>
            <w:r w:rsidRPr="00DA1B09">
              <w:rPr>
                <w:rFonts w:ascii="Times New Roman" w:hAnsi="Times New Roman" w:cs="David"/>
                <w:sz w:val="24"/>
                <w:szCs w:val="24"/>
                <w:rtl/>
                <w:lang w:eastAsia="he-IL"/>
              </w:rPr>
              <w:fldChar w:fldCharType="separate"/>
            </w:r>
            <w:r w:rsidRPr="00DA1B09">
              <w:rPr>
                <w:rFonts w:ascii="Times New Roman" w:hAnsi="Times New Roman" w:cs="David"/>
                <w:sz w:val="24"/>
                <w:szCs w:val="24"/>
                <w:cs/>
                <w:lang w:eastAsia="he-IL"/>
              </w:rPr>
              <w:t>‎</w:t>
            </w:r>
            <w:r w:rsidRPr="00DA1B09">
              <w:rPr>
                <w:rFonts w:ascii="Times New Roman" w:hAnsi="Times New Roman" w:cs="David"/>
                <w:sz w:val="24"/>
                <w:szCs w:val="24"/>
                <w:lang w:eastAsia="he-IL"/>
              </w:rPr>
              <w:t>5</w:t>
            </w:r>
            <w:r w:rsidRPr="00DA1B09">
              <w:rPr>
                <w:rFonts w:ascii="Times New Roman" w:hAnsi="Times New Roman" w:cs="David"/>
                <w:sz w:val="24"/>
                <w:szCs w:val="24"/>
                <w:rtl/>
                <w:lang w:eastAsia="he-IL"/>
              </w:rPr>
              <w:fldChar w:fldCharType="end"/>
            </w:r>
            <w:r w:rsidRPr="00DA1B09">
              <w:rPr>
                <w:rFonts w:ascii="Times New Roman" w:hAnsi="Times New Roman" w:cs="David"/>
                <w:sz w:val="24"/>
                <w:szCs w:val="24"/>
                <w:rtl/>
                <w:lang w:eastAsia="he-IL"/>
              </w:rPr>
              <w:t xml:space="preserve"> להזמנה זו. </w:t>
            </w:r>
          </w:p>
        </w:tc>
      </w:tr>
    </w:tbl>
    <w:p w:rsidR="00DA1B09" w:rsidRPr="00DA1B09" w:rsidRDefault="00DA1B09" w:rsidP="00DA1B09">
      <w:pPr>
        <w:spacing w:after="0" w:line="300" w:lineRule="atLeast"/>
        <w:jc w:val="both"/>
        <w:rPr>
          <w:rFonts w:ascii="Times New Roman" w:hAnsi="Times New Roman" w:cs="David"/>
          <w:sz w:val="24"/>
          <w:szCs w:val="24"/>
          <w:rtl/>
          <w:lang w:eastAsia="he-IL"/>
        </w:rPr>
      </w:pPr>
    </w:p>
    <w:p w:rsidR="006E29AA" w:rsidRPr="006E29AA" w:rsidRDefault="006E29AA" w:rsidP="006E29AA">
      <w:pPr>
        <w:spacing w:after="240" w:line="240" w:lineRule="auto"/>
        <w:jc w:val="center"/>
        <w:rPr>
          <w:rFonts w:ascii="Arial" w:hAnsi="Arial" w:cs="David" w:hint="cs"/>
          <w:b/>
          <w:bCs/>
          <w:sz w:val="24"/>
          <w:szCs w:val="28"/>
          <w:rtl/>
        </w:rPr>
      </w:pPr>
      <w:bookmarkStart w:id="122" w:name="_Ref103934709"/>
      <w:bookmarkStart w:id="123" w:name="_Toc103935809"/>
      <w:r w:rsidRPr="006E29AA">
        <w:rPr>
          <w:rFonts w:ascii="Arial" w:hAnsi="Arial" w:cs="David" w:hint="cs"/>
          <w:b/>
          <w:bCs/>
          <w:sz w:val="24"/>
          <w:szCs w:val="28"/>
          <w:u w:val="single"/>
          <w:rtl/>
        </w:rPr>
        <w:t>נספח ב'</w:t>
      </w:r>
    </w:p>
    <w:p w:rsidR="006E29AA" w:rsidRPr="006E29AA" w:rsidRDefault="006E29AA" w:rsidP="006E29AA">
      <w:pPr>
        <w:spacing w:after="240" w:line="240" w:lineRule="auto"/>
        <w:jc w:val="center"/>
        <w:rPr>
          <w:rFonts w:ascii="Arial" w:hAnsi="Arial" w:cs="David"/>
          <w:sz w:val="20"/>
          <w:szCs w:val="24"/>
          <w:rtl/>
        </w:rPr>
      </w:pPr>
      <w:r w:rsidRPr="006E29AA">
        <w:rPr>
          <w:rFonts w:ascii="Arial" w:hAnsi="Arial" w:cs="David" w:hint="cs"/>
          <w:b/>
          <w:bCs/>
          <w:sz w:val="24"/>
          <w:szCs w:val="28"/>
          <w:u w:val="single"/>
          <w:rtl/>
        </w:rPr>
        <w:t>טפסי ההצעה</w:t>
      </w:r>
      <w:r w:rsidRPr="006E29AA">
        <w:rPr>
          <w:rFonts w:ascii="Arial" w:hAnsi="Arial" w:cs="David"/>
          <w:b/>
          <w:bCs/>
          <w:sz w:val="24"/>
          <w:szCs w:val="28"/>
          <w:rtl/>
        </w:rPr>
        <w:br w:type="page"/>
      </w:r>
      <w:r w:rsidRPr="006E29AA">
        <w:rPr>
          <w:rFonts w:ascii="Arial" w:hAnsi="Arial" w:cs="David" w:hint="cs"/>
          <w:b/>
          <w:bCs/>
          <w:sz w:val="20"/>
          <w:szCs w:val="24"/>
          <w:rtl/>
        </w:rPr>
        <w:lastRenderedPageBreak/>
        <w:t xml:space="preserve"> טופס מס' 1 (מכתב מלווה)</w:t>
      </w:r>
      <w:bookmarkEnd w:id="122"/>
      <w:bookmarkEnd w:id="123"/>
    </w:p>
    <w:p w:rsidR="006E29AA" w:rsidRPr="006E29AA" w:rsidRDefault="006E29AA" w:rsidP="006E29AA">
      <w:pPr>
        <w:spacing w:after="0" w:line="360" w:lineRule="auto"/>
        <w:jc w:val="center"/>
        <w:rPr>
          <w:rFonts w:ascii="Arial" w:hAnsi="Arial" w:cs="David" w:hint="cs"/>
          <w:sz w:val="20"/>
          <w:szCs w:val="24"/>
          <w:rtl/>
        </w:rPr>
      </w:pPr>
      <w:r w:rsidRPr="006E29AA">
        <w:rPr>
          <w:rFonts w:ascii="Arial" w:hAnsi="Arial" w:cs="David" w:hint="cs"/>
          <w:sz w:val="20"/>
          <w:szCs w:val="20"/>
          <w:rtl/>
        </w:rPr>
        <w:t>(טופס זה ימולא וייחתם על ידי המציע וכל חבר במציע)</w:t>
      </w:r>
    </w:p>
    <w:p w:rsidR="006E29AA" w:rsidRPr="006E29AA" w:rsidRDefault="006E29AA" w:rsidP="006E29AA">
      <w:pPr>
        <w:spacing w:after="0" w:line="360" w:lineRule="auto"/>
        <w:jc w:val="both"/>
        <w:rPr>
          <w:rFonts w:ascii="Arial" w:hAnsi="Arial" w:cs="David" w:hint="cs"/>
          <w:b/>
          <w:bCs/>
          <w:sz w:val="20"/>
          <w:szCs w:val="24"/>
          <w:rtl/>
        </w:rPr>
      </w:pPr>
    </w:p>
    <w:p w:rsidR="006E29AA" w:rsidRPr="006E29AA" w:rsidRDefault="006E29AA" w:rsidP="006E29AA">
      <w:pPr>
        <w:spacing w:after="240" w:line="360" w:lineRule="auto"/>
        <w:jc w:val="center"/>
        <w:rPr>
          <w:rFonts w:ascii="Arial" w:hAnsi="Arial" w:cs="David" w:hint="cs"/>
          <w:b/>
          <w:bCs/>
          <w:sz w:val="24"/>
          <w:szCs w:val="24"/>
          <w:u w:val="single"/>
          <w:rtl/>
        </w:rPr>
      </w:pPr>
      <w:r w:rsidRPr="006E29AA">
        <w:rPr>
          <w:rFonts w:ascii="Arial" w:hAnsi="Arial" w:cs="David" w:hint="cs"/>
          <w:b/>
          <w:bCs/>
          <w:sz w:val="24"/>
          <w:szCs w:val="24"/>
          <w:u w:val="single"/>
          <w:rtl/>
        </w:rPr>
        <w:t>פרויקט הקמת והפעלת מוקדי שטח של הסוכנות לעסקים קטנים ובינוניים</w:t>
      </w:r>
    </w:p>
    <w:p w:rsidR="006E29AA" w:rsidRPr="006E29AA" w:rsidRDefault="006E29AA" w:rsidP="006E29AA">
      <w:pPr>
        <w:spacing w:after="240" w:line="360" w:lineRule="auto"/>
        <w:jc w:val="both"/>
        <w:rPr>
          <w:rFonts w:ascii="Arial" w:hAnsi="Arial" w:cs="David" w:hint="cs"/>
          <w:sz w:val="20"/>
          <w:szCs w:val="24"/>
        </w:rPr>
      </w:pPr>
      <w:r w:rsidRPr="006E29AA">
        <w:rPr>
          <w:rFonts w:ascii="Arial" w:hAnsi="Arial" w:cs="David"/>
          <w:sz w:val="20"/>
          <w:szCs w:val="24"/>
          <w:rtl/>
        </w:rPr>
        <w:t>בהמשך ל</w:t>
      </w:r>
      <w:r w:rsidRPr="006E29AA">
        <w:rPr>
          <w:rFonts w:ascii="Arial" w:hAnsi="Arial" w:cs="David" w:hint="cs"/>
          <w:sz w:val="20"/>
          <w:szCs w:val="24"/>
          <w:rtl/>
        </w:rPr>
        <w:t xml:space="preserve">הזמנה להגיש הצעות להליך המיון המוקדם מחודש ______ 2012, כפי שתוקנה בהודעות ועדת המכרזים מס' __________ עד __________, מתכבד הח"מ להגיש את הצעתו לשלב המיון המוקדם. </w:t>
      </w:r>
    </w:p>
    <w:p w:rsidR="006E29AA" w:rsidRPr="006E29AA" w:rsidRDefault="006E29AA" w:rsidP="00020B50">
      <w:pPr>
        <w:numPr>
          <w:ilvl w:val="0"/>
          <w:numId w:val="6"/>
        </w:numPr>
        <w:spacing w:after="240" w:line="360" w:lineRule="auto"/>
        <w:ind w:left="567" w:hanging="567"/>
        <w:jc w:val="both"/>
        <w:rPr>
          <w:rFonts w:ascii="Arial" w:hAnsi="Arial" w:cs="David" w:hint="cs"/>
          <w:sz w:val="20"/>
          <w:szCs w:val="24"/>
        </w:rPr>
      </w:pPr>
      <w:bookmarkStart w:id="124" w:name="_Toc103935810"/>
      <w:r w:rsidRPr="006E29AA">
        <w:rPr>
          <w:rFonts w:ascii="Arial" w:hAnsi="Arial" w:cs="David" w:hint="cs"/>
          <w:b/>
          <w:bCs/>
          <w:sz w:val="20"/>
          <w:szCs w:val="24"/>
          <w:rtl/>
        </w:rPr>
        <w:t>התחייבות והצהרות</w:t>
      </w:r>
      <w:bookmarkEnd w:id="124"/>
    </w:p>
    <w:p w:rsidR="006E29AA" w:rsidRPr="006E29AA" w:rsidRDefault="006E29AA" w:rsidP="006E29AA">
      <w:pPr>
        <w:numPr>
          <w:ilvl w:val="1"/>
          <w:numId w:val="0"/>
        </w:numPr>
        <w:tabs>
          <w:tab w:val="num" w:pos="1134"/>
        </w:tabs>
        <w:spacing w:after="240" w:line="360" w:lineRule="auto"/>
        <w:ind w:left="1134" w:hanging="567"/>
        <w:jc w:val="both"/>
        <w:outlineLvl w:val="1"/>
        <w:rPr>
          <w:rFonts w:ascii="Arial" w:hAnsi="Arial" w:cs="David" w:hint="cs"/>
          <w:sz w:val="20"/>
          <w:szCs w:val="24"/>
        </w:rPr>
      </w:pPr>
      <w:r w:rsidRPr="006E29AA">
        <w:rPr>
          <w:rFonts w:ascii="Arial" w:hAnsi="Arial" w:cs="David" w:hint="cs"/>
          <w:sz w:val="20"/>
          <w:szCs w:val="24"/>
          <w:rtl/>
        </w:rPr>
        <w:t>אנו, החתומים מטה, ____________ (</w:t>
      </w:r>
      <w:r w:rsidRPr="006E29AA">
        <w:rPr>
          <w:rFonts w:ascii="Arial" w:hAnsi="Arial" w:cs="David" w:hint="cs"/>
          <w:i/>
          <w:iCs/>
          <w:sz w:val="20"/>
          <w:szCs w:val="24"/>
          <w:rtl/>
        </w:rPr>
        <w:t>שם המציע, להשלמה</w:t>
      </w:r>
      <w:r w:rsidRPr="006E29AA">
        <w:rPr>
          <w:rFonts w:ascii="Arial" w:hAnsi="Arial" w:cs="David" w:hint="cs"/>
          <w:sz w:val="20"/>
          <w:szCs w:val="24"/>
          <w:rtl/>
        </w:rPr>
        <w:t>), ו ______________, ______________, _____________ (</w:t>
      </w:r>
      <w:r w:rsidRPr="006E29AA">
        <w:rPr>
          <w:rFonts w:ascii="Arial" w:hAnsi="Arial" w:cs="David" w:hint="cs"/>
          <w:i/>
          <w:iCs/>
          <w:sz w:val="20"/>
          <w:szCs w:val="24"/>
          <w:rtl/>
        </w:rPr>
        <w:t>שמות החברים במציע, להשלמה</w:t>
      </w:r>
      <w:r w:rsidRPr="006E29AA">
        <w:rPr>
          <w:rFonts w:ascii="Arial" w:hAnsi="Arial" w:cs="David" w:hint="cs"/>
          <w:sz w:val="20"/>
          <w:szCs w:val="24"/>
          <w:rtl/>
        </w:rPr>
        <w:t>) קיבלנו לידינו את מסמכי ההזמנה, קראנו והבנו אותם, ואנו מגישים בזאת את הצעתנו לשלב המיון המוקדם.</w:t>
      </w:r>
    </w:p>
    <w:p w:rsidR="006E29AA" w:rsidRPr="006E29AA" w:rsidRDefault="006E29AA" w:rsidP="006E29AA">
      <w:pPr>
        <w:numPr>
          <w:ilvl w:val="1"/>
          <w:numId w:val="0"/>
        </w:numPr>
        <w:tabs>
          <w:tab w:val="num" w:pos="1134"/>
        </w:tabs>
        <w:spacing w:after="240" w:line="360" w:lineRule="auto"/>
        <w:ind w:left="1134" w:hanging="567"/>
        <w:jc w:val="both"/>
        <w:outlineLvl w:val="1"/>
        <w:rPr>
          <w:rFonts w:ascii="Arial" w:hAnsi="Arial" w:cs="David" w:hint="cs"/>
          <w:sz w:val="20"/>
          <w:szCs w:val="24"/>
          <w:rtl/>
        </w:rPr>
      </w:pPr>
      <w:r w:rsidRPr="006E29AA">
        <w:rPr>
          <w:rFonts w:ascii="Arial" w:hAnsi="Arial" w:cs="David" w:hint="cs"/>
          <w:sz w:val="20"/>
          <w:szCs w:val="24"/>
          <w:rtl/>
        </w:rPr>
        <w:t xml:space="preserve">אנו מקבלים על עצמנו את תנאיהם של מסמכי ההזמנה ואת כל ההתחייבויות הכלולות בהם, ובפרט את הסמכויות המוקנות בהם </w:t>
      </w:r>
      <w:proofErr w:type="spellStart"/>
      <w:r w:rsidRPr="006E29AA">
        <w:rPr>
          <w:rFonts w:ascii="Arial" w:hAnsi="Arial" w:cs="David" w:hint="cs"/>
          <w:sz w:val="20"/>
          <w:szCs w:val="24"/>
          <w:rtl/>
        </w:rPr>
        <w:t>לועדת</w:t>
      </w:r>
      <w:proofErr w:type="spellEnd"/>
      <w:r w:rsidRPr="006E29AA">
        <w:rPr>
          <w:rFonts w:ascii="Arial" w:hAnsi="Arial" w:cs="David" w:hint="cs"/>
          <w:sz w:val="20"/>
          <w:szCs w:val="24"/>
          <w:rtl/>
        </w:rPr>
        <w:t xml:space="preserve"> המכרזים, ואנו מגישים את הצעתנו לשלב המיון המוקדם על פיהם.</w:t>
      </w:r>
    </w:p>
    <w:p w:rsidR="006E29AA" w:rsidRPr="006E29AA" w:rsidRDefault="006E29AA" w:rsidP="006E29AA">
      <w:pPr>
        <w:numPr>
          <w:ilvl w:val="1"/>
          <w:numId w:val="0"/>
        </w:numPr>
        <w:tabs>
          <w:tab w:val="num" w:pos="1134"/>
        </w:tabs>
        <w:spacing w:after="240" w:line="360" w:lineRule="auto"/>
        <w:ind w:left="1134" w:hanging="567"/>
        <w:jc w:val="both"/>
        <w:outlineLvl w:val="1"/>
        <w:rPr>
          <w:rFonts w:ascii="Arial" w:hAnsi="Arial" w:cs="David" w:hint="cs"/>
          <w:sz w:val="20"/>
          <w:szCs w:val="24"/>
        </w:rPr>
      </w:pPr>
      <w:r w:rsidRPr="006E29AA">
        <w:rPr>
          <w:rFonts w:ascii="Arial" w:hAnsi="Arial" w:cs="David" w:hint="cs"/>
          <w:sz w:val="20"/>
          <w:szCs w:val="24"/>
          <w:rtl/>
        </w:rPr>
        <w:t>כל אחד מהחתומים מטה, וכן כל גוף קשור עם כל אחד מהחתומים מטה, משתתפים בהצעה למיון מוקדם זו בלבד.</w:t>
      </w:r>
    </w:p>
    <w:p w:rsidR="006E29AA" w:rsidRPr="006E29AA" w:rsidRDefault="006E29AA" w:rsidP="006E29AA">
      <w:pPr>
        <w:numPr>
          <w:ilvl w:val="1"/>
          <w:numId w:val="0"/>
        </w:numPr>
        <w:tabs>
          <w:tab w:val="num" w:pos="1134"/>
        </w:tabs>
        <w:spacing w:after="240" w:line="240" w:lineRule="auto"/>
        <w:ind w:left="1134" w:hanging="567"/>
        <w:jc w:val="both"/>
        <w:outlineLvl w:val="1"/>
        <w:rPr>
          <w:rFonts w:ascii="Arial" w:hAnsi="Arial" w:cs="David" w:hint="cs"/>
          <w:sz w:val="20"/>
          <w:szCs w:val="24"/>
        </w:rPr>
      </w:pPr>
      <w:r w:rsidRPr="006E29AA">
        <w:rPr>
          <w:rFonts w:ascii="Arial" w:hAnsi="Arial" w:cs="David"/>
          <w:sz w:val="20"/>
          <w:szCs w:val="24"/>
          <w:rtl/>
        </w:rPr>
        <w:t>ה</w:t>
      </w:r>
      <w:r w:rsidRPr="006E29AA">
        <w:rPr>
          <w:rFonts w:ascii="Arial" w:hAnsi="Arial" w:cs="David" w:hint="cs"/>
          <w:sz w:val="20"/>
          <w:szCs w:val="24"/>
          <w:rtl/>
        </w:rPr>
        <w:t xml:space="preserve">הצעה למיון מוקדם </w:t>
      </w:r>
      <w:r w:rsidRPr="006E29AA">
        <w:rPr>
          <w:rFonts w:ascii="Arial" w:hAnsi="Arial" w:cs="David"/>
          <w:sz w:val="20"/>
          <w:szCs w:val="24"/>
          <w:rtl/>
        </w:rPr>
        <w:t>אינ</w:t>
      </w:r>
      <w:r w:rsidRPr="006E29AA">
        <w:rPr>
          <w:rFonts w:ascii="Arial" w:hAnsi="Arial" w:cs="David" w:hint="cs"/>
          <w:sz w:val="20"/>
          <w:szCs w:val="24"/>
          <w:rtl/>
        </w:rPr>
        <w:t>ה</w:t>
      </w:r>
      <w:r w:rsidRPr="006E29AA">
        <w:rPr>
          <w:rFonts w:ascii="Arial" w:hAnsi="Arial" w:cs="David"/>
          <w:sz w:val="20"/>
          <w:szCs w:val="24"/>
          <w:rtl/>
        </w:rPr>
        <w:t xml:space="preserve"> מוגש</w:t>
      </w:r>
      <w:r w:rsidRPr="006E29AA">
        <w:rPr>
          <w:rFonts w:ascii="Arial" w:hAnsi="Arial" w:cs="David" w:hint="cs"/>
          <w:sz w:val="20"/>
          <w:szCs w:val="24"/>
          <w:rtl/>
        </w:rPr>
        <w:t>ת</w:t>
      </w:r>
      <w:r w:rsidRPr="006E29AA">
        <w:rPr>
          <w:rFonts w:ascii="Arial" w:hAnsi="Arial" w:cs="David"/>
          <w:sz w:val="20"/>
          <w:szCs w:val="24"/>
          <w:rtl/>
        </w:rPr>
        <w:t xml:space="preserve"> לטובת, או בשם, כל אדם</w:t>
      </w:r>
      <w:r w:rsidRPr="006E29AA">
        <w:rPr>
          <w:rFonts w:ascii="Arial" w:hAnsi="Arial" w:cs="David" w:hint="cs"/>
          <w:sz w:val="20"/>
          <w:szCs w:val="24"/>
          <w:rtl/>
        </w:rPr>
        <w:t xml:space="preserve"> או ישות</w:t>
      </w:r>
      <w:r w:rsidRPr="006E29AA">
        <w:rPr>
          <w:rFonts w:ascii="Arial" w:hAnsi="Arial" w:cs="David"/>
          <w:sz w:val="20"/>
          <w:szCs w:val="24"/>
          <w:rtl/>
        </w:rPr>
        <w:t xml:space="preserve"> אשר הוסתרו באופן כלשהו</w:t>
      </w:r>
      <w:r w:rsidRPr="006E29AA">
        <w:rPr>
          <w:rFonts w:ascii="Arial" w:hAnsi="Arial" w:cs="David" w:hint="cs"/>
          <w:sz w:val="20"/>
          <w:szCs w:val="24"/>
          <w:rtl/>
        </w:rPr>
        <w:t>.</w:t>
      </w:r>
    </w:p>
    <w:p w:rsidR="006E29AA" w:rsidRPr="006E29AA" w:rsidRDefault="006E29AA" w:rsidP="006E29AA">
      <w:pPr>
        <w:numPr>
          <w:ilvl w:val="1"/>
          <w:numId w:val="0"/>
        </w:numPr>
        <w:tabs>
          <w:tab w:val="num" w:pos="1134"/>
        </w:tabs>
        <w:spacing w:after="240" w:line="240" w:lineRule="auto"/>
        <w:ind w:left="1134" w:hanging="567"/>
        <w:jc w:val="both"/>
        <w:outlineLvl w:val="1"/>
        <w:rPr>
          <w:rFonts w:ascii="Arial" w:hAnsi="Arial" w:cs="David" w:hint="cs"/>
          <w:sz w:val="20"/>
          <w:szCs w:val="24"/>
        </w:rPr>
      </w:pPr>
      <w:r w:rsidRPr="006E29AA">
        <w:rPr>
          <w:rFonts w:ascii="Arial" w:hAnsi="Arial" w:cs="David" w:hint="cs"/>
          <w:sz w:val="20"/>
          <w:szCs w:val="24"/>
          <w:rtl/>
        </w:rPr>
        <w:t>הגשת ההצעה למיון המוקדם והתחייבות המציע אושרו כדין על ידי הגופים המוסמכים.</w:t>
      </w:r>
    </w:p>
    <w:p w:rsidR="006E29AA" w:rsidRPr="006E29AA" w:rsidRDefault="006E29AA" w:rsidP="006E29AA">
      <w:pPr>
        <w:numPr>
          <w:ilvl w:val="1"/>
          <w:numId w:val="0"/>
        </w:numPr>
        <w:tabs>
          <w:tab w:val="num" w:pos="1134"/>
        </w:tabs>
        <w:spacing w:after="240" w:line="360" w:lineRule="auto"/>
        <w:ind w:left="1134" w:hanging="567"/>
        <w:jc w:val="both"/>
        <w:outlineLvl w:val="1"/>
        <w:rPr>
          <w:rFonts w:ascii="Arial" w:hAnsi="Arial" w:cs="David" w:hint="cs"/>
          <w:sz w:val="20"/>
          <w:szCs w:val="24"/>
        </w:rPr>
      </w:pPr>
      <w:r w:rsidRPr="006E29AA">
        <w:rPr>
          <w:rFonts w:ascii="Arial" w:hAnsi="Arial" w:cs="David" w:hint="cs"/>
          <w:sz w:val="20"/>
          <w:szCs w:val="24"/>
          <w:rtl/>
        </w:rPr>
        <w:t xml:space="preserve">למיטב ידיעתנו, ולאחר בדיקה נאותה שערכנו, </w:t>
      </w:r>
      <w:r w:rsidRPr="006E29AA">
        <w:rPr>
          <w:rFonts w:ascii="Arial" w:hAnsi="Arial" w:cs="David"/>
          <w:sz w:val="20"/>
          <w:szCs w:val="24"/>
          <w:rtl/>
        </w:rPr>
        <w:t xml:space="preserve">כל </w:t>
      </w:r>
      <w:r w:rsidRPr="006E29AA">
        <w:rPr>
          <w:rFonts w:ascii="Arial" w:hAnsi="Arial" w:cs="David" w:hint="cs"/>
          <w:sz w:val="20"/>
          <w:szCs w:val="24"/>
          <w:rtl/>
        </w:rPr>
        <w:t xml:space="preserve">הנתונים, המצגים וההצהרות </w:t>
      </w:r>
      <w:r w:rsidRPr="006E29AA">
        <w:rPr>
          <w:rFonts w:ascii="Arial" w:hAnsi="Arial" w:cs="David"/>
          <w:sz w:val="20"/>
          <w:szCs w:val="24"/>
          <w:rtl/>
        </w:rPr>
        <w:t>הכלול</w:t>
      </w:r>
      <w:r w:rsidRPr="006E29AA">
        <w:rPr>
          <w:rFonts w:ascii="Arial" w:hAnsi="Arial" w:cs="David" w:hint="cs"/>
          <w:sz w:val="20"/>
          <w:szCs w:val="24"/>
          <w:rtl/>
        </w:rPr>
        <w:t>ים</w:t>
      </w:r>
      <w:r w:rsidRPr="006E29AA">
        <w:rPr>
          <w:rFonts w:ascii="Arial" w:hAnsi="Arial" w:cs="David"/>
          <w:sz w:val="20"/>
          <w:szCs w:val="24"/>
          <w:rtl/>
        </w:rPr>
        <w:t xml:space="preserve"> בהצעה </w:t>
      </w:r>
      <w:r w:rsidRPr="006E29AA">
        <w:rPr>
          <w:rFonts w:ascii="Arial" w:hAnsi="Arial" w:cs="David" w:hint="cs"/>
          <w:sz w:val="20"/>
          <w:szCs w:val="24"/>
          <w:rtl/>
        </w:rPr>
        <w:t xml:space="preserve">למיון המוקדם </w:t>
      </w:r>
      <w:r w:rsidRPr="006E29AA">
        <w:rPr>
          <w:rFonts w:ascii="Arial" w:hAnsi="Arial" w:cs="David"/>
          <w:sz w:val="20"/>
          <w:szCs w:val="24"/>
          <w:rtl/>
        </w:rPr>
        <w:t>ה</w:t>
      </w:r>
      <w:r w:rsidRPr="006E29AA">
        <w:rPr>
          <w:rFonts w:ascii="Arial" w:hAnsi="Arial" w:cs="David" w:hint="cs"/>
          <w:sz w:val="20"/>
          <w:szCs w:val="24"/>
          <w:rtl/>
        </w:rPr>
        <w:t xml:space="preserve">ם נכונים, מלאים ומדויקים ומעודכנים למועד </w:t>
      </w:r>
      <w:r w:rsidRPr="006E29AA">
        <w:rPr>
          <w:rFonts w:ascii="Arial" w:hAnsi="Arial" w:cs="David"/>
          <w:sz w:val="20"/>
          <w:szCs w:val="24"/>
          <w:rtl/>
        </w:rPr>
        <w:t>הגשת ההצעה</w:t>
      </w:r>
      <w:r w:rsidRPr="006E29AA">
        <w:rPr>
          <w:rFonts w:ascii="Arial" w:hAnsi="Arial" w:cs="David" w:hint="cs"/>
          <w:sz w:val="20"/>
          <w:szCs w:val="24"/>
          <w:rtl/>
        </w:rPr>
        <w:t xml:space="preserve"> למיון המוקדם, ולא הושמט מההצעה למיון המוקדם כל פרט אשר יש בו כדי להשפיע על שיקול דעתה של ועדת המכרזים.</w:t>
      </w:r>
    </w:p>
    <w:p w:rsidR="006E29AA" w:rsidRPr="006E29AA" w:rsidRDefault="006E29AA" w:rsidP="006E29AA">
      <w:pPr>
        <w:numPr>
          <w:ilvl w:val="1"/>
          <w:numId w:val="0"/>
        </w:numPr>
        <w:tabs>
          <w:tab w:val="num" w:pos="1134"/>
        </w:tabs>
        <w:spacing w:after="240" w:line="360" w:lineRule="auto"/>
        <w:ind w:left="1134" w:hanging="567"/>
        <w:jc w:val="both"/>
        <w:outlineLvl w:val="1"/>
        <w:rPr>
          <w:rFonts w:ascii="Arial" w:hAnsi="Arial" w:cs="David" w:hint="cs"/>
          <w:sz w:val="20"/>
          <w:szCs w:val="24"/>
        </w:rPr>
      </w:pPr>
      <w:bookmarkStart w:id="125" w:name="_Ref109359321"/>
      <w:r w:rsidRPr="006E29AA">
        <w:rPr>
          <w:rFonts w:ascii="Arial" w:hAnsi="Arial" w:cs="David" w:hint="cs"/>
          <w:sz w:val="20"/>
          <w:szCs w:val="24"/>
          <w:rtl/>
        </w:rPr>
        <w:t xml:space="preserve">אנו מסכימים כי אין בהגשת הצעתנו זו כדי לחייב את מדינת ישראל ו/או המזמין ו/או ועדת המכרזים להכריז עלינו כמציע מתאים, כי </w:t>
      </w:r>
      <w:proofErr w:type="spellStart"/>
      <w:r w:rsidRPr="006E29AA">
        <w:rPr>
          <w:rFonts w:ascii="Arial" w:hAnsi="Arial" w:cs="David" w:hint="cs"/>
          <w:sz w:val="20"/>
          <w:szCs w:val="24"/>
          <w:rtl/>
        </w:rPr>
        <w:t>לועדת</w:t>
      </w:r>
      <w:proofErr w:type="spellEnd"/>
      <w:r w:rsidRPr="006E29AA">
        <w:rPr>
          <w:rFonts w:ascii="Arial" w:hAnsi="Arial" w:cs="David" w:hint="cs"/>
          <w:sz w:val="20"/>
          <w:szCs w:val="24"/>
          <w:rtl/>
        </w:rPr>
        <w:t xml:space="preserve"> המכרזים הסמכות לבטל הליך זה ו/או לדחות את כל ההצעות המוגשות במסגרתו, וכי אין בהכרזה עלינו כמציעים מתאימים (אם וככל שנוכרז) כדי לחייב את מדינת ישראל ו/או המזמין ו/או ועדת המכרזים להמשיך בהליך </w:t>
      </w:r>
      <w:proofErr w:type="spellStart"/>
      <w:r w:rsidRPr="006E29AA">
        <w:rPr>
          <w:rFonts w:ascii="Arial" w:hAnsi="Arial" w:cs="David" w:hint="cs"/>
          <w:sz w:val="20"/>
          <w:szCs w:val="24"/>
          <w:rtl/>
        </w:rPr>
        <w:t>המכרזי</w:t>
      </w:r>
      <w:proofErr w:type="spellEnd"/>
      <w:r w:rsidRPr="006E29AA">
        <w:rPr>
          <w:rFonts w:ascii="Arial" w:hAnsi="Arial" w:cs="David" w:hint="cs"/>
          <w:sz w:val="20"/>
          <w:szCs w:val="24"/>
          <w:rtl/>
        </w:rPr>
        <w:t xml:space="preserve">, והכול בכפוף להוראות ההזמנה ומבלי לגרוע מכלליות האמור בה. </w:t>
      </w:r>
    </w:p>
    <w:p w:rsidR="006E29AA" w:rsidRPr="006E29AA" w:rsidRDefault="006E29AA" w:rsidP="006E29AA">
      <w:pPr>
        <w:numPr>
          <w:ilvl w:val="1"/>
          <w:numId w:val="0"/>
        </w:numPr>
        <w:tabs>
          <w:tab w:val="num" w:pos="1134"/>
        </w:tabs>
        <w:spacing w:after="240" w:line="360" w:lineRule="auto"/>
        <w:ind w:left="1134" w:hanging="567"/>
        <w:jc w:val="both"/>
        <w:outlineLvl w:val="1"/>
        <w:rPr>
          <w:rFonts w:ascii="Arial" w:hAnsi="Arial" w:cs="David" w:hint="cs"/>
          <w:sz w:val="20"/>
          <w:szCs w:val="24"/>
        </w:rPr>
      </w:pPr>
      <w:r w:rsidRPr="006E29AA">
        <w:rPr>
          <w:rFonts w:ascii="Arial" w:hAnsi="Arial" w:cs="David" w:hint="cs"/>
          <w:sz w:val="20"/>
          <w:szCs w:val="24"/>
          <w:rtl/>
        </w:rPr>
        <w:t xml:space="preserve">הגשת ההצעה על ידי המציע מהווה ויתור מראש של המציע ושל כל אחד מהחברים במציע על כל טענה בקשר לתנאי המכרז (לרבות הליך המיון המוקדם) ועל הזכות לבקש מבתי המשפט להוציא צו ביניים (לרבות צווי מניעה) בכל הליך משפטי בקשר עם המכרז (לרבות הליך המיון המוקדם) נגד המדינה ו/או המזמין ו/או מי מטעמם ו/או נגד המציעים המתאימים (או כל אחד מהם) ו/או נגד המפעילים (או כל אחד מהם), ויהיה מנוע מלבקש צו ביניים כאמור. </w:t>
      </w:r>
    </w:p>
    <w:p w:rsidR="006E29AA" w:rsidRPr="006E29AA" w:rsidRDefault="006E29AA" w:rsidP="00020B50">
      <w:pPr>
        <w:numPr>
          <w:ilvl w:val="0"/>
          <w:numId w:val="6"/>
        </w:numPr>
        <w:spacing w:after="240" w:line="360" w:lineRule="auto"/>
        <w:ind w:left="567" w:hanging="567"/>
        <w:jc w:val="both"/>
        <w:rPr>
          <w:rFonts w:ascii="Arial" w:hAnsi="Arial" w:cs="David" w:hint="cs"/>
          <w:b/>
          <w:bCs/>
          <w:sz w:val="20"/>
          <w:szCs w:val="24"/>
        </w:rPr>
      </w:pPr>
      <w:bookmarkStart w:id="126" w:name="_Toc99364722"/>
      <w:bookmarkStart w:id="127" w:name="_Toc99364723"/>
      <w:bookmarkStart w:id="128" w:name="_Toc103935811"/>
      <w:bookmarkEnd w:id="125"/>
      <w:bookmarkEnd w:id="126"/>
      <w:bookmarkEnd w:id="127"/>
      <w:r w:rsidRPr="006E29AA">
        <w:rPr>
          <w:rFonts w:ascii="Arial" w:hAnsi="Arial" w:cs="David" w:hint="cs"/>
          <w:b/>
          <w:bCs/>
          <w:sz w:val="20"/>
          <w:szCs w:val="24"/>
          <w:rtl/>
        </w:rPr>
        <w:t>מסמכים מצורפים</w:t>
      </w:r>
      <w:bookmarkEnd w:id="128"/>
    </w:p>
    <w:p w:rsidR="006E29AA" w:rsidRPr="006E29AA" w:rsidRDefault="006E29AA" w:rsidP="006E29AA">
      <w:pPr>
        <w:tabs>
          <w:tab w:val="left" w:pos="1132"/>
        </w:tabs>
        <w:spacing w:after="240" w:line="360" w:lineRule="auto"/>
        <w:ind w:left="1132" w:hanging="565"/>
        <w:jc w:val="both"/>
        <w:outlineLvl w:val="1"/>
        <w:rPr>
          <w:rFonts w:ascii="Arial" w:hAnsi="Arial" w:cs="David" w:hint="cs"/>
          <w:sz w:val="20"/>
          <w:szCs w:val="24"/>
        </w:rPr>
      </w:pPr>
      <w:r w:rsidRPr="006E29AA">
        <w:rPr>
          <w:rFonts w:ascii="Arial" w:hAnsi="Arial" w:cs="David" w:hint="cs"/>
          <w:sz w:val="20"/>
          <w:szCs w:val="24"/>
          <w:rtl/>
        </w:rPr>
        <w:lastRenderedPageBreak/>
        <w:t xml:space="preserve">2.1 </w:t>
      </w:r>
      <w:r w:rsidRPr="006E29AA">
        <w:rPr>
          <w:rFonts w:ascii="Arial" w:hAnsi="Arial" w:cs="David" w:hint="cs"/>
          <w:sz w:val="20"/>
          <w:szCs w:val="24"/>
          <w:rtl/>
        </w:rPr>
        <w:tab/>
        <w:t xml:space="preserve">מצורפים לטופס זה, ומהווים חלק בלתי נפרד מהצעתנו לשלב המיון המוקדם, כל הטפסים המפורטים להלן: </w:t>
      </w:r>
    </w:p>
    <w:p w:rsidR="006E29AA" w:rsidRPr="006E29AA" w:rsidRDefault="006E29AA" w:rsidP="006E29AA">
      <w:pPr>
        <w:numPr>
          <w:ilvl w:val="2"/>
          <w:numId w:val="0"/>
        </w:numPr>
        <w:tabs>
          <w:tab w:val="num" w:pos="1871"/>
        </w:tabs>
        <w:spacing w:after="240" w:line="360" w:lineRule="auto"/>
        <w:ind w:left="1871" w:hanging="737"/>
        <w:jc w:val="both"/>
        <w:outlineLvl w:val="2"/>
        <w:rPr>
          <w:rFonts w:ascii="Arial" w:hAnsi="Arial" w:cs="David" w:hint="cs"/>
          <w:sz w:val="20"/>
          <w:szCs w:val="24"/>
        </w:rPr>
      </w:pPr>
      <w:r w:rsidRPr="006E29AA">
        <w:rPr>
          <w:rFonts w:ascii="Arial" w:hAnsi="Arial" w:cs="David" w:hint="cs"/>
          <w:sz w:val="20"/>
          <w:szCs w:val="24"/>
          <w:rtl/>
        </w:rPr>
        <w:t>טופס מס' 2 (</w:t>
      </w:r>
      <w:r w:rsidRPr="006E29AA">
        <w:rPr>
          <w:rFonts w:ascii="Arial" w:hAnsi="Arial" w:cs="David" w:hint="cs"/>
          <w:sz w:val="24"/>
          <w:szCs w:val="24"/>
          <w:rtl/>
        </w:rPr>
        <w:t>המציע)</w:t>
      </w:r>
      <w:r w:rsidRPr="006E29AA">
        <w:rPr>
          <w:rFonts w:ascii="Arial" w:hAnsi="Arial" w:cs="David" w:hint="cs"/>
          <w:sz w:val="20"/>
          <w:szCs w:val="24"/>
          <w:rtl/>
        </w:rPr>
        <w:t>;</w:t>
      </w:r>
    </w:p>
    <w:p w:rsidR="006E29AA" w:rsidRPr="006E29AA" w:rsidRDefault="006E29AA" w:rsidP="006E29AA">
      <w:pPr>
        <w:numPr>
          <w:ilvl w:val="2"/>
          <w:numId w:val="0"/>
        </w:numPr>
        <w:tabs>
          <w:tab w:val="num" w:pos="1871"/>
        </w:tabs>
        <w:spacing w:after="240" w:line="360" w:lineRule="auto"/>
        <w:ind w:left="1871" w:hanging="737"/>
        <w:jc w:val="both"/>
        <w:outlineLvl w:val="2"/>
        <w:rPr>
          <w:rFonts w:ascii="Arial" w:hAnsi="Arial" w:cs="David" w:hint="cs"/>
          <w:sz w:val="20"/>
          <w:szCs w:val="24"/>
        </w:rPr>
      </w:pPr>
      <w:r w:rsidRPr="006E29AA">
        <w:rPr>
          <w:rFonts w:ascii="Arial" w:hAnsi="Arial" w:cs="David" w:hint="cs"/>
          <w:sz w:val="20"/>
          <w:szCs w:val="24"/>
          <w:rtl/>
        </w:rPr>
        <w:t>טופס מס' 3 (התחייבויות חברים במציע);</w:t>
      </w:r>
    </w:p>
    <w:p w:rsidR="006E29AA" w:rsidRPr="006E29AA" w:rsidRDefault="006E29AA" w:rsidP="006E29AA">
      <w:pPr>
        <w:numPr>
          <w:ilvl w:val="2"/>
          <w:numId w:val="0"/>
        </w:numPr>
        <w:tabs>
          <w:tab w:val="num" w:pos="1871"/>
        </w:tabs>
        <w:spacing w:after="240" w:line="360" w:lineRule="auto"/>
        <w:ind w:left="1871" w:hanging="737"/>
        <w:jc w:val="both"/>
        <w:outlineLvl w:val="2"/>
        <w:rPr>
          <w:rFonts w:ascii="Arial" w:hAnsi="Arial" w:cs="David" w:hint="cs"/>
          <w:sz w:val="20"/>
          <w:szCs w:val="24"/>
        </w:rPr>
      </w:pPr>
      <w:r w:rsidRPr="006E29AA">
        <w:rPr>
          <w:rFonts w:ascii="Arial" w:hAnsi="Arial" w:cs="David" w:hint="cs"/>
          <w:sz w:val="20"/>
          <w:szCs w:val="24"/>
          <w:rtl/>
        </w:rPr>
        <w:t xml:space="preserve">טופס מס' 4 (תנאי סף פיננסיים); </w:t>
      </w:r>
    </w:p>
    <w:p w:rsidR="006E29AA" w:rsidRPr="006E29AA" w:rsidRDefault="006E29AA" w:rsidP="006E29AA">
      <w:pPr>
        <w:numPr>
          <w:ilvl w:val="2"/>
          <w:numId w:val="0"/>
        </w:numPr>
        <w:tabs>
          <w:tab w:val="num" w:pos="1871"/>
        </w:tabs>
        <w:spacing w:after="240" w:line="360" w:lineRule="auto"/>
        <w:ind w:left="1871" w:hanging="737"/>
        <w:jc w:val="both"/>
        <w:outlineLvl w:val="2"/>
        <w:rPr>
          <w:rFonts w:ascii="Arial" w:hAnsi="Arial" w:cs="David" w:hint="cs"/>
          <w:sz w:val="20"/>
          <w:szCs w:val="24"/>
        </w:rPr>
      </w:pPr>
      <w:r w:rsidRPr="006E29AA">
        <w:rPr>
          <w:rFonts w:ascii="Arial" w:hAnsi="Arial" w:cs="David" w:hint="cs"/>
          <w:sz w:val="20"/>
          <w:szCs w:val="24"/>
          <w:rtl/>
        </w:rPr>
        <w:t>טופס מס' 5 (תנאי סף מקצועיים);</w:t>
      </w:r>
    </w:p>
    <w:p w:rsidR="006E29AA" w:rsidRPr="006E29AA" w:rsidRDefault="006E29AA" w:rsidP="006E29AA">
      <w:pPr>
        <w:numPr>
          <w:ilvl w:val="2"/>
          <w:numId w:val="0"/>
        </w:numPr>
        <w:tabs>
          <w:tab w:val="num" w:pos="1871"/>
        </w:tabs>
        <w:spacing w:after="240" w:line="360" w:lineRule="auto"/>
        <w:ind w:left="1871" w:hanging="737"/>
        <w:jc w:val="both"/>
        <w:outlineLvl w:val="2"/>
        <w:rPr>
          <w:rFonts w:ascii="Arial" w:hAnsi="Arial" w:cs="David" w:hint="cs"/>
          <w:sz w:val="20"/>
          <w:szCs w:val="24"/>
        </w:rPr>
      </w:pPr>
      <w:r w:rsidRPr="006E29AA">
        <w:rPr>
          <w:rFonts w:ascii="Arial" w:hAnsi="Arial" w:cs="David"/>
          <w:sz w:val="20"/>
          <w:szCs w:val="24"/>
          <w:rtl/>
        </w:rPr>
        <w:t xml:space="preserve">טופס מס' </w:t>
      </w:r>
      <w:r w:rsidRPr="006E29AA">
        <w:rPr>
          <w:rFonts w:ascii="Arial" w:hAnsi="Arial" w:cs="David" w:hint="cs"/>
          <w:sz w:val="20"/>
          <w:szCs w:val="24"/>
          <w:rtl/>
        </w:rPr>
        <w:t>6</w:t>
      </w:r>
      <w:r w:rsidRPr="006E29AA">
        <w:rPr>
          <w:rFonts w:ascii="Arial" w:hAnsi="Arial" w:cs="David"/>
          <w:sz w:val="20"/>
          <w:szCs w:val="24"/>
          <w:rtl/>
        </w:rPr>
        <w:t xml:space="preserve"> (</w:t>
      </w:r>
      <w:r w:rsidRPr="006E29AA">
        <w:rPr>
          <w:rFonts w:ascii="Arial" w:hAnsi="Arial" w:cs="David" w:hint="cs"/>
          <w:sz w:val="20"/>
          <w:szCs w:val="24"/>
          <w:rtl/>
        </w:rPr>
        <w:t>רשימת סודות מסחריים ומקצועיים</w:t>
      </w:r>
      <w:r w:rsidRPr="006E29AA">
        <w:rPr>
          <w:rFonts w:ascii="Arial" w:hAnsi="Arial" w:cs="David"/>
          <w:sz w:val="20"/>
          <w:szCs w:val="24"/>
          <w:rtl/>
        </w:rPr>
        <w:t>)</w:t>
      </w:r>
      <w:r w:rsidRPr="006E29AA">
        <w:rPr>
          <w:rFonts w:ascii="Arial" w:hAnsi="Arial" w:cs="David" w:hint="cs"/>
          <w:sz w:val="20"/>
          <w:szCs w:val="24"/>
          <w:rtl/>
        </w:rPr>
        <w:t>;</w:t>
      </w:r>
    </w:p>
    <w:p w:rsidR="006E29AA" w:rsidRPr="006E29AA" w:rsidRDefault="006E29AA" w:rsidP="006E29AA">
      <w:pPr>
        <w:numPr>
          <w:ilvl w:val="2"/>
          <w:numId w:val="0"/>
        </w:numPr>
        <w:tabs>
          <w:tab w:val="num" w:pos="1871"/>
        </w:tabs>
        <w:spacing w:after="240" w:line="360" w:lineRule="auto"/>
        <w:ind w:left="1871" w:hanging="737"/>
        <w:jc w:val="both"/>
        <w:outlineLvl w:val="2"/>
        <w:rPr>
          <w:rFonts w:ascii="Arial" w:hAnsi="Arial" w:cs="David" w:hint="cs"/>
          <w:sz w:val="20"/>
          <w:szCs w:val="24"/>
        </w:rPr>
      </w:pPr>
      <w:r w:rsidRPr="006E29AA">
        <w:rPr>
          <w:rFonts w:ascii="Arial" w:hAnsi="Arial" w:cs="David" w:hint="cs"/>
          <w:sz w:val="20"/>
          <w:szCs w:val="24"/>
          <w:rtl/>
        </w:rPr>
        <w:t>טופס מס' 7 (התייחסות המציע להיבטי המכרז).</w:t>
      </w:r>
    </w:p>
    <w:p w:rsidR="006E29AA" w:rsidRPr="006E29AA" w:rsidRDefault="006E29AA" w:rsidP="006E29AA">
      <w:pPr>
        <w:tabs>
          <w:tab w:val="left" w:pos="1132"/>
        </w:tabs>
        <w:spacing w:after="240" w:line="360" w:lineRule="auto"/>
        <w:ind w:left="567"/>
        <w:jc w:val="both"/>
        <w:outlineLvl w:val="1"/>
        <w:rPr>
          <w:rFonts w:ascii="Arial" w:hAnsi="Arial" w:cs="David" w:hint="cs"/>
          <w:sz w:val="20"/>
          <w:szCs w:val="24"/>
          <w:rtl/>
        </w:rPr>
      </w:pPr>
      <w:r w:rsidRPr="006E29AA">
        <w:rPr>
          <w:rFonts w:ascii="Arial" w:hAnsi="Arial" w:cs="David" w:hint="cs"/>
          <w:sz w:val="20"/>
          <w:szCs w:val="24"/>
          <w:rtl/>
        </w:rPr>
        <w:t>2.2</w:t>
      </w:r>
      <w:r w:rsidRPr="006E29AA">
        <w:rPr>
          <w:rFonts w:ascii="Arial" w:hAnsi="Arial" w:cs="David" w:hint="cs"/>
          <w:sz w:val="20"/>
          <w:szCs w:val="24"/>
          <w:rtl/>
        </w:rPr>
        <w:tab/>
        <w:t>צורף בזאת העתק מטופס ההפקדה של תשלום סכום ההשתתפות בהליך.</w:t>
      </w:r>
    </w:p>
    <w:p w:rsidR="006E29AA" w:rsidRPr="006E29AA" w:rsidRDefault="006E29AA" w:rsidP="006E29AA">
      <w:pPr>
        <w:tabs>
          <w:tab w:val="left" w:pos="1132"/>
        </w:tabs>
        <w:spacing w:after="240" w:line="360" w:lineRule="auto"/>
        <w:ind w:left="567"/>
        <w:jc w:val="both"/>
        <w:outlineLvl w:val="1"/>
        <w:rPr>
          <w:rFonts w:ascii="Arial" w:hAnsi="Arial" w:cs="David" w:hint="cs"/>
          <w:sz w:val="20"/>
          <w:szCs w:val="24"/>
          <w:rtl/>
        </w:rPr>
      </w:pPr>
      <w:r w:rsidRPr="006E29AA">
        <w:rPr>
          <w:rFonts w:ascii="Arial" w:hAnsi="Arial" w:cs="David" w:hint="cs"/>
          <w:sz w:val="20"/>
          <w:szCs w:val="24"/>
          <w:rtl/>
        </w:rPr>
        <w:t>2.3</w:t>
      </w:r>
      <w:r w:rsidRPr="006E29AA">
        <w:rPr>
          <w:rFonts w:ascii="Arial" w:hAnsi="Arial" w:cs="David" w:hint="cs"/>
          <w:sz w:val="20"/>
          <w:szCs w:val="24"/>
          <w:rtl/>
        </w:rPr>
        <w:tab/>
        <w:t xml:space="preserve">צורף בזאת מכתב הכוונות החתום בנוסח </w:t>
      </w:r>
      <w:r w:rsidRPr="006E29AA">
        <w:rPr>
          <w:rFonts w:ascii="Arial" w:hAnsi="Arial" w:cs="David" w:hint="cs"/>
          <w:b/>
          <w:bCs/>
          <w:sz w:val="20"/>
          <w:szCs w:val="24"/>
          <w:u w:val="single"/>
          <w:rtl/>
        </w:rPr>
        <w:t>נספח ח'</w:t>
      </w:r>
      <w:r w:rsidRPr="006E29AA">
        <w:rPr>
          <w:rFonts w:ascii="Arial" w:hAnsi="Arial" w:cs="David" w:hint="cs"/>
          <w:sz w:val="20"/>
          <w:szCs w:val="24"/>
          <w:rtl/>
        </w:rPr>
        <w:t xml:space="preserve"> להזמנה. </w:t>
      </w:r>
    </w:p>
    <w:p w:rsidR="006E29AA" w:rsidRPr="006E29AA" w:rsidRDefault="006E29AA" w:rsidP="006E29AA">
      <w:pPr>
        <w:tabs>
          <w:tab w:val="left" w:pos="1132"/>
        </w:tabs>
        <w:spacing w:after="240" w:line="360" w:lineRule="auto"/>
        <w:ind w:left="567"/>
        <w:jc w:val="both"/>
        <w:outlineLvl w:val="1"/>
        <w:rPr>
          <w:rFonts w:ascii="Arial" w:hAnsi="Arial" w:cs="David" w:hint="cs"/>
          <w:sz w:val="20"/>
          <w:szCs w:val="24"/>
        </w:rPr>
      </w:pPr>
      <w:r w:rsidRPr="006E29AA">
        <w:rPr>
          <w:rFonts w:ascii="Arial" w:hAnsi="Arial" w:cs="David" w:hint="cs"/>
          <w:sz w:val="20"/>
          <w:szCs w:val="24"/>
          <w:rtl/>
        </w:rPr>
        <w:t>2.4</w:t>
      </w:r>
      <w:r w:rsidRPr="006E29AA">
        <w:rPr>
          <w:rFonts w:ascii="Arial" w:hAnsi="Arial" w:cs="David" w:hint="cs"/>
          <w:sz w:val="20"/>
          <w:szCs w:val="24"/>
          <w:rtl/>
        </w:rPr>
        <w:tab/>
        <w:t>כל האישורים הנוספים הנדרשים בהתאם לסעיף 10.10 למסמכי ההזמנה.</w:t>
      </w:r>
    </w:p>
    <w:p w:rsidR="006E29AA" w:rsidRPr="006E29AA" w:rsidRDefault="006E29AA" w:rsidP="00020B50">
      <w:pPr>
        <w:numPr>
          <w:ilvl w:val="0"/>
          <w:numId w:val="6"/>
        </w:numPr>
        <w:spacing w:after="240" w:line="360" w:lineRule="auto"/>
        <w:ind w:left="567" w:hanging="567"/>
        <w:jc w:val="both"/>
        <w:rPr>
          <w:rFonts w:ascii="Arial" w:hAnsi="Arial" w:cs="David" w:hint="cs"/>
          <w:b/>
          <w:bCs/>
          <w:sz w:val="20"/>
          <w:szCs w:val="24"/>
          <w:rtl/>
        </w:rPr>
      </w:pPr>
      <w:r w:rsidRPr="006E29AA">
        <w:rPr>
          <w:rFonts w:ascii="Arial" w:hAnsi="Arial" w:cs="David" w:hint="cs"/>
          <w:b/>
          <w:bCs/>
          <w:sz w:val="20"/>
          <w:szCs w:val="24"/>
          <w:rtl/>
        </w:rPr>
        <w:t>הודעות ועדת המכרזים</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אנו מאשרים בזאת את קבלתם והבנתם המלאה של הודעות ועדת המכרזים, שפורסמו לפני מועד הגשת ההצעה למיון המוקדם:</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 xml:space="preserve">הודעת ועדת מכרזים מס' _____ </w:t>
      </w:r>
      <w:r w:rsidRPr="006E29AA">
        <w:rPr>
          <w:rFonts w:ascii="Arial" w:hAnsi="Arial" w:cs="David" w:hint="cs"/>
          <w:sz w:val="20"/>
          <w:szCs w:val="24"/>
          <w:rtl/>
        </w:rPr>
        <w:tab/>
      </w:r>
      <w:r w:rsidRPr="006E29AA">
        <w:rPr>
          <w:rFonts w:ascii="Arial" w:hAnsi="Arial" w:cs="David" w:hint="cs"/>
          <w:sz w:val="20"/>
          <w:szCs w:val="24"/>
          <w:rtl/>
        </w:rPr>
        <w:tab/>
      </w:r>
      <w:r w:rsidRPr="006E29AA">
        <w:rPr>
          <w:rFonts w:ascii="Arial" w:hAnsi="Arial" w:cs="David" w:hint="cs"/>
          <w:sz w:val="20"/>
          <w:szCs w:val="24"/>
          <w:rtl/>
        </w:rPr>
        <w:tab/>
        <w:t xml:space="preserve">תאריך קבלתה _______ </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 xml:space="preserve">הודעת ועדת מכרזים מס' _____ </w:t>
      </w:r>
      <w:r w:rsidRPr="006E29AA">
        <w:rPr>
          <w:rFonts w:ascii="Arial" w:hAnsi="Arial" w:cs="David" w:hint="cs"/>
          <w:sz w:val="20"/>
          <w:szCs w:val="24"/>
          <w:rtl/>
        </w:rPr>
        <w:tab/>
      </w:r>
      <w:r w:rsidRPr="006E29AA">
        <w:rPr>
          <w:rFonts w:ascii="Arial" w:hAnsi="Arial" w:cs="David" w:hint="cs"/>
          <w:sz w:val="20"/>
          <w:szCs w:val="24"/>
          <w:rtl/>
        </w:rPr>
        <w:tab/>
      </w:r>
      <w:r w:rsidRPr="006E29AA">
        <w:rPr>
          <w:rFonts w:ascii="Arial" w:hAnsi="Arial" w:cs="David" w:hint="cs"/>
          <w:sz w:val="20"/>
          <w:szCs w:val="24"/>
          <w:rtl/>
        </w:rPr>
        <w:tab/>
        <w:t>תאריך קבלתה _______</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 xml:space="preserve">הודעת ועדת מכרזים מס' _____ </w:t>
      </w:r>
      <w:r w:rsidRPr="006E29AA">
        <w:rPr>
          <w:rFonts w:ascii="Arial" w:hAnsi="Arial" w:cs="David" w:hint="cs"/>
          <w:sz w:val="20"/>
          <w:szCs w:val="24"/>
          <w:rtl/>
        </w:rPr>
        <w:tab/>
      </w:r>
      <w:r w:rsidRPr="006E29AA">
        <w:rPr>
          <w:rFonts w:ascii="Arial" w:hAnsi="Arial" w:cs="David" w:hint="cs"/>
          <w:sz w:val="20"/>
          <w:szCs w:val="24"/>
          <w:rtl/>
        </w:rPr>
        <w:tab/>
      </w:r>
      <w:r w:rsidRPr="006E29AA">
        <w:rPr>
          <w:rFonts w:ascii="Arial" w:hAnsi="Arial" w:cs="David" w:hint="cs"/>
          <w:sz w:val="20"/>
          <w:szCs w:val="24"/>
          <w:rtl/>
        </w:rPr>
        <w:tab/>
        <w:t>תאריך קבלתה_______</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 xml:space="preserve">הודעת ועדת מכרזים מס' _____ </w:t>
      </w:r>
      <w:r w:rsidRPr="006E29AA">
        <w:rPr>
          <w:rFonts w:ascii="Arial" w:hAnsi="Arial" w:cs="David" w:hint="cs"/>
          <w:sz w:val="20"/>
          <w:szCs w:val="24"/>
          <w:rtl/>
        </w:rPr>
        <w:tab/>
      </w:r>
      <w:r w:rsidRPr="006E29AA">
        <w:rPr>
          <w:rFonts w:ascii="Arial" w:hAnsi="Arial" w:cs="David" w:hint="cs"/>
          <w:sz w:val="20"/>
          <w:szCs w:val="24"/>
          <w:rtl/>
        </w:rPr>
        <w:tab/>
      </w:r>
      <w:r w:rsidRPr="006E29AA">
        <w:rPr>
          <w:rFonts w:ascii="Arial" w:hAnsi="Arial" w:cs="David" w:hint="cs"/>
          <w:sz w:val="20"/>
          <w:szCs w:val="24"/>
          <w:rtl/>
        </w:rPr>
        <w:tab/>
        <w:t>תאריך קבלתה_______</w:t>
      </w:r>
    </w:p>
    <w:p w:rsidR="006E29AA" w:rsidRPr="006E29AA" w:rsidRDefault="006E29AA" w:rsidP="00020B50">
      <w:pPr>
        <w:numPr>
          <w:ilvl w:val="0"/>
          <w:numId w:val="6"/>
        </w:numPr>
        <w:spacing w:after="240" w:line="360" w:lineRule="auto"/>
        <w:ind w:left="567" w:hanging="567"/>
        <w:jc w:val="both"/>
        <w:rPr>
          <w:rFonts w:ascii="Arial" w:hAnsi="Arial" w:cs="David" w:hint="cs"/>
          <w:sz w:val="20"/>
          <w:szCs w:val="24"/>
        </w:rPr>
      </w:pPr>
      <w:bookmarkStart w:id="129" w:name="_Toc103935814"/>
      <w:r w:rsidRPr="006E29AA">
        <w:rPr>
          <w:rFonts w:ascii="Arial" w:hAnsi="Arial" w:cs="David" w:hint="cs"/>
          <w:b/>
          <w:bCs/>
          <w:sz w:val="20"/>
          <w:szCs w:val="24"/>
          <w:rtl/>
        </w:rPr>
        <w:t>כללי</w:t>
      </w:r>
      <w:bookmarkEnd w:id="129"/>
    </w:p>
    <w:p w:rsidR="006E29AA" w:rsidRPr="006E29AA" w:rsidRDefault="006E29AA" w:rsidP="006E29AA">
      <w:pPr>
        <w:spacing w:after="240" w:line="360" w:lineRule="auto"/>
        <w:ind w:left="567"/>
        <w:jc w:val="both"/>
        <w:outlineLvl w:val="1"/>
        <w:rPr>
          <w:rFonts w:ascii="Arial" w:hAnsi="Arial" w:cs="David" w:hint="cs"/>
          <w:sz w:val="20"/>
          <w:szCs w:val="24"/>
        </w:rPr>
      </w:pPr>
      <w:r w:rsidRPr="006E29AA">
        <w:rPr>
          <w:rFonts w:ascii="Arial" w:hAnsi="Arial" w:cs="David" w:hint="cs"/>
          <w:sz w:val="20"/>
          <w:szCs w:val="24"/>
          <w:rtl/>
        </w:rPr>
        <w:t xml:space="preserve">לכל המונחים בטופס זה תהא המשמעות </w:t>
      </w:r>
      <w:r w:rsidRPr="006E29AA">
        <w:rPr>
          <w:rFonts w:ascii="Arial" w:hAnsi="Arial" w:cs="David"/>
          <w:sz w:val="20"/>
          <w:szCs w:val="24"/>
          <w:rtl/>
        </w:rPr>
        <w:t xml:space="preserve">הנתונה להם </w:t>
      </w:r>
      <w:r w:rsidRPr="006E29AA">
        <w:rPr>
          <w:rFonts w:ascii="Arial" w:hAnsi="Arial" w:cs="David" w:hint="cs"/>
          <w:sz w:val="20"/>
          <w:szCs w:val="24"/>
          <w:rtl/>
        </w:rPr>
        <w:t>ב</w:t>
      </w:r>
      <w:r w:rsidRPr="006E29AA">
        <w:rPr>
          <w:rFonts w:ascii="Arial" w:hAnsi="Arial" w:cs="David"/>
          <w:sz w:val="20"/>
          <w:szCs w:val="24"/>
          <w:rtl/>
        </w:rPr>
        <w:t>ה</w:t>
      </w:r>
      <w:r w:rsidRPr="006E29AA">
        <w:rPr>
          <w:rFonts w:ascii="Arial" w:hAnsi="Arial" w:cs="David" w:hint="cs"/>
          <w:sz w:val="20"/>
          <w:szCs w:val="24"/>
          <w:rtl/>
        </w:rPr>
        <w:t>זמנה</w:t>
      </w:r>
      <w:r w:rsidRPr="006E29AA">
        <w:rPr>
          <w:rFonts w:ascii="Arial" w:hAnsi="Arial" w:cs="David"/>
          <w:sz w:val="20"/>
          <w:szCs w:val="24"/>
          <w:rtl/>
        </w:rPr>
        <w:t>, אלא אם עולה אחרת מהקשר הדברים או מהגיונם.</w:t>
      </w:r>
    </w:p>
    <w:p w:rsidR="006E29AA" w:rsidRPr="006E29AA" w:rsidRDefault="006E29AA" w:rsidP="006E29AA">
      <w:pPr>
        <w:spacing w:after="120" w:line="360" w:lineRule="auto"/>
        <w:rPr>
          <w:rFonts w:ascii="Arial" w:hAnsi="Arial" w:cs="David" w:hint="cs"/>
          <w:sz w:val="20"/>
          <w:szCs w:val="24"/>
          <w:rtl/>
        </w:rPr>
      </w:pPr>
    </w:p>
    <w:p w:rsidR="006E29AA" w:rsidRPr="006E29AA" w:rsidRDefault="006E29AA" w:rsidP="006E29AA">
      <w:pPr>
        <w:spacing w:after="120" w:line="360" w:lineRule="auto"/>
        <w:rPr>
          <w:rFonts w:ascii="Arial" w:hAnsi="Arial" w:cs="David" w:hint="cs"/>
          <w:sz w:val="20"/>
          <w:szCs w:val="24"/>
          <w:rtl/>
        </w:rPr>
      </w:pPr>
    </w:p>
    <w:p w:rsidR="006E29AA" w:rsidRPr="006E29AA" w:rsidRDefault="006E29AA" w:rsidP="006E29AA">
      <w:pPr>
        <w:spacing w:after="120" w:line="360" w:lineRule="auto"/>
        <w:rPr>
          <w:rFonts w:ascii="Arial" w:hAnsi="Arial" w:cs="David" w:hint="cs"/>
          <w:sz w:val="20"/>
          <w:szCs w:val="24"/>
          <w:rtl/>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bookmarkStart w:id="130" w:name="_Ref99080779"/>
          </w:p>
        </w:tc>
        <w:bookmarkEnd w:id="130"/>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 xml:space="preserve">חתימה וחותמת המציע </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bookmarkStart w:id="131" w:name="_Ref99080984"/>
          </w:p>
        </w:tc>
        <w:bookmarkEnd w:id="131"/>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pBdr>
                <w:top w:val="single" w:sz="4" w:space="1" w:color="auto"/>
              </w:pBd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pBdr>
                <w:top w:val="single" w:sz="4" w:space="1" w:color="auto"/>
              </w:pBd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bookmarkStart w:id="132" w:name="_Ref99080989"/>
          </w:p>
        </w:tc>
        <w:bookmarkEnd w:id="132"/>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r w:rsidRPr="006E29AA">
              <w:rPr>
                <w:rFonts w:ascii="Arial" w:hAnsi="Arial" w:cs="David" w:hint="cs"/>
                <w:b/>
                <w:bCs/>
                <w:sz w:val="24"/>
                <w:szCs w:val="24"/>
                <w:rtl/>
              </w:rPr>
              <w:t>תאריך</w:t>
            </w:r>
          </w:p>
        </w:tc>
      </w:tr>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חתימה וחותמת חבר במציע</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החבר במציע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bookmarkStart w:id="133" w:name="_Ref99080993"/>
          </w:p>
        </w:tc>
        <w:bookmarkEnd w:id="133"/>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r>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חתימה וחותמת חבר במציע</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החבר במציע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bookmarkStart w:id="134" w:name="_Ref99080994"/>
          </w:p>
        </w:tc>
        <w:bookmarkEnd w:id="134"/>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r>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חתימה וחותמת חבר במציע</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החבר במציע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bookmarkStart w:id="135" w:name="_Ref99080997"/>
          </w:p>
        </w:tc>
        <w:bookmarkEnd w:id="135"/>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r>
    </w:tbl>
    <w:p w:rsidR="006E29AA" w:rsidRPr="006E29AA" w:rsidRDefault="006E29AA" w:rsidP="006E29AA">
      <w:pPr>
        <w:keepNext/>
        <w:spacing w:after="240" w:line="360" w:lineRule="auto"/>
        <w:jc w:val="center"/>
        <w:outlineLvl w:val="0"/>
        <w:rPr>
          <w:rFonts w:ascii="Arial" w:hAnsi="Arial" w:cs="David"/>
          <w:b/>
          <w:bCs/>
          <w:sz w:val="20"/>
          <w:szCs w:val="24"/>
          <w:rtl/>
        </w:rPr>
        <w:sectPr w:rsidR="006E29AA" w:rsidRPr="006E29AA" w:rsidSect="004C3832">
          <w:headerReference w:type="even" r:id="rId16"/>
          <w:headerReference w:type="default" r:id="rId17"/>
          <w:footerReference w:type="even" r:id="rId18"/>
          <w:footerReference w:type="default" r:id="rId19"/>
          <w:headerReference w:type="first" r:id="rId20"/>
          <w:footerReference w:type="first" r:id="rId21"/>
          <w:pgSz w:w="11906" w:h="16838" w:code="9"/>
          <w:pgMar w:top="1418" w:right="1418" w:bottom="1418" w:left="1418" w:header="851" w:footer="851" w:gutter="0"/>
          <w:cols w:space="720"/>
          <w:bidi/>
          <w:rtlGutter/>
        </w:sectPr>
      </w:pPr>
      <w:bookmarkStart w:id="136" w:name="_Ref99272273"/>
      <w:bookmarkStart w:id="137" w:name="_Toc103935815"/>
    </w:p>
    <w:p w:rsidR="006E29AA" w:rsidRPr="006E29AA" w:rsidRDefault="006E29AA" w:rsidP="006E29AA">
      <w:pPr>
        <w:keepNext/>
        <w:spacing w:after="240" w:line="360" w:lineRule="auto"/>
        <w:jc w:val="center"/>
        <w:outlineLvl w:val="0"/>
        <w:rPr>
          <w:rFonts w:ascii="Arial" w:hAnsi="Arial" w:cs="David" w:hint="cs"/>
          <w:b/>
          <w:bCs/>
          <w:sz w:val="24"/>
          <w:szCs w:val="24"/>
          <w:rtl/>
        </w:rPr>
      </w:pPr>
      <w:r w:rsidRPr="006E29AA">
        <w:rPr>
          <w:rFonts w:ascii="Arial" w:hAnsi="Arial" w:cs="David" w:hint="cs"/>
          <w:b/>
          <w:bCs/>
          <w:sz w:val="20"/>
          <w:szCs w:val="24"/>
          <w:rtl/>
        </w:rPr>
        <w:lastRenderedPageBreak/>
        <w:t>טופס מס' 2 (</w:t>
      </w:r>
      <w:r w:rsidRPr="006E29AA">
        <w:rPr>
          <w:rFonts w:ascii="Arial" w:hAnsi="Arial" w:cs="David" w:hint="cs"/>
          <w:b/>
          <w:bCs/>
          <w:sz w:val="24"/>
          <w:szCs w:val="24"/>
          <w:rtl/>
        </w:rPr>
        <w:t>המציע)</w:t>
      </w:r>
      <w:bookmarkEnd w:id="136"/>
      <w:bookmarkEnd w:id="137"/>
    </w:p>
    <w:p w:rsidR="006E29AA" w:rsidRPr="006E29AA" w:rsidRDefault="006E29AA" w:rsidP="006E29AA">
      <w:pPr>
        <w:spacing w:after="240" w:line="360" w:lineRule="auto"/>
        <w:jc w:val="center"/>
        <w:rPr>
          <w:rFonts w:ascii="Arial" w:hAnsi="Arial" w:cs="David" w:hint="cs"/>
          <w:sz w:val="20"/>
          <w:szCs w:val="20"/>
          <w:rtl/>
        </w:rPr>
      </w:pPr>
      <w:r w:rsidRPr="006E29AA">
        <w:rPr>
          <w:rFonts w:ascii="Arial" w:hAnsi="Arial" w:cs="David" w:hint="cs"/>
          <w:sz w:val="20"/>
          <w:szCs w:val="20"/>
          <w:rtl/>
        </w:rPr>
        <w:t>(טופס זה ימולא וייחתם על ידי המציע וכל חבר במציע)</w:t>
      </w:r>
    </w:p>
    <w:p w:rsidR="006E29AA" w:rsidRPr="006E29AA" w:rsidRDefault="006E29AA" w:rsidP="006E29AA">
      <w:pPr>
        <w:spacing w:after="240" w:line="360" w:lineRule="auto"/>
        <w:jc w:val="center"/>
        <w:rPr>
          <w:rFonts w:ascii="Arial" w:hAnsi="Arial" w:cs="David" w:hint="cs"/>
          <w:b/>
          <w:bCs/>
          <w:sz w:val="24"/>
          <w:szCs w:val="24"/>
          <w:u w:val="single"/>
          <w:rtl/>
        </w:rPr>
      </w:pPr>
      <w:r w:rsidRPr="006E29AA">
        <w:rPr>
          <w:rFonts w:ascii="Arial" w:hAnsi="Arial" w:cs="David" w:hint="cs"/>
          <w:b/>
          <w:bCs/>
          <w:sz w:val="24"/>
          <w:szCs w:val="24"/>
          <w:u w:val="single"/>
          <w:rtl/>
        </w:rPr>
        <w:t>פרויקט הקמת והפעלת מוקדי שטח של הסוכנות לעסקים קטנים ובינוניים</w:t>
      </w:r>
    </w:p>
    <w:p w:rsidR="006E29AA" w:rsidRPr="006E29AA" w:rsidRDefault="006E29AA" w:rsidP="00020B50">
      <w:pPr>
        <w:numPr>
          <w:ilvl w:val="0"/>
          <w:numId w:val="10"/>
        </w:numPr>
        <w:spacing w:after="240" w:line="360" w:lineRule="auto"/>
        <w:jc w:val="both"/>
        <w:rPr>
          <w:rFonts w:ascii="Arial" w:hAnsi="Arial" w:cs="David" w:hint="cs"/>
          <w:b/>
          <w:bCs/>
          <w:sz w:val="20"/>
          <w:szCs w:val="24"/>
          <w:rtl/>
        </w:rPr>
      </w:pPr>
      <w:bookmarkStart w:id="138" w:name="_Toc103935816"/>
      <w:r w:rsidRPr="006E29AA">
        <w:rPr>
          <w:rFonts w:ascii="Arial" w:hAnsi="Arial" w:cs="David" w:hint="cs"/>
          <w:b/>
          <w:bCs/>
          <w:sz w:val="20"/>
          <w:szCs w:val="24"/>
          <w:rtl/>
        </w:rPr>
        <w:t>מידע כללי</w:t>
      </w:r>
      <w:bookmarkEnd w:id="138"/>
      <w:r w:rsidRPr="006E29AA">
        <w:rPr>
          <w:rFonts w:ascii="Arial" w:hAnsi="Arial" w:cs="David" w:hint="cs"/>
          <w:b/>
          <w:bCs/>
          <w:sz w:val="20"/>
          <w:szCs w:val="24"/>
          <w:rtl/>
        </w:rPr>
        <w:t xml:space="preserve"> </w:t>
      </w:r>
    </w:p>
    <w:tbl>
      <w:tblPr>
        <w:bidiVisual/>
        <w:tblW w:w="9071" w:type="dxa"/>
        <w:tblInd w:w="674" w:type="dxa"/>
        <w:tblLook w:val="01E0" w:firstRow="1" w:lastRow="1" w:firstColumn="1" w:lastColumn="1" w:noHBand="0" w:noVBand="0"/>
      </w:tblPr>
      <w:tblGrid>
        <w:gridCol w:w="1477"/>
        <w:gridCol w:w="7594"/>
      </w:tblGrid>
      <w:tr w:rsidR="006E29AA" w:rsidRPr="006E29AA" w:rsidTr="00AD4206">
        <w:tc>
          <w:tcPr>
            <w:tcW w:w="1477" w:type="dxa"/>
          </w:tcPr>
          <w:p w:rsidR="006E29AA" w:rsidRPr="006E29AA" w:rsidRDefault="006E29AA" w:rsidP="006E29AA">
            <w:pPr>
              <w:spacing w:after="0" w:line="240" w:lineRule="auto"/>
              <w:ind w:left="282"/>
              <w:jc w:val="both"/>
              <w:rPr>
                <w:rFonts w:ascii="Arial" w:hAnsi="Arial" w:cs="David" w:hint="cs"/>
                <w:b/>
                <w:bCs/>
                <w:sz w:val="24"/>
                <w:szCs w:val="24"/>
                <w:rtl/>
              </w:rPr>
            </w:pPr>
            <w:r w:rsidRPr="006E29AA">
              <w:rPr>
                <w:rFonts w:ascii="Arial" w:hAnsi="Arial" w:cs="David" w:hint="cs"/>
                <w:b/>
                <w:bCs/>
                <w:sz w:val="24"/>
                <w:szCs w:val="24"/>
                <w:rtl/>
              </w:rPr>
              <w:t xml:space="preserve">שם המציע: </w:t>
            </w:r>
          </w:p>
        </w:tc>
        <w:tc>
          <w:tcPr>
            <w:tcW w:w="7594" w:type="dxa"/>
            <w:shd w:val="clear" w:color="auto" w:fill="auto"/>
          </w:tcPr>
          <w:p w:rsidR="006E29AA" w:rsidRPr="006E29AA" w:rsidRDefault="006E29AA" w:rsidP="006E29AA">
            <w:pPr>
              <w:spacing w:after="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8"/>
                  <w:enabled/>
                  <w:calcOnExit w:val="0"/>
                  <w:textInput/>
                </w:ffData>
              </w:fldChar>
            </w:r>
            <w:bookmarkStart w:id="139" w:name="Text8"/>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39"/>
            <w:r w:rsidRPr="006E29AA">
              <w:rPr>
                <w:rFonts w:ascii="Arial" w:hAnsi="Arial" w:cs="David"/>
                <w:sz w:val="24"/>
                <w:szCs w:val="24"/>
                <w:u w:val="single"/>
                <w:rtl/>
              </w:rPr>
              <w:fldChar w:fldCharType="begin">
                <w:ffData>
                  <w:name w:val="Text235"/>
                  <w:enabled/>
                  <w:calcOnExit w:val="0"/>
                  <w:textInput/>
                </w:ffData>
              </w:fldChar>
            </w:r>
            <w:bookmarkStart w:id="140" w:name="Text23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0"/>
            <w:r w:rsidRPr="006E29AA">
              <w:rPr>
                <w:rFonts w:ascii="Arial" w:hAnsi="Arial" w:cs="David"/>
                <w:sz w:val="24"/>
                <w:szCs w:val="24"/>
                <w:u w:val="single"/>
                <w:rtl/>
              </w:rPr>
              <w:fldChar w:fldCharType="begin">
                <w:ffData>
                  <w:name w:val="Text236"/>
                  <w:enabled/>
                  <w:calcOnExit w:val="0"/>
                  <w:textInput/>
                </w:ffData>
              </w:fldChar>
            </w:r>
            <w:bookmarkStart w:id="141" w:name="Text236"/>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1"/>
            <w:r w:rsidRPr="006E29AA">
              <w:rPr>
                <w:rFonts w:ascii="Arial" w:hAnsi="Arial" w:cs="David"/>
                <w:sz w:val="24"/>
                <w:szCs w:val="24"/>
                <w:u w:val="single"/>
                <w:rtl/>
              </w:rPr>
              <w:fldChar w:fldCharType="begin">
                <w:ffData>
                  <w:name w:val="Text237"/>
                  <w:enabled/>
                  <w:calcOnExit w:val="0"/>
                  <w:textInput/>
                </w:ffData>
              </w:fldChar>
            </w:r>
            <w:bookmarkStart w:id="142" w:name="Text237"/>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2"/>
            <w:r w:rsidRPr="006E29AA">
              <w:rPr>
                <w:rFonts w:ascii="Arial" w:hAnsi="Arial" w:cs="David"/>
                <w:sz w:val="24"/>
                <w:szCs w:val="24"/>
                <w:u w:val="single"/>
                <w:rtl/>
              </w:rPr>
              <w:fldChar w:fldCharType="begin">
                <w:ffData>
                  <w:name w:val="Text238"/>
                  <w:enabled/>
                  <w:calcOnExit w:val="0"/>
                  <w:textInput/>
                </w:ffData>
              </w:fldChar>
            </w:r>
            <w:bookmarkStart w:id="143" w:name="Text238"/>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3"/>
            <w:r w:rsidRPr="006E29AA">
              <w:rPr>
                <w:rFonts w:ascii="Arial" w:hAnsi="Arial" w:cs="David"/>
                <w:sz w:val="24"/>
                <w:szCs w:val="24"/>
                <w:u w:val="single"/>
                <w:rtl/>
              </w:rPr>
              <w:fldChar w:fldCharType="begin">
                <w:ffData>
                  <w:name w:val="Text239"/>
                  <w:enabled/>
                  <w:calcOnExit w:val="0"/>
                  <w:textInput/>
                </w:ffData>
              </w:fldChar>
            </w:r>
            <w:bookmarkStart w:id="144" w:name="Text239"/>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4"/>
            <w:r w:rsidRPr="006E29AA">
              <w:rPr>
                <w:rFonts w:ascii="Arial" w:hAnsi="Arial" w:cs="David"/>
                <w:sz w:val="24"/>
                <w:szCs w:val="24"/>
                <w:u w:val="single"/>
                <w:rtl/>
              </w:rPr>
              <w:fldChar w:fldCharType="begin">
                <w:ffData>
                  <w:name w:val="Text240"/>
                  <w:enabled/>
                  <w:calcOnExit w:val="0"/>
                  <w:textInput/>
                </w:ffData>
              </w:fldChar>
            </w:r>
            <w:bookmarkStart w:id="145" w:name="Text240"/>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5"/>
            <w:r w:rsidRPr="006E29AA">
              <w:rPr>
                <w:rFonts w:ascii="Arial" w:hAnsi="Arial" w:cs="David"/>
                <w:sz w:val="24"/>
                <w:szCs w:val="24"/>
                <w:u w:val="single"/>
                <w:rtl/>
              </w:rPr>
              <w:fldChar w:fldCharType="begin">
                <w:ffData>
                  <w:name w:val="Text241"/>
                  <w:enabled/>
                  <w:calcOnExit w:val="0"/>
                  <w:textInput/>
                </w:ffData>
              </w:fldChar>
            </w:r>
            <w:bookmarkStart w:id="146" w:name="Text24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6"/>
            <w:r w:rsidRPr="006E29AA">
              <w:rPr>
                <w:rFonts w:ascii="Arial" w:hAnsi="Arial" w:cs="David"/>
                <w:sz w:val="24"/>
                <w:szCs w:val="24"/>
                <w:u w:val="single"/>
                <w:rtl/>
              </w:rPr>
              <w:fldChar w:fldCharType="begin">
                <w:ffData>
                  <w:name w:val="Text242"/>
                  <w:enabled/>
                  <w:calcOnExit w:val="0"/>
                  <w:textInput/>
                </w:ffData>
              </w:fldChar>
            </w:r>
            <w:bookmarkStart w:id="147" w:name="Text24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7"/>
            <w:r w:rsidRPr="006E29AA">
              <w:rPr>
                <w:rFonts w:ascii="Arial" w:hAnsi="Arial" w:cs="David"/>
                <w:sz w:val="24"/>
                <w:szCs w:val="24"/>
                <w:u w:val="single"/>
                <w:rtl/>
              </w:rPr>
              <w:fldChar w:fldCharType="begin">
                <w:ffData>
                  <w:name w:val="Text243"/>
                  <w:enabled/>
                  <w:calcOnExit w:val="0"/>
                  <w:textInput/>
                </w:ffData>
              </w:fldChar>
            </w:r>
            <w:bookmarkStart w:id="148" w:name="Text24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8"/>
          </w:p>
        </w:tc>
      </w:tr>
      <w:tr w:rsidR="006E29AA" w:rsidRPr="006E29AA" w:rsidTr="00AD4206">
        <w:tc>
          <w:tcPr>
            <w:tcW w:w="1477" w:type="dxa"/>
          </w:tcPr>
          <w:p w:rsidR="006E29AA" w:rsidRPr="006E29AA" w:rsidRDefault="006E29AA" w:rsidP="006E29AA">
            <w:pPr>
              <w:spacing w:after="0" w:line="240" w:lineRule="auto"/>
              <w:ind w:left="282"/>
              <w:jc w:val="both"/>
              <w:rPr>
                <w:rFonts w:ascii="Arial" w:hAnsi="Arial" w:cs="David"/>
                <w:b/>
                <w:bCs/>
                <w:sz w:val="24"/>
                <w:szCs w:val="24"/>
                <w:rtl/>
              </w:rPr>
            </w:pPr>
            <w:r w:rsidRPr="006E29AA">
              <w:rPr>
                <w:rFonts w:ascii="Arial" w:hAnsi="Arial" w:cs="David" w:hint="cs"/>
                <w:b/>
                <w:bCs/>
                <w:sz w:val="24"/>
                <w:szCs w:val="24"/>
                <w:rtl/>
              </w:rPr>
              <w:t xml:space="preserve">נציג מוסמך: </w:t>
            </w:r>
          </w:p>
        </w:tc>
        <w:tc>
          <w:tcPr>
            <w:tcW w:w="7594" w:type="dxa"/>
            <w:shd w:val="clear" w:color="auto" w:fill="auto"/>
          </w:tcPr>
          <w:p w:rsidR="006E29AA" w:rsidRPr="006E29AA" w:rsidRDefault="006E29AA" w:rsidP="006E29AA">
            <w:pPr>
              <w:spacing w:after="0" w:line="240" w:lineRule="auto"/>
              <w:ind w:left="176"/>
              <w:jc w:val="both"/>
              <w:rPr>
                <w:rFonts w:ascii="Arial" w:hAnsi="Arial" w:cs="David"/>
                <w:sz w:val="24"/>
                <w:szCs w:val="24"/>
                <w:u w:val="single"/>
                <w:rtl/>
              </w:rPr>
            </w:pPr>
            <w:r w:rsidRPr="006E29AA">
              <w:rPr>
                <w:rFonts w:ascii="Arial" w:hAnsi="Arial" w:cs="David"/>
                <w:sz w:val="24"/>
                <w:szCs w:val="24"/>
                <w:u w:val="single"/>
                <w:rtl/>
              </w:rPr>
              <w:fldChar w:fldCharType="begin">
                <w:ffData>
                  <w:name w:val="Text10"/>
                  <w:enabled/>
                  <w:calcOnExit w:val="0"/>
                  <w:textInput/>
                </w:ffData>
              </w:fldChar>
            </w:r>
            <w:bookmarkStart w:id="149" w:name="Text10"/>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49"/>
            <w:r w:rsidRPr="006E29AA">
              <w:rPr>
                <w:rFonts w:ascii="Arial" w:hAnsi="Arial" w:cs="David"/>
                <w:sz w:val="24"/>
                <w:szCs w:val="24"/>
                <w:u w:val="single"/>
                <w:rtl/>
              </w:rPr>
              <w:fldChar w:fldCharType="begin">
                <w:ffData>
                  <w:name w:val="Text190"/>
                  <w:enabled/>
                  <w:calcOnExit w:val="0"/>
                  <w:textInput/>
                </w:ffData>
              </w:fldChar>
            </w:r>
            <w:bookmarkStart w:id="150" w:name="Text190"/>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0"/>
            <w:r w:rsidRPr="006E29AA">
              <w:rPr>
                <w:rFonts w:ascii="Arial" w:hAnsi="Arial" w:cs="David"/>
                <w:sz w:val="24"/>
                <w:szCs w:val="24"/>
                <w:u w:val="single"/>
                <w:rtl/>
              </w:rPr>
              <w:fldChar w:fldCharType="begin">
                <w:ffData>
                  <w:name w:val="Text191"/>
                  <w:enabled/>
                  <w:calcOnExit w:val="0"/>
                  <w:textInput/>
                </w:ffData>
              </w:fldChar>
            </w:r>
            <w:bookmarkStart w:id="151" w:name="Text19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1"/>
            <w:r w:rsidRPr="006E29AA">
              <w:rPr>
                <w:rFonts w:ascii="Arial" w:hAnsi="Arial" w:cs="David"/>
                <w:sz w:val="24"/>
                <w:szCs w:val="24"/>
                <w:u w:val="single"/>
                <w:rtl/>
              </w:rPr>
              <w:fldChar w:fldCharType="begin">
                <w:ffData>
                  <w:name w:val="Text192"/>
                  <w:enabled/>
                  <w:calcOnExit w:val="0"/>
                  <w:textInput/>
                </w:ffData>
              </w:fldChar>
            </w:r>
            <w:bookmarkStart w:id="152" w:name="Text19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2"/>
            <w:r w:rsidRPr="006E29AA">
              <w:rPr>
                <w:rFonts w:ascii="Arial" w:hAnsi="Arial" w:cs="David"/>
                <w:sz w:val="24"/>
                <w:szCs w:val="24"/>
                <w:u w:val="single"/>
                <w:rtl/>
              </w:rPr>
              <w:fldChar w:fldCharType="begin">
                <w:ffData>
                  <w:name w:val="Text193"/>
                  <w:enabled/>
                  <w:calcOnExit w:val="0"/>
                  <w:textInput/>
                </w:ffData>
              </w:fldChar>
            </w:r>
            <w:bookmarkStart w:id="153" w:name="Text19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3"/>
            <w:r w:rsidRPr="006E29AA">
              <w:rPr>
                <w:rFonts w:ascii="Arial" w:hAnsi="Arial" w:cs="David"/>
                <w:sz w:val="24"/>
                <w:szCs w:val="24"/>
                <w:u w:val="single"/>
                <w:rtl/>
              </w:rPr>
              <w:fldChar w:fldCharType="begin">
                <w:ffData>
                  <w:name w:val="Text194"/>
                  <w:enabled/>
                  <w:calcOnExit w:val="0"/>
                  <w:textInput/>
                </w:ffData>
              </w:fldChar>
            </w:r>
            <w:bookmarkStart w:id="154" w:name="Text194"/>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4"/>
            <w:r w:rsidRPr="006E29AA">
              <w:rPr>
                <w:rFonts w:ascii="Arial" w:hAnsi="Arial" w:cs="David"/>
                <w:sz w:val="24"/>
                <w:szCs w:val="24"/>
                <w:u w:val="single"/>
                <w:rtl/>
              </w:rPr>
              <w:fldChar w:fldCharType="begin">
                <w:ffData>
                  <w:name w:val="Text195"/>
                  <w:enabled/>
                  <w:calcOnExit w:val="0"/>
                  <w:textInput/>
                </w:ffData>
              </w:fldChar>
            </w:r>
            <w:bookmarkStart w:id="155" w:name="Text19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5"/>
            <w:r w:rsidRPr="006E29AA">
              <w:rPr>
                <w:rFonts w:ascii="Arial" w:hAnsi="Arial" w:cs="David"/>
                <w:sz w:val="24"/>
                <w:szCs w:val="24"/>
                <w:u w:val="single"/>
                <w:rtl/>
              </w:rPr>
              <w:fldChar w:fldCharType="begin">
                <w:ffData>
                  <w:name w:val="Text196"/>
                  <w:enabled/>
                  <w:calcOnExit w:val="0"/>
                  <w:textInput/>
                </w:ffData>
              </w:fldChar>
            </w:r>
            <w:bookmarkStart w:id="156" w:name="Text196"/>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6"/>
            <w:r w:rsidRPr="006E29AA">
              <w:rPr>
                <w:rFonts w:ascii="Arial" w:hAnsi="Arial" w:cs="David"/>
                <w:sz w:val="24"/>
                <w:szCs w:val="24"/>
                <w:u w:val="single"/>
                <w:rtl/>
              </w:rPr>
              <w:fldChar w:fldCharType="begin">
                <w:ffData>
                  <w:name w:val="Text197"/>
                  <w:enabled/>
                  <w:calcOnExit w:val="0"/>
                  <w:textInput/>
                </w:ffData>
              </w:fldChar>
            </w:r>
            <w:bookmarkStart w:id="157" w:name="Text197"/>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7"/>
            <w:r w:rsidRPr="006E29AA">
              <w:rPr>
                <w:rFonts w:ascii="Arial" w:hAnsi="Arial" w:cs="David"/>
                <w:sz w:val="24"/>
                <w:szCs w:val="24"/>
                <w:u w:val="single"/>
                <w:rtl/>
              </w:rPr>
              <w:fldChar w:fldCharType="begin">
                <w:ffData>
                  <w:name w:val="Text198"/>
                  <w:enabled/>
                  <w:calcOnExit w:val="0"/>
                  <w:textInput/>
                </w:ffData>
              </w:fldChar>
            </w:r>
            <w:bookmarkStart w:id="158" w:name="Text198"/>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8"/>
          </w:p>
        </w:tc>
      </w:tr>
      <w:tr w:rsidR="006E29AA" w:rsidRPr="006E29AA" w:rsidTr="00AD4206">
        <w:tc>
          <w:tcPr>
            <w:tcW w:w="1477" w:type="dxa"/>
          </w:tcPr>
          <w:p w:rsidR="006E29AA" w:rsidRPr="006E29AA" w:rsidRDefault="006E29AA" w:rsidP="006E29AA">
            <w:pPr>
              <w:spacing w:after="0" w:line="240" w:lineRule="auto"/>
              <w:ind w:left="282"/>
              <w:jc w:val="both"/>
              <w:rPr>
                <w:rFonts w:ascii="Arial" w:hAnsi="Arial" w:cs="David" w:hint="cs"/>
                <w:sz w:val="24"/>
                <w:szCs w:val="24"/>
                <w:rtl/>
              </w:rPr>
            </w:pPr>
          </w:p>
          <w:p w:rsidR="006E29AA" w:rsidRPr="006E29AA" w:rsidRDefault="006E29AA" w:rsidP="006E29AA">
            <w:pPr>
              <w:spacing w:after="0" w:line="240" w:lineRule="auto"/>
              <w:ind w:left="282"/>
              <w:jc w:val="both"/>
              <w:rPr>
                <w:rFonts w:ascii="Arial" w:hAnsi="Arial" w:cs="David" w:hint="cs"/>
                <w:sz w:val="24"/>
                <w:szCs w:val="24"/>
                <w:rtl/>
              </w:rPr>
            </w:pPr>
            <w:r w:rsidRPr="006E29AA">
              <w:rPr>
                <w:rFonts w:ascii="Arial" w:hAnsi="Arial" w:cs="David" w:hint="cs"/>
                <w:sz w:val="24"/>
                <w:szCs w:val="24"/>
                <w:rtl/>
              </w:rPr>
              <w:t>כתובת:</w:t>
            </w:r>
          </w:p>
        </w:tc>
        <w:tc>
          <w:tcPr>
            <w:tcW w:w="7594" w:type="dxa"/>
            <w:shd w:val="clear" w:color="auto" w:fill="auto"/>
          </w:tcPr>
          <w:p w:rsidR="006E29AA" w:rsidRPr="006E29AA" w:rsidRDefault="006E29AA" w:rsidP="006E29AA">
            <w:pPr>
              <w:spacing w:after="0" w:line="240" w:lineRule="auto"/>
              <w:ind w:left="176"/>
              <w:jc w:val="both"/>
              <w:rPr>
                <w:rFonts w:ascii="Arial" w:hAnsi="Arial" w:cs="David" w:hint="cs"/>
                <w:sz w:val="24"/>
                <w:szCs w:val="24"/>
                <w:u w:val="single"/>
                <w:rtl/>
              </w:rPr>
            </w:pPr>
          </w:p>
          <w:p w:rsidR="006E29AA" w:rsidRPr="006E29AA" w:rsidRDefault="006E29AA" w:rsidP="006E29AA">
            <w:pPr>
              <w:spacing w:after="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1"/>
                  <w:enabled/>
                  <w:calcOnExit w:val="0"/>
                  <w:textInput/>
                </w:ffData>
              </w:fldChar>
            </w:r>
            <w:bookmarkStart w:id="159" w:name="Text1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59"/>
            <w:r w:rsidRPr="006E29AA">
              <w:rPr>
                <w:rFonts w:ascii="Arial" w:hAnsi="Arial" w:cs="David"/>
                <w:sz w:val="24"/>
                <w:szCs w:val="24"/>
                <w:u w:val="single"/>
                <w:rtl/>
              </w:rPr>
              <w:fldChar w:fldCharType="begin">
                <w:ffData>
                  <w:name w:val="Text199"/>
                  <w:enabled/>
                  <w:calcOnExit w:val="0"/>
                  <w:textInput/>
                </w:ffData>
              </w:fldChar>
            </w:r>
            <w:bookmarkStart w:id="160" w:name="Text199"/>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0"/>
            <w:r w:rsidRPr="006E29AA">
              <w:rPr>
                <w:rFonts w:ascii="Arial" w:hAnsi="Arial" w:cs="David"/>
                <w:sz w:val="24"/>
                <w:szCs w:val="24"/>
                <w:u w:val="single"/>
                <w:rtl/>
              </w:rPr>
              <w:fldChar w:fldCharType="begin">
                <w:ffData>
                  <w:name w:val="Text200"/>
                  <w:enabled/>
                  <w:calcOnExit w:val="0"/>
                  <w:textInput/>
                </w:ffData>
              </w:fldChar>
            </w:r>
            <w:bookmarkStart w:id="161" w:name="Text200"/>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1"/>
            <w:r w:rsidRPr="006E29AA">
              <w:rPr>
                <w:rFonts w:ascii="Arial" w:hAnsi="Arial" w:cs="David"/>
                <w:sz w:val="24"/>
                <w:szCs w:val="24"/>
                <w:u w:val="single"/>
                <w:rtl/>
              </w:rPr>
              <w:fldChar w:fldCharType="begin">
                <w:ffData>
                  <w:name w:val="Text201"/>
                  <w:enabled/>
                  <w:calcOnExit w:val="0"/>
                  <w:textInput/>
                </w:ffData>
              </w:fldChar>
            </w:r>
            <w:bookmarkStart w:id="162" w:name="Text20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2"/>
            <w:r w:rsidRPr="006E29AA">
              <w:rPr>
                <w:rFonts w:ascii="Arial" w:hAnsi="Arial" w:cs="David"/>
                <w:sz w:val="24"/>
                <w:szCs w:val="24"/>
                <w:u w:val="single"/>
                <w:rtl/>
              </w:rPr>
              <w:fldChar w:fldCharType="begin">
                <w:ffData>
                  <w:name w:val="Text202"/>
                  <w:enabled/>
                  <w:calcOnExit w:val="0"/>
                  <w:textInput/>
                </w:ffData>
              </w:fldChar>
            </w:r>
            <w:bookmarkStart w:id="163" w:name="Text20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3"/>
            <w:r w:rsidRPr="006E29AA">
              <w:rPr>
                <w:rFonts w:ascii="Arial" w:hAnsi="Arial" w:cs="David"/>
                <w:sz w:val="24"/>
                <w:szCs w:val="24"/>
                <w:u w:val="single"/>
                <w:rtl/>
              </w:rPr>
              <w:fldChar w:fldCharType="begin">
                <w:ffData>
                  <w:name w:val="Text203"/>
                  <w:enabled/>
                  <w:calcOnExit w:val="0"/>
                  <w:textInput/>
                </w:ffData>
              </w:fldChar>
            </w:r>
            <w:bookmarkStart w:id="164" w:name="Text20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4"/>
            <w:r w:rsidRPr="006E29AA">
              <w:rPr>
                <w:rFonts w:ascii="Arial" w:hAnsi="Arial" w:cs="David"/>
                <w:sz w:val="24"/>
                <w:szCs w:val="24"/>
                <w:u w:val="single"/>
                <w:rtl/>
              </w:rPr>
              <w:fldChar w:fldCharType="begin">
                <w:ffData>
                  <w:name w:val="Text204"/>
                  <w:enabled/>
                  <w:calcOnExit w:val="0"/>
                  <w:textInput/>
                </w:ffData>
              </w:fldChar>
            </w:r>
            <w:bookmarkStart w:id="165" w:name="Text204"/>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5"/>
            <w:r w:rsidRPr="006E29AA">
              <w:rPr>
                <w:rFonts w:ascii="Arial" w:hAnsi="Arial" w:cs="David"/>
                <w:sz w:val="24"/>
                <w:szCs w:val="24"/>
                <w:u w:val="single"/>
                <w:rtl/>
              </w:rPr>
              <w:fldChar w:fldCharType="begin">
                <w:ffData>
                  <w:name w:val="Text205"/>
                  <w:enabled/>
                  <w:calcOnExit w:val="0"/>
                  <w:textInput/>
                </w:ffData>
              </w:fldChar>
            </w:r>
            <w:bookmarkStart w:id="166" w:name="Text20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6"/>
            <w:r w:rsidRPr="006E29AA">
              <w:rPr>
                <w:rFonts w:ascii="Arial" w:hAnsi="Arial" w:cs="David"/>
                <w:sz w:val="24"/>
                <w:szCs w:val="24"/>
                <w:u w:val="single"/>
                <w:rtl/>
              </w:rPr>
              <w:fldChar w:fldCharType="begin">
                <w:ffData>
                  <w:name w:val="Text206"/>
                  <w:enabled/>
                  <w:calcOnExit w:val="0"/>
                  <w:textInput/>
                </w:ffData>
              </w:fldChar>
            </w:r>
            <w:bookmarkStart w:id="167" w:name="Text206"/>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7"/>
            <w:r w:rsidRPr="006E29AA">
              <w:rPr>
                <w:rFonts w:ascii="Arial" w:hAnsi="Arial" w:cs="David"/>
                <w:sz w:val="24"/>
                <w:szCs w:val="24"/>
                <w:u w:val="single"/>
                <w:rtl/>
              </w:rPr>
              <w:fldChar w:fldCharType="begin">
                <w:ffData>
                  <w:name w:val="Text207"/>
                  <w:enabled/>
                  <w:calcOnExit w:val="0"/>
                  <w:textInput/>
                </w:ffData>
              </w:fldChar>
            </w:r>
            <w:bookmarkStart w:id="168" w:name="Text207"/>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8"/>
          </w:p>
        </w:tc>
      </w:tr>
      <w:tr w:rsidR="006E29AA" w:rsidRPr="006E29AA" w:rsidTr="00AD4206">
        <w:tc>
          <w:tcPr>
            <w:tcW w:w="1477" w:type="dxa"/>
          </w:tcPr>
          <w:p w:rsidR="006E29AA" w:rsidRPr="006E29AA" w:rsidRDefault="006E29AA" w:rsidP="006E29AA">
            <w:pPr>
              <w:spacing w:after="0" w:line="240" w:lineRule="auto"/>
              <w:ind w:left="282"/>
              <w:jc w:val="both"/>
              <w:rPr>
                <w:rFonts w:ascii="Arial" w:hAnsi="Arial" w:cs="David" w:hint="cs"/>
                <w:sz w:val="24"/>
                <w:szCs w:val="24"/>
                <w:rtl/>
              </w:rPr>
            </w:pPr>
            <w:r w:rsidRPr="006E29AA">
              <w:rPr>
                <w:rFonts w:ascii="Arial" w:hAnsi="Arial" w:cs="David" w:hint="cs"/>
                <w:sz w:val="24"/>
                <w:szCs w:val="24"/>
                <w:rtl/>
              </w:rPr>
              <w:t>מס' טלפון:</w:t>
            </w:r>
          </w:p>
        </w:tc>
        <w:tc>
          <w:tcPr>
            <w:tcW w:w="7594" w:type="dxa"/>
            <w:shd w:val="clear" w:color="auto" w:fill="auto"/>
          </w:tcPr>
          <w:p w:rsidR="006E29AA" w:rsidRPr="006E29AA" w:rsidRDefault="006E29AA" w:rsidP="006E29AA">
            <w:pPr>
              <w:spacing w:after="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2"/>
                  <w:enabled/>
                  <w:calcOnExit w:val="0"/>
                  <w:textInput/>
                </w:ffData>
              </w:fldChar>
            </w:r>
            <w:bookmarkStart w:id="169" w:name="Text1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69"/>
            <w:r w:rsidRPr="006E29AA">
              <w:rPr>
                <w:rFonts w:ascii="Arial" w:hAnsi="Arial" w:cs="David"/>
                <w:sz w:val="24"/>
                <w:szCs w:val="24"/>
                <w:u w:val="single"/>
                <w:rtl/>
              </w:rPr>
              <w:fldChar w:fldCharType="begin">
                <w:ffData>
                  <w:name w:val="Text208"/>
                  <w:enabled/>
                  <w:calcOnExit w:val="0"/>
                  <w:textInput/>
                </w:ffData>
              </w:fldChar>
            </w:r>
            <w:bookmarkStart w:id="170" w:name="Text208"/>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0"/>
            <w:r w:rsidRPr="006E29AA">
              <w:rPr>
                <w:rFonts w:ascii="Arial" w:hAnsi="Arial" w:cs="David"/>
                <w:sz w:val="24"/>
                <w:szCs w:val="24"/>
                <w:u w:val="single"/>
                <w:rtl/>
              </w:rPr>
              <w:fldChar w:fldCharType="begin">
                <w:ffData>
                  <w:name w:val="Text209"/>
                  <w:enabled/>
                  <w:calcOnExit w:val="0"/>
                  <w:textInput/>
                </w:ffData>
              </w:fldChar>
            </w:r>
            <w:bookmarkStart w:id="171" w:name="Text209"/>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1"/>
            <w:r w:rsidRPr="006E29AA">
              <w:rPr>
                <w:rFonts w:ascii="Arial" w:hAnsi="Arial" w:cs="David"/>
                <w:sz w:val="24"/>
                <w:szCs w:val="24"/>
                <w:u w:val="single"/>
                <w:rtl/>
              </w:rPr>
              <w:fldChar w:fldCharType="begin">
                <w:ffData>
                  <w:name w:val="Text210"/>
                  <w:enabled/>
                  <w:calcOnExit w:val="0"/>
                  <w:textInput/>
                </w:ffData>
              </w:fldChar>
            </w:r>
            <w:bookmarkStart w:id="172" w:name="Text210"/>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2"/>
            <w:r w:rsidRPr="006E29AA">
              <w:rPr>
                <w:rFonts w:ascii="Arial" w:hAnsi="Arial" w:cs="David"/>
                <w:sz w:val="24"/>
                <w:szCs w:val="24"/>
                <w:u w:val="single"/>
                <w:rtl/>
              </w:rPr>
              <w:fldChar w:fldCharType="begin">
                <w:ffData>
                  <w:name w:val="Text211"/>
                  <w:enabled/>
                  <w:calcOnExit w:val="0"/>
                  <w:textInput/>
                </w:ffData>
              </w:fldChar>
            </w:r>
            <w:bookmarkStart w:id="173" w:name="Text21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3"/>
            <w:r w:rsidRPr="006E29AA">
              <w:rPr>
                <w:rFonts w:ascii="Arial" w:hAnsi="Arial" w:cs="David"/>
                <w:sz w:val="24"/>
                <w:szCs w:val="24"/>
                <w:u w:val="single"/>
                <w:rtl/>
              </w:rPr>
              <w:fldChar w:fldCharType="begin">
                <w:ffData>
                  <w:name w:val="Text212"/>
                  <w:enabled/>
                  <w:calcOnExit w:val="0"/>
                  <w:textInput/>
                </w:ffData>
              </w:fldChar>
            </w:r>
            <w:bookmarkStart w:id="174" w:name="Text21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4"/>
            <w:r w:rsidRPr="006E29AA">
              <w:rPr>
                <w:rFonts w:ascii="Arial" w:hAnsi="Arial" w:cs="David"/>
                <w:sz w:val="24"/>
                <w:szCs w:val="24"/>
                <w:u w:val="single"/>
                <w:rtl/>
              </w:rPr>
              <w:fldChar w:fldCharType="begin">
                <w:ffData>
                  <w:name w:val="Text213"/>
                  <w:enabled/>
                  <w:calcOnExit w:val="0"/>
                  <w:textInput/>
                </w:ffData>
              </w:fldChar>
            </w:r>
            <w:bookmarkStart w:id="175" w:name="Text21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5"/>
            <w:r w:rsidRPr="006E29AA">
              <w:rPr>
                <w:rFonts w:ascii="Arial" w:hAnsi="Arial" w:cs="David"/>
                <w:sz w:val="24"/>
                <w:szCs w:val="24"/>
                <w:u w:val="single"/>
                <w:rtl/>
              </w:rPr>
              <w:fldChar w:fldCharType="begin">
                <w:ffData>
                  <w:name w:val="Text214"/>
                  <w:enabled/>
                  <w:calcOnExit w:val="0"/>
                  <w:textInput/>
                </w:ffData>
              </w:fldChar>
            </w:r>
            <w:bookmarkStart w:id="176" w:name="Text214"/>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6"/>
            <w:r w:rsidRPr="006E29AA">
              <w:rPr>
                <w:rFonts w:ascii="Arial" w:hAnsi="Arial" w:cs="David"/>
                <w:sz w:val="24"/>
                <w:szCs w:val="24"/>
                <w:u w:val="single"/>
                <w:rtl/>
              </w:rPr>
              <w:fldChar w:fldCharType="begin">
                <w:ffData>
                  <w:name w:val="Text215"/>
                  <w:enabled/>
                  <w:calcOnExit w:val="0"/>
                  <w:textInput/>
                </w:ffData>
              </w:fldChar>
            </w:r>
            <w:bookmarkStart w:id="177" w:name="Text21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7"/>
            <w:r w:rsidRPr="006E29AA">
              <w:rPr>
                <w:rFonts w:ascii="Arial" w:hAnsi="Arial" w:cs="David"/>
                <w:sz w:val="24"/>
                <w:szCs w:val="24"/>
                <w:u w:val="single"/>
                <w:rtl/>
              </w:rPr>
              <w:fldChar w:fldCharType="begin">
                <w:ffData>
                  <w:name w:val="Text216"/>
                  <w:enabled/>
                  <w:calcOnExit w:val="0"/>
                  <w:textInput/>
                </w:ffData>
              </w:fldChar>
            </w:r>
            <w:bookmarkStart w:id="178" w:name="Text216"/>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8"/>
          </w:p>
        </w:tc>
      </w:tr>
      <w:tr w:rsidR="006E29AA" w:rsidRPr="006E29AA" w:rsidTr="00AD4206">
        <w:tc>
          <w:tcPr>
            <w:tcW w:w="1477" w:type="dxa"/>
          </w:tcPr>
          <w:p w:rsidR="006E29AA" w:rsidRPr="006E29AA" w:rsidRDefault="006E29AA" w:rsidP="006E29AA">
            <w:pPr>
              <w:spacing w:after="0" w:line="240" w:lineRule="auto"/>
              <w:ind w:left="282"/>
              <w:jc w:val="both"/>
              <w:rPr>
                <w:rFonts w:ascii="Arial" w:hAnsi="Arial" w:cs="David" w:hint="cs"/>
                <w:sz w:val="24"/>
                <w:szCs w:val="24"/>
                <w:rtl/>
              </w:rPr>
            </w:pPr>
            <w:r w:rsidRPr="006E29AA">
              <w:rPr>
                <w:rFonts w:ascii="Arial" w:hAnsi="Arial" w:cs="David" w:hint="cs"/>
                <w:sz w:val="24"/>
                <w:szCs w:val="24"/>
                <w:rtl/>
              </w:rPr>
              <w:t>מס' פקס:</w:t>
            </w:r>
          </w:p>
        </w:tc>
        <w:tc>
          <w:tcPr>
            <w:tcW w:w="7594" w:type="dxa"/>
            <w:shd w:val="clear" w:color="auto" w:fill="auto"/>
          </w:tcPr>
          <w:p w:rsidR="006E29AA" w:rsidRPr="006E29AA" w:rsidRDefault="006E29AA" w:rsidP="006E29AA">
            <w:pPr>
              <w:spacing w:after="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3"/>
                  <w:enabled/>
                  <w:calcOnExit w:val="0"/>
                  <w:textInput/>
                </w:ffData>
              </w:fldChar>
            </w:r>
            <w:bookmarkStart w:id="179" w:name="Text1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79"/>
            <w:r w:rsidRPr="006E29AA">
              <w:rPr>
                <w:rFonts w:ascii="Arial" w:hAnsi="Arial" w:cs="David"/>
                <w:sz w:val="24"/>
                <w:szCs w:val="24"/>
                <w:u w:val="single"/>
                <w:rtl/>
              </w:rPr>
              <w:fldChar w:fldCharType="begin">
                <w:ffData>
                  <w:name w:val="Text217"/>
                  <w:enabled/>
                  <w:calcOnExit w:val="0"/>
                  <w:textInput/>
                </w:ffData>
              </w:fldChar>
            </w:r>
            <w:bookmarkStart w:id="180" w:name="Text217"/>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0"/>
            <w:r w:rsidRPr="006E29AA">
              <w:rPr>
                <w:rFonts w:ascii="Arial" w:hAnsi="Arial" w:cs="David"/>
                <w:sz w:val="24"/>
                <w:szCs w:val="24"/>
                <w:u w:val="single"/>
                <w:rtl/>
              </w:rPr>
              <w:fldChar w:fldCharType="begin">
                <w:ffData>
                  <w:name w:val="Text218"/>
                  <w:enabled/>
                  <w:calcOnExit w:val="0"/>
                  <w:textInput/>
                </w:ffData>
              </w:fldChar>
            </w:r>
            <w:bookmarkStart w:id="181" w:name="Text218"/>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1"/>
            <w:r w:rsidRPr="006E29AA">
              <w:rPr>
                <w:rFonts w:ascii="Arial" w:hAnsi="Arial" w:cs="David"/>
                <w:sz w:val="24"/>
                <w:szCs w:val="24"/>
                <w:u w:val="single"/>
                <w:rtl/>
              </w:rPr>
              <w:fldChar w:fldCharType="begin">
                <w:ffData>
                  <w:name w:val="Text219"/>
                  <w:enabled/>
                  <w:calcOnExit w:val="0"/>
                  <w:textInput/>
                </w:ffData>
              </w:fldChar>
            </w:r>
            <w:bookmarkStart w:id="182" w:name="Text219"/>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2"/>
            <w:r w:rsidRPr="006E29AA">
              <w:rPr>
                <w:rFonts w:ascii="Arial" w:hAnsi="Arial" w:cs="David"/>
                <w:sz w:val="24"/>
                <w:szCs w:val="24"/>
                <w:u w:val="single"/>
                <w:rtl/>
              </w:rPr>
              <w:fldChar w:fldCharType="begin">
                <w:ffData>
                  <w:name w:val="Text220"/>
                  <w:enabled/>
                  <w:calcOnExit w:val="0"/>
                  <w:textInput/>
                </w:ffData>
              </w:fldChar>
            </w:r>
            <w:bookmarkStart w:id="183" w:name="Text220"/>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3"/>
            <w:r w:rsidRPr="006E29AA">
              <w:rPr>
                <w:rFonts w:ascii="Arial" w:hAnsi="Arial" w:cs="David"/>
                <w:sz w:val="24"/>
                <w:szCs w:val="24"/>
                <w:u w:val="single"/>
                <w:rtl/>
              </w:rPr>
              <w:fldChar w:fldCharType="begin">
                <w:ffData>
                  <w:name w:val="Text221"/>
                  <w:enabled/>
                  <w:calcOnExit w:val="0"/>
                  <w:textInput/>
                </w:ffData>
              </w:fldChar>
            </w:r>
            <w:bookmarkStart w:id="184" w:name="Text22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4"/>
            <w:r w:rsidRPr="006E29AA">
              <w:rPr>
                <w:rFonts w:ascii="Arial" w:hAnsi="Arial" w:cs="David"/>
                <w:sz w:val="24"/>
                <w:szCs w:val="24"/>
                <w:u w:val="single"/>
                <w:rtl/>
              </w:rPr>
              <w:fldChar w:fldCharType="begin">
                <w:ffData>
                  <w:name w:val="Text222"/>
                  <w:enabled/>
                  <w:calcOnExit w:val="0"/>
                  <w:textInput/>
                </w:ffData>
              </w:fldChar>
            </w:r>
            <w:bookmarkStart w:id="185" w:name="Text22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5"/>
            <w:r w:rsidRPr="006E29AA">
              <w:rPr>
                <w:rFonts w:ascii="Arial" w:hAnsi="Arial" w:cs="David"/>
                <w:sz w:val="24"/>
                <w:szCs w:val="24"/>
                <w:u w:val="single"/>
                <w:rtl/>
              </w:rPr>
              <w:fldChar w:fldCharType="begin">
                <w:ffData>
                  <w:name w:val="Text223"/>
                  <w:enabled/>
                  <w:calcOnExit w:val="0"/>
                  <w:textInput/>
                </w:ffData>
              </w:fldChar>
            </w:r>
            <w:bookmarkStart w:id="186" w:name="Text22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6"/>
            <w:r w:rsidRPr="006E29AA">
              <w:rPr>
                <w:rFonts w:ascii="Arial" w:hAnsi="Arial" w:cs="David"/>
                <w:sz w:val="24"/>
                <w:szCs w:val="24"/>
                <w:u w:val="single"/>
                <w:rtl/>
              </w:rPr>
              <w:fldChar w:fldCharType="begin">
                <w:ffData>
                  <w:name w:val="Text224"/>
                  <w:enabled/>
                  <w:calcOnExit w:val="0"/>
                  <w:textInput/>
                </w:ffData>
              </w:fldChar>
            </w:r>
            <w:bookmarkStart w:id="187" w:name="Text224"/>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7"/>
            <w:r w:rsidRPr="006E29AA">
              <w:rPr>
                <w:rFonts w:ascii="Arial" w:hAnsi="Arial" w:cs="David"/>
                <w:sz w:val="24"/>
                <w:szCs w:val="24"/>
                <w:u w:val="single"/>
                <w:rtl/>
              </w:rPr>
              <w:fldChar w:fldCharType="begin">
                <w:ffData>
                  <w:name w:val="Text225"/>
                  <w:enabled/>
                  <w:calcOnExit w:val="0"/>
                  <w:textInput/>
                </w:ffData>
              </w:fldChar>
            </w:r>
            <w:bookmarkStart w:id="188" w:name="Text22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8"/>
          </w:p>
        </w:tc>
      </w:tr>
      <w:tr w:rsidR="006E29AA" w:rsidRPr="006E29AA" w:rsidTr="00AD4206">
        <w:tc>
          <w:tcPr>
            <w:tcW w:w="1477" w:type="dxa"/>
          </w:tcPr>
          <w:p w:rsidR="006E29AA" w:rsidRPr="006E29AA" w:rsidRDefault="006E29AA" w:rsidP="006E29AA">
            <w:pPr>
              <w:spacing w:after="0" w:line="240" w:lineRule="auto"/>
              <w:ind w:left="282"/>
              <w:jc w:val="both"/>
              <w:rPr>
                <w:rFonts w:ascii="Arial" w:hAnsi="Arial" w:cs="David" w:hint="cs"/>
                <w:sz w:val="24"/>
                <w:szCs w:val="24"/>
                <w:rtl/>
              </w:rPr>
            </w:pPr>
            <w:r w:rsidRPr="006E29AA">
              <w:rPr>
                <w:rFonts w:ascii="Arial" w:hAnsi="Arial" w:cs="David" w:hint="cs"/>
                <w:sz w:val="24"/>
                <w:szCs w:val="24"/>
                <w:rtl/>
              </w:rPr>
              <w:t>דואר אלקטרוני:</w:t>
            </w:r>
          </w:p>
        </w:tc>
        <w:tc>
          <w:tcPr>
            <w:tcW w:w="7594" w:type="dxa"/>
            <w:shd w:val="clear" w:color="auto" w:fill="auto"/>
          </w:tcPr>
          <w:p w:rsidR="006E29AA" w:rsidRPr="006E29AA" w:rsidRDefault="006E29AA" w:rsidP="006E29AA">
            <w:pPr>
              <w:spacing w:after="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5"/>
                  <w:enabled/>
                  <w:calcOnExit w:val="0"/>
                  <w:textInput/>
                </w:ffData>
              </w:fldChar>
            </w:r>
            <w:bookmarkStart w:id="189" w:name="Text1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89"/>
            <w:r w:rsidRPr="006E29AA">
              <w:rPr>
                <w:rFonts w:ascii="Arial" w:hAnsi="Arial" w:cs="David"/>
                <w:sz w:val="24"/>
                <w:szCs w:val="24"/>
                <w:u w:val="single"/>
                <w:rtl/>
              </w:rPr>
              <w:fldChar w:fldCharType="begin">
                <w:ffData>
                  <w:name w:val="Text181"/>
                  <w:enabled/>
                  <w:calcOnExit w:val="0"/>
                  <w:textInput/>
                </w:ffData>
              </w:fldChar>
            </w:r>
            <w:bookmarkStart w:id="190" w:name="Text181"/>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0"/>
            <w:r w:rsidRPr="006E29AA">
              <w:rPr>
                <w:rFonts w:ascii="Arial" w:hAnsi="Arial" w:cs="David"/>
                <w:sz w:val="24"/>
                <w:szCs w:val="24"/>
                <w:u w:val="single"/>
                <w:rtl/>
              </w:rPr>
              <w:fldChar w:fldCharType="begin">
                <w:ffData>
                  <w:name w:val="Text182"/>
                  <w:enabled/>
                  <w:calcOnExit w:val="0"/>
                  <w:textInput/>
                </w:ffData>
              </w:fldChar>
            </w:r>
            <w:bookmarkStart w:id="191" w:name="Text182"/>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1"/>
            <w:r w:rsidRPr="006E29AA">
              <w:rPr>
                <w:rFonts w:ascii="Arial" w:hAnsi="Arial" w:cs="David"/>
                <w:sz w:val="24"/>
                <w:szCs w:val="24"/>
                <w:u w:val="single"/>
                <w:rtl/>
              </w:rPr>
              <w:fldChar w:fldCharType="begin">
                <w:ffData>
                  <w:name w:val="Text183"/>
                  <w:enabled/>
                  <w:calcOnExit w:val="0"/>
                  <w:textInput/>
                </w:ffData>
              </w:fldChar>
            </w:r>
            <w:bookmarkStart w:id="192" w:name="Text183"/>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2"/>
            <w:r w:rsidRPr="006E29AA">
              <w:rPr>
                <w:rFonts w:ascii="Arial" w:hAnsi="Arial" w:cs="David"/>
                <w:sz w:val="24"/>
                <w:szCs w:val="24"/>
                <w:u w:val="single"/>
                <w:rtl/>
              </w:rPr>
              <w:fldChar w:fldCharType="begin">
                <w:ffData>
                  <w:name w:val="Text184"/>
                  <w:enabled/>
                  <w:calcOnExit w:val="0"/>
                  <w:textInput/>
                </w:ffData>
              </w:fldChar>
            </w:r>
            <w:bookmarkStart w:id="193" w:name="Text184"/>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3"/>
            <w:r w:rsidRPr="006E29AA">
              <w:rPr>
                <w:rFonts w:ascii="Arial" w:hAnsi="Arial" w:cs="David"/>
                <w:sz w:val="24"/>
                <w:szCs w:val="24"/>
                <w:u w:val="single"/>
                <w:rtl/>
              </w:rPr>
              <w:fldChar w:fldCharType="begin">
                <w:ffData>
                  <w:name w:val="Text185"/>
                  <w:enabled/>
                  <w:calcOnExit w:val="0"/>
                  <w:textInput/>
                </w:ffData>
              </w:fldChar>
            </w:r>
            <w:bookmarkStart w:id="194" w:name="Text185"/>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4"/>
            <w:r w:rsidRPr="006E29AA">
              <w:rPr>
                <w:rFonts w:ascii="Arial" w:hAnsi="Arial" w:cs="David"/>
                <w:sz w:val="24"/>
                <w:szCs w:val="24"/>
                <w:u w:val="single"/>
                <w:rtl/>
              </w:rPr>
              <w:fldChar w:fldCharType="begin">
                <w:ffData>
                  <w:name w:val="Text186"/>
                  <w:enabled/>
                  <w:calcOnExit w:val="0"/>
                  <w:textInput/>
                </w:ffData>
              </w:fldChar>
            </w:r>
            <w:bookmarkStart w:id="195" w:name="Text186"/>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5"/>
            <w:r w:rsidRPr="006E29AA">
              <w:rPr>
                <w:rFonts w:ascii="Arial" w:hAnsi="Arial" w:cs="David"/>
                <w:sz w:val="24"/>
                <w:szCs w:val="24"/>
                <w:u w:val="single"/>
                <w:rtl/>
              </w:rPr>
              <w:fldChar w:fldCharType="begin">
                <w:ffData>
                  <w:name w:val="Text187"/>
                  <w:enabled/>
                  <w:calcOnExit w:val="0"/>
                  <w:textInput/>
                </w:ffData>
              </w:fldChar>
            </w:r>
            <w:bookmarkStart w:id="196" w:name="Text187"/>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6"/>
            <w:r w:rsidRPr="006E29AA">
              <w:rPr>
                <w:rFonts w:ascii="Arial" w:hAnsi="Arial" w:cs="David"/>
                <w:sz w:val="24"/>
                <w:szCs w:val="24"/>
                <w:u w:val="single"/>
                <w:rtl/>
              </w:rPr>
              <w:fldChar w:fldCharType="begin">
                <w:ffData>
                  <w:name w:val="Text188"/>
                  <w:enabled/>
                  <w:calcOnExit w:val="0"/>
                  <w:textInput/>
                </w:ffData>
              </w:fldChar>
            </w:r>
            <w:bookmarkStart w:id="197" w:name="Text188"/>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7"/>
            <w:r w:rsidRPr="006E29AA">
              <w:rPr>
                <w:rFonts w:ascii="Arial" w:hAnsi="Arial" w:cs="David"/>
                <w:sz w:val="24"/>
                <w:szCs w:val="24"/>
                <w:u w:val="single"/>
                <w:rtl/>
              </w:rPr>
              <w:fldChar w:fldCharType="begin">
                <w:ffData>
                  <w:name w:val="Text189"/>
                  <w:enabled/>
                  <w:calcOnExit w:val="0"/>
                  <w:textInput/>
                </w:ffData>
              </w:fldChar>
            </w:r>
            <w:bookmarkStart w:id="198" w:name="Text189"/>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bookmarkEnd w:id="198"/>
          </w:p>
        </w:tc>
      </w:tr>
    </w:tbl>
    <w:p w:rsidR="006E29AA" w:rsidRPr="006E29AA" w:rsidRDefault="006E29AA" w:rsidP="006E29AA">
      <w:pPr>
        <w:spacing w:after="0" w:line="240" w:lineRule="auto"/>
        <w:jc w:val="both"/>
        <w:rPr>
          <w:rFonts w:ascii="Arial" w:hAnsi="Arial" w:cs="David" w:hint="cs"/>
          <w:sz w:val="20"/>
          <w:szCs w:val="24"/>
          <w:rtl/>
        </w:rPr>
      </w:pPr>
    </w:p>
    <w:p w:rsidR="006E29AA" w:rsidRPr="006E29AA" w:rsidRDefault="006E29AA" w:rsidP="00020B50">
      <w:pPr>
        <w:numPr>
          <w:ilvl w:val="0"/>
          <w:numId w:val="6"/>
        </w:numPr>
        <w:spacing w:after="240" w:line="360" w:lineRule="auto"/>
        <w:ind w:left="567" w:hanging="567"/>
        <w:jc w:val="both"/>
        <w:rPr>
          <w:rFonts w:ascii="Arial" w:hAnsi="Arial" w:cs="David" w:hint="cs"/>
          <w:b/>
          <w:bCs/>
          <w:sz w:val="20"/>
          <w:szCs w:val="24"/>
        </w:rPr>
      </w:pPr>
      <w:r w:rsidRPr="006E29AA">
        <w:rPr>
          <w:rFonts w:ascii="Arial" w:hAnsi="Arial" w:cs="David" w:hint="cs"/>
          <w:b/>
          <w:bCs/>
          <w:sz w:val="20"/>
          <w:szCs w:val="24"/>
          <w:rtl/>
        </w:rPr>
        <w:t>שיעור האחזקות במציע</w:t>
      </w:r>
    </w:p>
    <w:p w:rsidR="006E29AA" w:rsidRPr="006E29AA" w:rsidRDefault="006E29AA" w:rsidP="006E29AA">
      <w:pPr>
        <w:spacing w:after="240" w:line="360" w:lineRule="auto"/>
        <w:ind w:left="567"/>
        <w:jc w:val="both"/>
        <w:rPr>
          <w:rFonts w:ascii="Arial" w:hAnsi="Arial" w:cs="David" w:hint="cs"/>
          <w:sz w:val="20"/>
          <w:szCs w:val="24"/>
        </w:rPr>
      </w:pPr>
      <w:r w:rsidRPr="006E29AA">
        <w:rPr>
          <w:rFonts w:ascii="Arial" w:hAnsi="Arial" w:cs="David" w:hint="cs"/>
          <w:sz w:val="20"/>
          <w:szCs w:val="24"/>
          <w:rtl/>
        </w:rPr>
        <w:t>אם וככל שנוכרז כמציע מתאים, בכוונתנו להחזיק בחברה הייעודית שתוקם לצורך הפרויקט, על פי שיעור האחזקות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4076"/>
      </w:tblGrid>
      <w:tr w:rsidR="006E29AA" w:rsidRPr="006E29AA" w:rsidTr="00AD4206">
        <w:tc>
          <w:tcPr>
            <w:tcW w:w="4537" w:type="dxa"/>
          </w:tcPr>
          <w:p w:rsidR="006E29AA" w:rsidRPr="006E29AA" w:rsidRDefault="006E29AA" w:rsidP="006E29AA">
            <w:pPr>
              <w:spacing w:after="240" w:line="360" w:lineRule="auto"/>
              <w:jc w:val="both"/>
              <w:outlineLvl w:val="1"/>
              <w:rPr>
                <w:rFonts w:ascii="Arial" w:hAnsi="Arial" w:cs="David" w:hint="cs"/>
                <w:b/>
                <w:bCs/>
                <w:sz w:val="20"/>
                <w:szCs w:val="24"/>
                <w:rtl/>
              </w:rPr>
            </w:pPr>
            <w:r w:rsidRPr="006E29AA">
              <w:rPr>
                <w:rFonts w:ascii="Arial" w:hAnsi="Arial" w:cs="David" w:hint="cs"/>
                <w:b/>
                <w:bCs/>
                <w:sz w:val="20"/>
                <w:szCs w:val="24"/>
                <w:rtl/>
              </w:rPr>
              <w:t>החבר במציע</w:t>
            </w:r>
          </w:p>
        </w:tc>
        <w:tc>
          <w:tcPr>
            <w:tcW w:w="4076" w:type="dxa"/>
          </w:tcPr>
          <w:p w:rsidR="006E29AA" w:rsidRPr="006E29AA" w:rsidRDefault="006E29AA" w:rsidP="006E29AA">
            <w:pPr>
              <w:spacing w:after="240" w:line="360" w:lineRule="auto"/>
              <w:jc w:val="both"/>
              <w:outlineLvl w:val="1"/>
              <w:rPr>
                <w:rFonts w:ascii="Arial" w:hAnsi="Arial" w:cs="David" w:hint="cs"/>
                <w:b/>
                <w:bCs/>
                <w:sz w:val="20"/>
                <w:szCs w:val="24"/>
                <w:rtl/>
              </w:rPr>
            </w:pPr>
            <w:r w:rsidRPr="006E29AA">
              <w:rPr>
                <w:rFonts w:ascii="Arial" w:hAnsi="Arial" w:cs="David" w:hint="cs"/>
                <w:b/>
                <w:bCs/>
                <w:sz w:val="20"/>
                <w:szCs w:val="24"/>
                <w:rtl/>
              </w:rPr>
              <w:t>אחוז אחזקה</w:t>
            </w:r>
          </w:p>
        </w:tc>
      </w:tr>
      <w:tr w:rsidR="006E29AA" w:rsidRPr="006E29AA" w:rsidTr="00AD4206">
        <w:tc>
          <w:tcPr>
            <w:tcW w:w="4537" w:type="dxa"/>
          </w:tcPr>
          <w:p w:rsidR="006E29AA" w:rsidRPr="006E29AA" w:rsidRDefault="006E29AA" w:rsidP="006E29AA">
            <w:pPr>
              <w:spacing w:after="240" w:line="360" w:lineRule="auto"/>
              <w:jc w:val="both"/>
              <w:outlineLvl w:val="1"/>
              <w:rPr>
                <w:rFonts w:ascii="Arial" w:hAnsi="Arial" w:cs="David" w:hint="cs"/>
                <w:sz w:val="20"/>
                <w:szCs w:val="24"/>
                <w:rtl/>
              </w:rPr>
            </w:pPr>
          </w:p>
        </w:tc>
        <w:tc>
          <w:tcPr>
            <w:tcW w:w="4076" w:type="dxa"/>
          </w:tcPr>
          <w:p w:rsidR="006E29AA" w:rsidRPr="006E29AA" w:rsidRDefault="006E29AA" w:rsidP="006E29AA">
            <w:pPr>
              <w:spacing w:after="240" w:line="360" w:lineRule="auto"/>
              <w:jc w:val="both"/>
              <w:outlineLvl w:val="1"/>
              <w:rPr>
                <w:rFonts w:ascii="Arial" w:hAnsi="Arial" w:cs="David" w:hint="cs"/>
                <w:sz w:val="20"/>
                <w:szCs w:val="24"/>
                <w:rtl/>
              </w:rPr>
            </w:pPr>
          </w:p>
        </w:tc>
      </w:tr>
      <w:tr w:rsidR="006E29AA" w:rsidRPr="006E29AA" w:rsidTr="00AD4206">
        <w:tc>
          <w:tcPr>
            <w:tcW w:w="4537" w:type="dxa"/>
          </w:tcPr>
          <w:p w:rsidR="006E29AA" w:rsidRPr="006E29AA" w:rsidRDefault="006E29AA" w:rsidP="006E29AA">
            <w:pPr>
              <w:spacing w:after="240" w:line="360" w:lineRule="auto"/>
              <w:jc w:val="both"/>
              <w:outlineLvl w:val="1"/>
              <w:rPr>
                <w:rFonts w:ascii="Arial" w:hAnsi="Arial" w:cs="David" w:hint="cs"/>
                <w:sz w:val="20"/>
                <w:szCs w:val="24"/>
                <w:rtl/>
              </w:rPr>
            </w:pPr>
          </w:p>
        </w:tc>
        <w:tc>
          <w:tcPr>
            <w:tcW w:w="4076" w:type="dxa"/>
          </w:tcPr>
          <w:p w:rsidR="006E29AA" w:rsidRPr="006E29AA" w:rsidRDefault="006E29AA" w:rsidP="006E29AA">
            <w:pPr>
              <w:spacing w:after="240" w:line="360" w:lineRule="auto"/>
              <w:jc w:val="both"/>
              <w:outlineLvl w:val="1"/>
              <w:rPr>
                <w:rFonts w:ascii="Arial" w:hAnsi="Arial" w:cs="David" w:hint="cs"/>
                <w:sz w:val="20"/>
                <w:szCs w:val="24"/>
                <w:rtl/>
              </w:rPr>
            </w:pPr>
          </w:p>
        </w:tc>
      </w:tr>
      <w:tr w:rsidR="006E29AA" w:rsidRPr="006E29AA" w:rsidTr="00AD4206">
        <w:tc>
          <w:tcPr>
            <w:tcW w:w="4537" w:type="dxa"/>
          </w:tcPr>
          <w:p w:rsidR="006E29AA" w:rsidRPr="006E29AA" w:rsidRDefault="006E29AA" w:rsidP="006E29AA">
            <w:pPr>
              <w:spacing w:after="240" w:line="360" w:lineRule="auto"/>
              <w:jc w:val="both"/>
              <w:outlineLvl w:val="1"/>
              <w:rPr>
                <w:rFonts w:ascii="Arial" w:hAnsi="Arial" w:cs="David" w:hint="cs"/>
                <w:sz w:val="20"/>
                <w:szCs w:val="24"/>
                <w:rtl/>
              </w:rPr>
            </w:pPr>
          </w:p>
        </w:tc>
        <w:tc>
          <w:tcPr>
            <w:tcW w:w="4076" w:type="dxa"/>
          </w:tcPr>
          <w:p w:rsidR="006E29AA" w:rsidRPr="006E29AA" w:rsidRDefault="006E29AA" w:rsidP="006E29AA">
            <w:pPr>
              <w:spacing w:after="240" w:line="360" w:lineRule="auto"/>
              <w:jc w:val="both"/>
              <w:outlineLvl w:val="1"/>
              <w:rPr>
                <w:rFonts w:ascii="Arial" w:hAnsi="Arial" w:cs="David" w:hint="cs"/>
                <w:sz w:val="20"/>
                <w:szCs w:val="24"/>
                <w:rtl/>
              </w:rPr>
            </w:pPr>
          </w:p>
        </w:tc>
      </w:tr>
    </w:tbl>
    <w:p w:rsidR="006E29AA" w:rsidRPr="006E29AA" w:rsidRDefault="006E29AA" w:rsidP="00020B50">
      <w:pPr>
        <w:numPr>
          <w:ilvl w:val="0"/>
          <w:numId w:val="6"/>
        </w:numPr>
        <w:spacing w:after="0" w:line="240" w:lineRule="auto"/>
        <w:ind w:left="1276" w:right="1276" w:hanging="710"/>
        <w:jc w:val="both"/>
        <w:rPr>
          <w:rFonts w:ascii="Times New Roman" w:hAnsi="Times New Roman" w:cs="David" w:hint="cs"/>
          <w:sz w:val="24"/>
          <w:szCs w:val="24"/>
          <w:rtl/>
        </w:rPr>
      </w:pPr>
    </w:p>
    <w:p w:rsidR="006E29AA" w:rsidRPr="006E29AA" w:rsidRDefault="006E29AA" w:rsidP="00020B50">
      <w:pPr>
        <w:numPr>
          <w:ilvl w:val="0"/>
          <w:numId w:val="6"/>
        </w:numPr>
        <w:spacing w:after="0" w:line="240" w:lineRule="auto"/>
        <w:ind w:left="1276" w:right="1276" w:hanging="710"/>
        <w:jc w:val="both"/>
        <w:rPr>
          <w:rFonts w:ascii="Times New Roman" w:hAnsi="Times New Roman" w:cs="David" w:hint="cs"/>
          <w:sz w:val="24"/>
          <w:szCs w:val="24"/>
          <w:rtl/>
        </w:rPr>
      </w:pPr>
    </w:p>
    <w:p w:rsidR="006E29AA" w:rsidRPr="006E29AA" w:rsidRDefault="006E29AA" w:rsidP="00020B50">
      <w:pPr>
        <w:numPr>
          <w:ilvl w:val="0"/>
          <w:numId w:val="6"/>
        </w:numPr>
        <w:spacing w:after="240" w:line="360" w:lineRule="auto"/>
        <w:ind w:left="567" w:hanging="567"/>
        <w:jc w:val="both"/>
        <w:rPr>
          <w:rFonts w:ascii="Arial" w:hAnsi="Arial" w:cs="David" w:hint="cs"/>
          <w:sz w:val="20"/>
          <w:szCs w:val="24"/>
        </w:rPr>
      </w:pPr>
      <w:r w:rsidRPr="006E29AA">
        <w:rPr>
          <w:rFonts w:ascii="Arial" w:hAnsi="Arial" w:cs="David" w:hint="cs"/>
          <w:b/>
          <w:bCs/>
          <w:sz w:val="20"/>
          <w:szCs w:val="24"/>
          <w:rtl/>
        </w:rPr>
        <w:t xml:space="preserve">בחירת אשכולות </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המציע מתבקש לסמן [</w:t>
      </w:r>
      <w:r w:rsidRPr="006E29AA">
        <w:rPr>
          <w:rFonts w:ascii="Arial" w:hAnsi="Arial" w:cs="David" w:hint="cs"/>
          <w:sz w:val="20"/>
          <w:szCs w:val="24"/>
        </w:rPr>
        <w:t>X</w:t>
      </w:r>
      <w:r w:rsidRPr="006E29AA">
        <w:rPr>
          <w:rFonts w:ascii="Arial" w:hAnsi="Arial" w:cs="David" w:hint="cs"/>
          <w:sz w:val="20"/>
          <w:szCs w:val="24"/>
          <w:rtl/>
        </w:rPr>
        <w:t xml:space="preserve">] בטבלה להלן, על בסיס מיטב הערכתו, את האשכולות אליהם הוא שוקל להגיש הצעות במסגרת השלב השני (שלב המכרז), בכפוף לעקרונות הכלליים המפורטים בסעיף 14 (עקרונות כלליים לשלב השני) למסמכי ההזמנה. </w:t>
      </w:r>
    </w:p>
    <w:tbl>
      <w:tblPr>
        <w:bidiVisual/>
        <w:tblW w:w="8647"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2"/>
        <w:gridCol w:w="1134"/>
        <w:gridCol w:w="3118"/>
        <w:gridCol w:w="3403"/>
      </w:tblGrid>
      <w:tr w:rsidR="006E29AA" w:rsidRPr="006E29AA" w:rsidTr="00AD4206">
        <w:tc>
          <w:tcPr>
            <w:tcW w:w="992" w:type="dxa"/>
            <w:shd w:val="clear" w:color="auto" w:fill="auto"/>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b/>
                <w:bCs/>
                <w:sz w:val="24"/>
                <w:szCs w:val="24"/>
                <w:rtl/>
                <w:lang w:eastAsia="he-IL"/>
              </w:rPr>
              <w:t>מספר האשכול</w:t>
            </w:r>
          </w:p>
        </w:tc>
        <w:tc>
          <w:tcPr>
            <w:tcW w:w="1134" w:type="dxa"/>
            <w:shd w:val="clear" w:color="auto" w:fill="auto"/>
          </w:tcPr>
          <w:p w:rsidR="006E29AA" w:rsidRPr="006E29AA" w:rsidRDefault="006E29AA" w:rsidP="006E29AA">
            <w:pPr>
              <w:spacing w:after="0" w:line="280" w:lineRule="atLeast"/>
              <w:jc w:val="center"/>
              <w:rPr>
                <w:rFonts w:ascii="Times New Roman" w:hAnsi="Times New Roman" w:cs="David"/>
                <w:b/>
                <w:bCs/>
                <w:sz w:val="24"/>
                <w:szCs w:val="24"/>
                <w:lang w:eastAsia="he-IL"/>
              </w:rPr>
            </w:pPr>
            <w:r w:rsidRPr="006E29AA">
              <w:rPr>
                <w:rFonts w:ascii="Times New Roman" w:hAnsi="Times New Roman" w:cs="David"/>
                <w:b/>
                <w:bCs/>
                <w:sz w:val="24"/>
                <w:szCs w:val="24"/>
                <w:rtl/>
                <w:lang w:eastAsia="he-IL"/>
              </w:rPr>
              <w:t>סוג</w:t>
            </w:r>
          </w:p>
        </w:tc>
        <w:tc>
          <w:tcPr>
            <w:tcW w:w="3118" w:type="dxa"/>
            <w:shd w:val="clear" w:color="auto" w:fill="auto"/>
            <w:vAlign w:val="center"/>
          </w:tcPr>
          <w:p w:rsidR="006E29AA" w:rsidRPr="006E29AA" w:rsidRDefault="006E29AA" w:rsidP="006E29AA">
            <w:pPr>
              <w:spacing w:after="0"/>
              <w:jc w:val="center"/>
              <w:rPr>
                <w:rFonts w:ascii="Times New Roman" w:hAnsi="Times New Roman" w:cs="David"/>
                <w:b/>
                <w:bCs/>
                <w:sz w:val="24"/>
                <w:szCs w:val="24"/>
                <w:lang w:eastAsia="he-IL"/>
              </w:rPr>
            </w:pPr>
            <w:r w:rsidRPr="006E29AA">
              <w:rPr>
                <w:rFonts w:ascii="Times New Roman" w:hAnsi="Times New Roman" w:cs="David"/>
                <w:b/>
                <w:bCs/>
                <w:sz w:val="24"/>
                <w:szCs w:val="24"/>
                <w:rtl/>
                <w:lang w:eastAsia="he-IL"/>
              </w:rPr>
              <w:t>שם האשכול</w:t>
            </w:r>
          </w:p>
        </w:tc>
        <w:tc>
          <w:tcPr>
            <w:tcW w:w="3403" w:type="dxa"/>
            <w:shd w:val="clear" w:color="auto" w:fill="auto"/>
          </w:tcPr>
          <w:p w:rsidR="006E29AA" w:rsidRPr="006E29AA" w:rsidRDefault="006E29AA" w:rsidP="006E29AA">
            <w:pPr>
              <w:spacing w:after="0"/>
              <w:jc w:val="center"/>
              <w:rPr>
                <w:rFonts w:ascii="Times New Roman" w:hAnsi="Times New Roman" w:cs="David"/>
                <w:b/>
                <w:bCs/>
                <w:sz w:val="24"/>
                <w:szCs w:val="24"/>
                <w:rtl/>
                <w:lang w:eastAsia="he-IL"/>
              </w:rPr>
            </w:pPr>
            <w:r w:rsidRPr="006E29AA">
              <w:rPr>
                <w:rFonts w:ascii="Times New Roman" w:hAnsi="Times New Roman" w:cs="David" w:hint="cs"/>
                <w:b/>
                <w:bCs/>
                <w:sz w:val="24"/>
                <w:szCs w:val="24"/>
                <w:rtl/>
                <w:lang w:eastAsia="he-IL"/>
              </w:rPr>
              <w:t xml:space="preserve">סימון האשכול הנבחר </w:t>
            </w:r>
          </w:p>
        </w:tc>
      </w:tr>
      <w:tr w:rsidR="006E29AA" w:rsidRPr="006E29AA" w:rsidTr="00AD4206">
        <w:tc>
          <w:tcPr>
            <w:tcW w:w="992"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1</w:t>
            </w:r>
          </w:p>
        </w:tc>
        <w:tc>
          <w:tcPr>
            <w:tcW w:w="1134" w:type="dxa"/>
          </w:tcPr>
          <w:p w:rsidR="006E29AA" w:rsidRPr="006E29AA" w:rsidRDefault="006E29AA" w:rsidP="006E29AA">
            <w:pPr>
              <w:spacing w:after="0" w:line="280" w:lineRule="atLeast"/>
              <w:jc w:val="center"/>
              <w:rPr>
                <w:rFonts w:ascii="Times New Roman" w:hAnsi="Times New Roman" w:cs="David"/>
                <w:sz w:val="24"/>
                <w:szCs w:val="24"/>
                <w:lang w:eastAsia="he-IL"/>
              </w:rPr>
            </w:pPr>
            <w:r w:rsidRPr="006E29AA">
              <w:rPr>
                <w:rFonts w:ascii="Times New Roman" w:hAnsi="Times New Roman" w:cs="David"/>
                <w:sz w:val="24"/>
                <w:szCs w:val="24"/>
                <w:rtl/>
                <w:lang w:eastAsia="he-IL"/>
              </w:rPr>
              <w:t>קטן</w:t>
            </w:r>
          </w:p>
        </w:tc>
        <w:tc>
          <w:tcPr>
            <w:tcW w:w="3118"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צפון א' – גולן והגליל המזרחי</w:t>
            </w:r>
          </w:p>
        </w:tc>
        <w:tc>
          <w:tcPr>
            <w:tcW w:w="3403" w:type="dxa"/>
          </w:tcPr>
          <w:p w:rsidR="006E29AA" w:rsidRPr="006E29AA" w:rsidRDefault="006E29AA" w:rsidP="006E29AA">
            <w:pPr>
              <w:spacing w:after="0"/>
              <w:jc w:val="center"/>
              <w:rPr>
                <w:rFonts w:ascii="Times New Roman" w:hAnsi="Times New Roman" w:cs="David"/>
                <w:sz w:val="24"/>
                <w:szCs w:val="24"/>
                <w:rtl/>
                <w:lang w:eastAsia="he-IL"/>
              </w:rPr>
            </w:pPr>
          </w:p>
        </w:tc>
      </w:tr>
      <w:tr w:rsidR="006E29AA" w:rsidRPr="006E29AA" w:rsidTr="00AD4206">
        <w:tc>
          <w:tcPr>
            <w:tcW w:w="992"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2</w:t>
            </w:r>
          </w:p>
        </w:tc>
        <w:tc>
          <w:tcPr>
            <w:tcW w:w="1134" w:type="dxa"/>
          </w:tcPr>
          <w:p w:rsidR="006E29AA" w:rsidRPr="006E29AA" w:rsidRDefault="006E29AA" w:rsidP="006E29AA">
            <w:pPr>
              <w:spacing w:after="0" w:line="280" w:lineRule="atLeast"/>
              <w:jc w:val="center"/>
              <w:rPr>
                <w:rFonts w:ascii="Times New Roman" w:hAnsi="Times New Roman" w:cs="David"/>
                <w:sz w:val="24"/>
                <w:szCs w:val="24"/>
                <w:lang w:eastAsia="he-IL"/>
              </w:rPr>
            </w:pPr>
            <w:r w:rsidRPr="006E29AA">
              <w:rPr>
                <w:rFonts w:ascii="Times New Roman" w:hAnsi="Times New Roman" w:cs="David"/>
                <w:sz w:val="24"/>
                <w:szCs w:val="24"/>
                <w:rtl/>
                <w:lang w:eastAsia="he-IL"/>
              </w:rPr>
              <w:t>גדול</w:t>
            </w:r>
          </w:p>
        </w:tc>
        <w:tc>
          <w:tcPr>
            <w:tcW w:w="3118"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צפון ב' – מישור החוף המערבי, הגליל המערבי וצפון השרון</w:t>
            </w:r>
          </w:p>
        </w:tc>
        <w:tc>
          <w:tcPr>
            <w:tcW w:w="3403" w:type="dxa"/>
          </w:tcPr>
          <w:p w:rsidR="006E29AA" w:rsidRPr="006E29AA" w:rsidRDefault="006E29AA" w:rsidP="006E29AA">
            <w:pPr>
              <w:spacing w:after="0"/>
              <w:jc w:val="center"/>
              <w:rPr>
                <w:rFonts w:ascii="Times New Roman" w:hAnsi="Times New Roman" w:cs="David"/>
                <w:sz w:val="24"/>
                <w:szCs w:val="24"/>
                <w:rtl/>
                <w:lang w:eastAsia="he-IL"/>
              </w:rPr>
            </w:pPr>
          </w:p>
        </w:tc>
      </w:tr>
      <w:tr w:rsidR="006E29AA" w:rsidRPr="006E29AA" w:rsidTr="00AD4206">
        <w:tc>
          <w:tcPr>
            <w:tcW w:w="992"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3</w:t>
            </w:r>
          </w:p>
        </w:tc>
        <w:tc>
          <w:tcPr>
            <w:tcW w:w="1134" w:type="dxa"/>
          </w:tcPr>
          <w:p w:rsidR="006E29AA" w:rsidRPr="006E29AA" w:rsidRDefault="006E29AA" w:rsidP="006E29AA">
            <w:pPr>
              <w:spacing w:after="0" w:line="280" w:lineRule="atLeast"/>
              <w:jc w:val="center"/>
              <w:rPr>
                <w:rFonts w:ascii="Times New Roman" w:hAnsi="Times New Roman" w:cs="David"/>
                <w:sz w:val="24"/>
                <w:szCs w:val="24"/>
                <w:lang w:eastAsia="he-IL"/>
              </w:rPr>
            </w:pPr>
            <w:r w:rsidRPr="006E29AA">
              <w:rPr>
                <w:rFonts w:ascii="Times New Roman" w:hAnsi="Times New Roman" w:cs="David"/>
                <w:sz w:val="24"/>
                <w:szCs w:val="24"/>
                <w:rtl/>
                <w:lang w:eastAsia="he-IL"/>
              </w:rPr>
              <w:t>גדול</w:t>
            </w:r>
          </w:p>
        </w:tc>
        <w:tc>
          <w:tcPr>
            <w:tcW w:w="3118"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אזור תל-אביב</w:t>
            </w:r>
          </w:p>
        </w:tc>
        <w:tc>
          <w:tcPr>
            <w:tcW w:w="3403" w:type="dxa"/>
          </w:tcPr>
          <w:p w:rsidR="006E29AA" w:rsidRPr="006E29AA" w:rsidRDefault="006E29AA" w:rsidP="006E29AA">
            <w:pPr>
              <w:spacing w:after="0"/>
              <w:jc w:val="center"/>
              <w:rPr>
                <w:rFonts w:ascii="Times New Roman" w:hAnsi="Times New Roman" w:cs="David"/>
                <w:sz w:val="24"/>
                <w:szCs w:val="24"/>
                <w:rtl/>
                <w:lang w:eastAsia="he-IL"/>
              </w:rPr>
            </w:pPr>
          </w:p>
        </w:tc>
      </w:tr>
      <w:tr w:rsidR="006E29AA" w:rsidRPr="006E29AA" w:rsidTr="00AD4206">
        <w:tc>
          <w:tcPr>
            <w:tcW w:w="992"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4</w:t>
            </w:r>
          </w:p>
        </w:tc>
        <w:tc>
          <w:tcPr>
            <w:tcW w:w="1134" w:type="dxa"/>
          </w:tcPr>
          <w:p w:rsidR="006E29AA" w:rsidRPr="006E29AA" w:rsidRDefault="006E29AA" w:rsidP="006E29AA">
            <w:pPr>
              <w:spacing w:after="0" w:line="280" w:lineRule="atLeast"/>
              <w:jc w:val="center"/>
              <w:rPr>
                <w:rFonts w:ascii="Times New Roman" w:hAnsi="Times New Roman" w:cs="David"/>
                <w:sz w:val="24"/>
                <w:szCs w:val="24"/>
                <w:lang w:eastAsia="he-IL"/>
              </w:rPr>
            </w:pPr>
            <w:r w:rsidRPr="006E29AA">
              <w:rPr>
                <w:rFonts w:ascii="Times New Roman" w:hAnsi="Times New Roman" w:cs="David"/>
                <w:sz w:val="24"/>
                <w:szCs w:val="24"/>
                <w:rtl/>
                <w:lang w:eastAsia="he-IL"/>
              </w:rPr>
              <w:t>גדול</w:t>
            </w:r>
          </w:p>
        </w:tc>
        <w:tc>
          <w:tcPr>
            <w:tcW w:w="3118"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אזור ירושלים, המרכז והשפלה</w:t>
            </w:r>
          </w:p>
        </w:tc>
        <w:tc>
          <w:tcPr>
            <w:tcW w:w="3403" w:type="dxa"/>
          </w:tcPr>
          <w:p w:rsidR="006E29AA" w:rsidRPr="006E29AA" w:rsidRDefault="006E29AA" w:rsidP="006E29AA">
            <w:pPr>
              <w:spacing w:after="0"/>
              <w:jc w:val="center"/>
              <w:rPr>
                <w:rFonts w:ascii="Times New Roman" w:hAnsi="Times New Roman" w:cs="David"/>
                <w:sz w:val="24"/>
                <w:szCs w:val="24"/>
                <w:rtl/>
                <w:lang w:eastAsia="he-IL"/>
              </w:rPr>
            </w:pPr>
          </w:p>
        </w:tc>
      </w:tr>
      <w:tr w:rsidR="006E29AA" w:rsidRPr="006E29AA" w:rsidTr="00AD4206">
        <w:tc>
          <w:tcPr>
            <w:tcW w:w="992"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lastRenderedPageBreak/>
              <w:t>5</w:t>
            </w:r>
          </w:p>
        </w:tc>
        <w:tc>
          <w:tcPr>
            <w:tcW w:w="1134" w:type="dxa"/>
          </w:tcPr>
          <w:p w:rsidR="006E29AA" w:rsidRPr="006E29AA" w:rsidRDefault="006E29AA" w:rsidP="006E29AA">
            <w:pPr>
              <w:spacing w:after="0" w:line="280" w:lineRule="atLeast"/>
              <w:jc w:val="center"/>
              <w:rPr>
                <w:rFonts w:ascii="Times New Roman" w:hAnsi="Times New Roman" w:cs="David"/>
                <w:sz w:val="24"/>
                <w:szCs w:val="24"/>
                <w:lang w:eastAsia="he-IL"/>
              </w:rPr>
            </w:pPr>
            <w:r w:rsidRPr="006E29AA">
              <w:rPr>
                <w:rFonts w:ascii="Times New Roman" w:hAnsi="Times New Roman" w:cs="David"/>
                <w:sz w:val="24"/>
                <w:szCs w:val="24"/>
                <w:rtl/>
                <w:lang w:eastAsia="he-IL"/>
              </w:rPr>
              <w:t>קטן</w:t>
            </w:r>
          </w:p>
        </w:tc>
        <w:tc>
          <w:tcPr>
            <w:tcW w:w="3118" w:type="dxa"/>
            <w:vAlign w:val="center"/>
          </w:tcPr>
          <w:p w:rsidR="006E29AA" w:rsidRPr="006E29AA" w:rsidRDefault="006E29AA" w:rsidP="006E29AA">
            <w:pPr>
              <w:spacing w:after="0"/>
              <w:jc w:val="center"/>
              <w:rPr>
                <w:rFonts w:ascii="Times New Roman" w:hAnsi="Times New Roman" w:cs="David"/>
                <w:sz w:val="24"/>
                <w:szCs w:val="24"/>
                <w:lang w:eastAsia="he-IL"/>
              </w:rPr>
            </w:pPr>
            <w:r w:rsidRPr="006E29AA">
              <w:rPr>
                <w:rFonts w:ascii="Times New Roman" w:hAnsi="Times New Roman" w:cs="David"/>
                <w:sz w:val="24"/>
                <w:szCs w:val="24"/>
                <w:rtl/>
                <w:lang w:eastAsia="he-IL"/>
              </w:rPr>
              <w:t>אזור הדרום</w:t>
            </w:r>
          </w:p>
        </w:tc>
        <w:tc>
          <w:tcPr>
            <w:tcW w:w="3403" w:type="dxa"/>
          </w:tcPr>
          <w:p w:rsidR="006E29AA" w:rsidRPr="006E29AA" w:rsidRDefault="006E29AA" w:rsidP="006E29AA">
            <w:pPr>
              <w:spacing w:after="0"/>
              <w:jc w:val="center"/>
              <w:rPr>
                <w:rFonts w:ascii="Times New Roman" w:hAnsi="Times New Roman" w:cs="David"/>
                <w:sz w:val="24"/>
                <w:szCs w:val="24"/>
                <w:rtl/>
                <w:lang w:eastAsia="he-IL"/>
              </w:rPr>
            </w:pPr>
          </w:p>
        </w:tc>
      </w:tr>
    </w:tbl>
    <w:p w:rsidR="006E29AA" w:rsidRPr="006E29AA" w:rsidRDefault="006E29AA" w:rsidP="006E29AA">
      <w:pPr>
        <w:spacing w:after="240" w:line="360" w:lineRule="auto"/>
        <w:ind w:left="567"/>
        <w:jc w:val="both"/>
        <w:rPr>
          <w:rFonts w:ascii="Arial" w:hAnsi="Arial" w:cs="David" w:hint="cs"/>
          <w:sz w:val="20"/>
          <w:szCs w:val="24"/>
          <w:rtl/>
        </w:rPr>
      </w:pPr>
    </w:p>
    <w:p w:rsidR="006E29AA" w:rsidRPr="006E29AA" w:rsidRDefault="006E29AA" w:rsidP="006E29AA">
      <w:pPr>
        <w:spacing w:after="240" w:line="360" w:lineRule="auto"/>
        <w:ind w:left="567"/>
        <w:jc w:val="both"/>
        <w:rPr>
          <w:rFonts w:ascii="Arial" w:hAnsi="Arial" w:cs="David" w:hint="cs"/>
          <w:sz w:val="20"/>
          <w:szCs w:val="24"/>
        </w:rPr>
      </w:pPr>
      <w:r w:rsidRPr="006E29AA">
        <w:rPr>
          <w:rFonts w:ascii="Arial" w:hAnsi="Arial" w:cs="David" w:hint="cs"/>
          <w:sz w:val="20"/>
          <w:szCs w:val="24"/>
          <w:rtl/>
        </w:rPr>
        <w:t>מובהר, כי בשלב השני, המציע (ככל שיוכרז כמציע מתאים) לא יהיה מחויב להגיש הצעה לאשכולות שסומנו על ידו ויהיה רשאי להגיש הצעות לאשכולות אחרים ו/או נוספים בכפוף לעמידתו בתנאי הסף המפורטים במסמכי ההזמנה ולהוראות מסמכי המכרז.</w:t>
      </w:r>
    </w:p>
    <w:p w:rsidR="006E29AA" w:rsidRPr="006E29AA" w:rsidRDefault="006E29AA" w:rsidP="00020B50">
      <w:pPr>
        <w:numPr>
          <w:ilvl w:val="0"/>
          <w:numId w:val="6"/>
        </w:numPr>
        <w:spacing w:after="240" w:line="360" w:lineRule="auto"/>
        <w:ind w:left="567" w:hanging="567"/>
        <w:jc w:val="both"/>
        <w:rPr>
          <w:rFonts w:ascii="Arial" w:hAnsi="Arial" w:cs="David" w:hint="cs"/>
          <w:sz w:val="20"/>
          <w:szCs w:val="24"/>
          <w:rtl/>
        </w:rPr>
      </w:pPr>
      <w:r w:rsidRPr="006E29AA">
        <w:rPr>
          <w:rFonts w:ascii="Arial" w:hAnsi="Arial" w:cs="David" w:hint="cs"/>
          <w:b/>
          <w:bCs/>
          <w:sz w:val="20"/>
          <w:szCs w:val="24"/>
          <w:rtl/>
        </w:rPr>
        <w:t>הסכמים בקשר עם הפרויקט</w:t>
      </w:r>
      <w:r w:rsidRPr="006E29AA">
        <w:rPr>
          <w:rFonts w:ascii="Arial" w:hAnsi="Arial" w:cs="David" w:hint="cs"/>
          <w:sz w:val="20"/>
          <w:szCs w:val="24"/>
          <w:rtl/>
        </w:rPr>
        <w:t xml:space="preserve"> </w:t>
      </w:r>
    </w:p>
    <w:p w:rsidR="006E29AA" w:rsidRPr="006E29AA" w:rsidRDefault="006E29AA" w:rsidP="006E29AA">
      <w:pPr>
        <w:spacing w:after="0" w:line="280" w:lineRule="atLeast"/>
        <w:ind w:left="566" w:right="566" w:hanging="567"/>
        <w:jc w:val="both"/>
        <w:rPr>
          <w:rFonts w:ascii="Times New Roman" w:hAnsi="Times New Roman" w:cs="David" w:hint="cs"/>
          <w:sz w:val="24"/>
          <w:szCs w:val="26"/>
          <w:rtl/>
          <w:lang w:eastAsia="he-IL"/>
        </w:rPr>
      </w:pPr>
      <w:r w:rsidRPr="006E29AA">
        <w:rPr>
          <w:rFonts w:ascii="Arial" w:hAnsi="Arial" w:cs="David" w:hint="cs"/>
          <w:sz w:val="20"/>
          <w:szCs w:val="24"/>
          <w:rtl/>
        </w:rPr>
        <w:tab/>
        <w:t>מצורף לטופס זה עותק של כל ההסכמים / מזכרי ההבנות בין החברים במציע בקשר עם הפרויקט.</w:t>
      </w:r>
    </w:p>
    <w:p w:rsidR="006E29AA" w:rsidRPr="006E29AA" w:rsidRDefault="006E29AA" w:rsidP="006E29AA">
      <w:pPr>
        <w:spacing w:after="0" w:line="280" w:lineRule="atLeast"/>
        <w:ind w:left="566" w:right="566" w:hanging="567"/>
        <w:jc w:val="both"/>
        <w:rPr>
          <w:rFonts w:ascii="Times New Roman" w:hAnsi="Times New Roman" w:cs="David"/>
          <w:sz w:val="24"/>
          <w:szCs w:val="26"/>
          <w:lang w:eastAsia="he-IL"/>
        </w:rPr>
      </w:pPr>
    </w:p>
    <w:p w:rsidR="006E29AA" w:rsidRPr="006E29AA" w:rsidRDefault="006E29AA" w:rsidP="00020B50">
      <w:pPr>
        <w:numPr>
          <w:ilvl w:val="0"/>
          <w:numId w:val="6"/>
        </w:numPr>
        <w:spacing w:after="240" w:line="360" w:lineRule="auto"/>
        <w:ind w:left="567" w:hanging="567"/>
        <w:jc w:val="both"/>
        <w:rPr>
          <w:rFonts w:ascii="Arial" w:hAnsi="Arial" w:cs="David" w:hint="cs"/>
          <w:b/>
          <w:bCs/>
          <w:sz w:val="20"/>
          <w:szCs w:val="24"/>
          <w:rtl/>
        </w:rPr>
      </w:pPr>
      <w:r w:rsidRPr="006E29AA">
        <w:rPr>
          <w:rFonts w:ascii="Arial" w:hAnsi="Arial" w:cs="David" w:hint="cs"/>
          <w:b/>
          <w:bCs/>
          <w:sz w:val="20"/>
          <w:szCs w:val="24"/>
          <w:rtl/>
        </w:rPr>
        <w:t xml:space="preserve">צרופות לטופס </w:t>
      </w:r>
    </w:p>
    <w:p w:rsidR="006E29AA" w:rsidRPr="006E29AA" w:rsidRDefault="006E29AA" w:rsidP="006E29AA">
      <w:pPr>
        <w:spacing w:after="0" w:line="280" w:lineRule="atLeast"/>
        <w:ind w:left="566" w:right="566" w:hanging="1"/>
        <w:jc w:val="both"/>
        <w:rPr>
          <w:rFonts w:ascii="Arial" w:hAnsi="Arial" w:cs="David" w:hint="cs"/>
          <w:sz w:val="20"/>
          <w:szCs w:val="24"/>
        </w:rPr>
      </w:pPr>
      <w:r w:rsidRPr="006E29AA">
        <w:rPr>
          <w:rFonts w:ascii="Arial" w:hAnsi="Arial" w:cs="David" w:hint="cs"/>
          <w:sz w:val="20"/>
          <w:szCs w:val="24"/>
          <w:rtl/>
        </w:rPr>
        <w:t>כל ההסכמים / מזכרי הבנות בין החברים במציע בקשר עם הפרויקט.</w:t>
      </w:r>
    </w:p>
    <w:p w:rsidR="006E29AA" w:rsidRPr="006E29AA" w:rsidRDefault="006E29AA" w:rsidP="00020B50">
      <w:pPr>
        <w:numPr>
          <w:ilvl w:val="0"/>
          <w:numId w:val="6"/>
        </w:numPr>
        <w:spacing w:after="0" w:line="240" w:lineRule="auto"/>
        <w:ind w:left="1276" w:right="1276" w:hanging="710"/>
        <w:jc w:val="both"/>
        <w:rPr>
          <w:rFonts w:ascii="Times New Roman" w:hAnsi="Times New Roman" w:cs="David" w:hint="cs"/>
          <w:sz w:val="24"/>
          <w:szCs w:val="24"/>
          <w:rtl/>
        </w:rPr>
      </w:pPr>
    </w:p>
    <w:p w:rsidR="006E29AA" w:rsidRPr="006E29AA" w:rsidRDefault="006E29AA" w:rsidP="00020B50">
      <w:pPr>
        <w:numPr>
          <w:ilvl w:val="0"/>
          <w:numId w:val="6"/>
        </w:numPr>
        <w:spacing w:after="0" w:line="240" w:lineRule="auto"/>
        <w:ind w:left="1276" w:right="1276" w:hanging="710"/>
        <w:jc w:val="both"/>
        <w:rPr>
          <w:rFonts w:ascii="Times New Roman" w:hAnsi="Times New Roman" w:cs="David" w:hint="cs"/>
          <w:sz w:val="24"/>
          <w:szCs w:val="24"/>
          <w:rtl/>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 xml:space="preserve">חתימה וחותמת המציע </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pBdr>
                <w:top w:val="single" w:sz="4" w:space="1" w:color="auto"/>
              </w:pBd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pBdr>
                <w:top w:val="single" w:sz="4" w:space="1" w:color="auto"/>
              </w:pBd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r w:rsidRPr="006E29AA">
              <w:rPr>
                <w:rFonts w:ascii="Arial" w:hAnsi="Arial" w:cs="David" w:hint="cs"/>
                <w:b/>
                <w:bCs/>
                <w:sz w:val="24"/>
                <w:szCs w:val="24"/>
                <w:rtl/>
              </w:rPr>
              <w:t>תאריך</w:t>
            </w:r>
          </w:p>
        </w:tc>
      </w:tr>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חתימה וחותמת חבר במציע</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החבר במציע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r>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חתימה וחותמת חבר במציע</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החבר במציע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r>
      <w:tr w:rsidR="006E29AA" w:rsidRPr="006E29AA" w:rsidTr="00AD4206">
        <w:tc>
          <w:tcPr>
            <w:tcW w:w="1739" w:type="dxa"/>
            <w:tcBorders>
              <w:bottom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135"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284"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678"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c>
          <w:tcPr>
            <w:tcW w:w="141"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277" w:type="dxa"/>
            <w:tcBorders>
              <w:bottom w:val="single" w:sz="4" w:space="0" w:color="auto"/>
            </w:tcBorders>
          </w:tcPr>
          <w:p w:rsidR="006E29AA" w:rsidRPr="006E29AA" w:rsidRDefault="006E29AA" w:rsidP="006E29AA">
            <w:pPr>
              <w:spacing w:after="240" w:line="360" w:lineRule="auto"/>
              <w:ind w:left="142"/>
              <w:jc w:val="both"/>
              <w:rPr>
                <w:rFonts w:ascii="Arial" w:hAnsi="Arial" w:cs="David" w:hint="cs"/>
                <w:sz w:val="24"/>
                <w:szCs w:val="24"/>
                <w:rtl/>
              </w:rPr>
            </w:pPr>
          </w:p>
        </w:tc>
      </w:tr>
      <w:tr w:rsidR="006E29AA" w:rsidRPr="006E29AA" w:rsidTr="00AD4206">
        <w:tc>
          <w:tcPr>
            <w:tcW w:w="1739" w:type="dxa"/>
            <w:tcBorders>
              <w:top w:val="single" w:sz="4" w:space="0" w:color="auto"/>
            </w:tcBorders>
          </w:tcPr>
          <w:p w:rsidR="006E29AA" w:rsidRPr="006E29AA" w:rsidRDefault="006E29AA" w:rsidP="006E29AA">
            <w:pPr>
              <w:spacing w:after="240" w:line="360" w:lineRule="auto"/>
              <w:ind w:left="180"/>
              <w:rPr>
                <w:rFonts w:ascii="Arial" w:hAnsi="Arial" w:cs="David" w:hint="cs"/>
                <w:b/>
                <w:bCs/>
                <w:sz w:val="24"/>
                <w:szCs w:val="24"/>
                <w:rtl/>
              </w:rPr>
            </w:pPr>
            <w:r w:rsidRPr="006E29AA">
              <w:rPr>
                <w:rFonts w:ascii="Arial" w:hAnsi="Arial" w:cs="David" w:hint="cs"/>
                <w:b/>
                <w:bCs/>
                <w:sz w:val="24"/>
                <w:szCs w:val="24"/>
                <w:rtl/>
              </w:rPr>
              <w:t>חתימה וחותמת חבר במציע</w:t>
            </w:r>
          </w:p>
        </w:tc>
        <w:tc>
          <w:tcPr>
            <w:tcW w:w="141" w:type="dxa"/>
          </w:tcPr>
          <w:p w:rsidR="006E29AA" w:rsidRPr="006E29AA" w:rsidRDefault="006E29AA" w:rsidP="006E29AA">
            <w:pPr>
              <w:spacing w:after="240" w:line="360" w:lineRule="auto"/>
              <w:ind w:left="1920"/>
              <w:jc w:val="both"/>
              <w:rPr>
                <w:rFonts w:ascii="Arial" w:hAnsi="Arial" w:cs="David" w:hint="cs"/>
                <w:b/>
                <w:bCs/>
                <w:sz w:val="24"/>
                <w:szCs w:val="24"/>
                <w:rtl/>
              </w:rPr>
            </w:pPr>
          </w:p>
        </w:tc>
        <w:tc>
          <w:tcPr>
            <w:tcW w:w="1135"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c>
          <w:tcPr>
            <w:tcW w:w="284"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4678" w:type="dxa"/>
            <w:tcBorders>
              <w:top w:val="single" w:sz="4" w:space="0" w:color="auto"/>
            </w:tcBorders>
          </w:tcPr>
          <w:p w:rsidR="006E29AA" w:rsidRPr="006E29AA" w:rsidRDefault="006E29AA" w:rsidP="006E29AA">
            <w:pPr>
              <w:spacing w:after="0" w:line="240" w:lineRule="auto"/>
              <w:ind w:left="142"/>
              <w:jc w:val="both"/>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ind w:left="142"/>
              <w:jc w:val="both"/>
              <w:rPr>
                <w:rFonts w:ascii="Arial" w:hAnsi="Arial" w:cs="David" w:hint="cs"/>
                <w:sz w:val="16"/>
                <w:szCs w:val="16"/>
                <w:rtl/>
              </w:rPr>
            </w:pPr>
            <w:r w:rsidRPr="006E29AA">
              <w:rPr>
                <w:rFonts w:ascii="Arial" w:hAnsi="Arial" w:cs="David" w:hint="cs"/>
                <w:sz w:val="16"/>
                <w:szCs w:val="16"/>
                <w:rtl/>
              </w:rPr>
              <w:t xml:space="preserve">הריני מצהיר ומאשר בחתימתי, כי החתומים בשם החבר במציע הינם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ind w:left="142"/>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6E29AA" w:rsidRPr="006E29AA" w:rsidRDefault="006E29AA" w:rsidP="006E29AA">
            <w:pPr>
              <w:spacing w:after="240" w:line="360" w:lineRule="auto"/>
              <w:ind w:left="567"/>
              <w:jc w:val="both"/>
              <w:outlineLvl w:val="1"/>
              <w:rPr>
                <w:rFonts w:ascii="Arial" w:hAnsi="Arial" w:cs="David" w:hint="cs"/>
                <w:sz w:val="20"/>
                <w:szCs w:val="24"/>
                <w:rtl/>
              </w:rPr>
            </w:pPr>
          </w:p>
        </w:tc>
        <w:tc>
          <w:tcPr>
            <w:tcW w:w="1277" w:type="dxa"/>
            <w:tcBorders>
              <w:top w:val="single" w:sz="4" w:space="0" w:color="auto"/>
            </w:tcBorders>
          </w:tcPr>
          <w:p w:rsidR="006E29AA" w:rsidRPr="006E29AA" w:rsidRDefault="006E29AA" w:rsidP="006E29AA">
            <w:pPr>
              <w:spacing w:after="240" w:line="360" w:lineRule="auto"/>
              <w:ind w:left="142"/>
              <w:jc w:val="both"/>
              <w:rPr>
                <w:rFonts w:ascii="Arial" w:hAnsi="Arial" w:cs="David" w:hint="cs"/>
                <w:b/>
                <w:bCs/>
                <w:sz w:val="24"/>
                <w:szCs w:val="24"/>
                <w:rtl/>
              </w:rPr>
            </w:pPr>
            <w:r w:rsidRPr="006E29AA">
              <w:rPr>
                <w:rFonts w:ascii="Arial" w:hAnsi="Arial" w:cs="David" w:hint="cs"/>
                <w:b/>
                <w:bCs/>
                <w:sz w:val="24"/>
                <w:szCs w:val="24"/>
                <w:rtl/>
              </w:rPr>
              <w:t>תאריך</w:t>
            </w:r>
          </w:p>
        </w:tc>
      </w:tr>
    </w:tbl>
    <w:p w:rsidR="006E29AA" w:rsidRPr="006E29AA" w:rsidRDefault="006E29AA" w:rsidP="00020B50">
      <w:pPr>
        <w:numPr>
          <w:ilvl w:val="0"/>
          <w:numId w:val="6"/>
        </w:numPr>
        <w:spacing w:after="0" w:line="240" w:lineRule="auto"/>
        <w:ind w:left="1276" w:right="1276" w:hanging="710"/>
        <w:jc w:val="both"/>
        <w:rPr>
          <w:rFonts w:ascii="Times New Roman" w:hAnsi="Times New Roman" w:cs="David" w:hint="cs"/>
          <w:sz w:val="24"/>
          <w:szCs w:val="24"/>
          <w:rtl/>
        </w:rPr>
      </w:pPr>
      <w:r w:rsidRPr="006E29AA">
        <w:rPr>
          <w:rFonts w:ascii="Times New Roman" w:hAnsi="Times New Roman" w:cs="David"/>
          <w:sz w:val="24"/>
          <w:szCs w:val="24"/>
          <w:rtl/>
        </w:rPr>
        <w:lastRenderedPageBreak/>
        <w:br w:type="page"/>
      </w:r>
    </w:p>
    <w:p w:rsidR="006E29AA" w:rsidRPr="006E29AA" w:rsidRDefault="006E29AA" w:rsidP="006E29AA">
      <w:pPr>
        <w:keepNext/>
        <w:spacing w:after="240" w:line="360" w:lineRule="auto"/>
        <w:jc w:val="center"/>
        <w:outlineLvl w:val="0"/>
        <w:rPr>
          <w:rFonts w:ascii="Arial" w:hAnsi="Arial" w:cs="David" w:hint="cs"/>
          <w:b/>
          <w:bCs/>
          <w:sz w:val="20"/>
          <w:szCs w:val="24"/>
          <w:rtl/>
        </w:rPr>
      </w:pPr>
      <w:bookmarkStart w:id="199" w:name="_Ref99269304"/>
      <w:bookmarkStart w:id="200" w:name="_Ref99272276"/>
      <w:bookmarkStart w:id="201" w:name="_Toc103935817"/>
      <w:bookmarkStart w:id="202" w:name="_Ref109649223"/>
      <w:r w:rsidRPr="006E29AA">
        <w:rPr>
          <w:rFonts w:ascii="Arial" w:hAnsi="Arial" w:cs="David" w:hint="cs"/>
          <w:b/>
          <w:bCs/>
          <w:sz w:val="20"/>
          <w:szCs w:val="24"/>
          <w:rtl/>
        </w:rPr>
        <w:lastRenderedPageBreak/>
        <w:t>טופס מס' 3 (התחייבויות חברים במציע)</w:t>
      </w:r>
      <w:bookmarkEnd w:id="199"/>
      <w:bookmarkEnd w:id="200"/>
      <w:bookmarkEnd w:id="201"/>
      <w:bookmarkEnd w:id="202"/>
    </w:p>
    <w:p w:rsidR="006E29AA" w:rsidRPr="006E29AA" w:rsidRDefault="006E29AA" w:rsidP="006E29AA">
      <w:pPr>
        <w:spacing w:after="120" w:line="360" w:lineRule="auto"/>
        <w:jc w:val="center"/>
        <w:rPr>
          <w:rFonts w:ascii="Arial" w:hAnsi="Arial" w:cs="David" w:hint="cs"/>
          <w:sz w:val="20"/>
          <w:szCs w:val="20"/>
          <w:rtl/>
        </w:rPr>
      </w:pPr>
      <w:r w:rsidRPr="006E29AA">
        <w:rPr>
          <w:rFonts w:ascii="Arial" w:hAnsi="Arial" w:cs="David" w:hint="cs"/>
          <w:sz w:val="20"/>
          <w:szCs w:val="20"/>
          <w:rtl/>
        </w:rPr>
        <w:t xml:space="preserve">(טופס זה ימולא </w:t>
      </w:r>
      <w:r w:rsidRPr="006E29AA">
        <w:rPr>
          <w:rFonts w:ascii="Arial" w:hAnsi="Arial" w:cs="David" w:hint="cs"/>
          <w:b/>
          <w:bCs/>
          <w:sz w:val="20"/>
          <w:szCs w:val="20"/>
          <w:u w:val="single"/>
          <w:rtl/>
        </w:rPr>
        <w:t>בנפרד</w:t>
      </w:r>
      <w:r w:rsidRPr="006E29AA">
        <w:rPr>
          <w:rFonts w:ascii="Arial" w:hAnsi="Arial" w:cs="David" w:hint="cs"/>
          <w:sz w:val="20"/>
          <w:szCs w:val="20"/>
          <w:rtl/>
        </w:rPr>
        <w:t xml:space="preserve"> וייחתם על ידי כל אחד מהחברים במציע)</w:t>
      </w:r>
    </w:p>
    <w:p w:rsidR="006E29AA" w:rsidRPr="006E29AA" w:rsidRDefault="006E29AA" w:rsidP="006E29AA">
      <w:pPr>
        <w:spacing w:after="240" w:line="360" w:lineRule="auto"/>
        <w:jc w:val="center"/>
        <w:rPr>
          <w:rFonts w:ascii="Arial" w:hAnsi="Arial" w:cs="David" w:hint="cs"/>
          <w:b/>
          <w:bCs/>
          <w:sz w:val="24"/>
          <w:szCs w:val="24"/>
          <w:u w:val="single"/>
          <w:rtl/>
        </w:rPr>
      </w:pPr>
      <w:r w:rsidRPr="006E29AA">
        <w:rPr>
          <w:rFonts w:ascii="Arial" w:hAnsi="Arial" w:cs="David" w:hint="cs"/>
          <w:b/>
          <w:bCs/>
          <w:sz w:val="24"/>
          <w:szCs w:val="24"/>
          <w:u w:val="single"/>
          <w:rtl/>
        </w:rPr>
        <w:t>פרויקט הקמת והפעלת מוקדי שטח של הסוכנות לעסקים קטנים ובינוניים</w:t>
      </w:r>
    </w:p>
    <w:p w:rsidR="006E29AA" w:rsidRPr="006E29AA" w:rsidRDefault="006E29AA" w:rsidP="006E29AA">
      <w:pPr>
        <w:spacing w:after="240" w:line="360" w:lineRule="auto"/>
        <w:jc w:val="both"/>
        <w:rPr>
          <w:rFonts w:ascii="Arial" w:hAnsi="Arial" w:cs="David" w:hint="cs"/>
          <w:sz w:val="20"/>
          <w:szCs w:val="24"/>
          <w:rtl/>
        </w:rPr>
      </w:pPr>
      <w:r w:rsidRPr="006E29AA">
        <w:rPr>
          <w:rFonts w:ascii="Arial" w:hAnsi="Arial" w:cs="David" w:hint="cs"/>
          <w:sz w:val="20"/>
          <w:szCs w:val="24"/>
          <w:rtl/>
        </w:rPr>
        <w:t xml:space="preserve">הנני מתכבד לצרף התחייבות זו כחלק מהצעת ______ (להלן: </w:t>
      </w:r>
      <w:r w:rsidRPr="006E29AA">
        <w:rPr>
          <w:rFonts w:ascii="Arial" w:hAnsi="Arial" w:cs="David" w:hint="cs"/>
          <w:b/>
          <w:bCs/>
          <w:sz w:val="20"/>
          <w:szCs w:val="24"/>
          <w:rtl/>
        </w:rPr>
        <w:t>"המציע"</w:t>
      </w:r>
      <w:r w:rsidRPr="006E29AA">
        <w:rPr>
          <w:rFonts w:ascii="Arial" w:hAnsi="Arial" w:cs="David" w:hint="cs"/>
          <w:sz w:val="20"/>
          <w:szCs w:val="24"/>
          <w:rtl/>
        </w:rPr>
        <w:t xml:space="preserve">) לשלב המיון המוקדם לפרויקט </w:t>
      </w:r>
      <w:r w:rsidRPr="006E29AA">
        <w:rPr>
          <w:rFonts w:ascii="Arial" w:hAnsi="Arial" w:cs="David" w:hint="cs"/>
          <w:sz w:val="24"/>
          <w:szCs w:val="24"/>
          <w:rtl/>
        </w:rPr>
        <w:t>הקמת והפעלת מוקדי שטח של הסוכנות לעסקים קטנים ובינוניים</w:t>
      </w:r>
      <w:r w:rsidRPr="006E29AA">
        <w:rPr>
          <w:rFonts w:ascii="Arial" w:hAnsi="Arial" w:cs="David" w:hint="cs"/>
          <w:sz w:val="20"/>
          <w:szCs w:val="24"/>
          <w:rtl/>
        </w:rPr>
        <w:t>.</w:t>
      </w:r>
    </w:p>
    <w:p w:rsidR="006E29AA" w:rsidRPr="006E29AA" w:rsidRDefault="006E29AA" w:rsidP="00020B50">
      <w:pPr>
        <w:numPr>
          <w:ilvl w:val="0"/>
          <w:numId w:val="11"/>
        </w:numPr>
        <w:spacing w:after="240" w:line="360" w:lineRule="auto"/>
        <w:jc w:val="both"/>
        <w:rPr>
          <w:rFonts w:ascii="Arial" w:hAnsi="Arial" w:cs="David" w:hint="cs"/>
          <w:b/>
          <w:bCs/>
          <w:sz w:val="20"/>
          <w:szCs w:val="24"/>
          <w:rtl/>
        </w:rPr>
      </w:pPr>
      <w:bookmarkStart w:id="203" w:name="_Toc103935818"/>
      <w:r w:rsidRPr="006E29AA">
        <w:rPr>
          <w:rFonts w:ascii="Arial" w:hAnsi="Arial" w:cs="David" w:hint="cs"/>
          <w:b/>
          <w:bCs/>
          <w:sz w:val="20"/>
          <w:szCs w:val="24"/>
          <w:rtl/>
        </w:rPr>
        <w:t>מידע כללי</w:t>
      </w:r>
      <w:bookmarkEnd w:id="203"/>
    </w:p>
    <w:tbl>
      <w:tblPr>
        <w:bidiVisual/>
        <w:tblW w:w="9311" w:type="dxa"/>
        <w:tblInd w:w="674" w:type="dxa"/>
        <w:tblLook w:val="01E0" w:firstRow="1" w:lastRow="1" w:firstColumn="1" w:lastColumn="1" w:noHBand="0" w:noVBand="0"/>
      </w:tblPr>
      <w:tblGrid>
        <w:gridCol w:w="1889"/>
        <w:gridCol w:w="3711"/>
        <w:gridCol w:w="3711"/>
      </w:tblGrid>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 xml:space="preserve">שם: </w:t>
            </w: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sz w:val="24"/>
                <w:szCs w:val="24"/>
                <w:rtl/>
              </w:rPr>
            </w:pPr>
            <w:r w:rsidRPr="006E29AA">
              <w:rPr>
                <w:rFonts w:ascii="Arial" w:hAnsi="Arial" w:cs="David" w:hint="cs"/>
                <w:sz w:val="24"/>
                <w:szCs w:val="24"/>
                <w:rtl/>
              </w:rPr>
              <w:t>מס' רישום:</w:t>
            </w: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מקום רישום:</w:t>
            </w: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u w:val="single"/>
                <w:rtl/>
              </w:rPr>
            </w:pPr>
            <w:r w:rsidRPr="006E29AA">
              <w:rPr>
                <w:rFonts w:ascii="Arial" w:hAnsi="Arial" w:cs="David"/>
                <w:sz w:val="24"/>
                <w:szCs w:val="24"/>
                <w:u w:val="single"/>
                <w:rtl/>
              </w:rPr>
              <w:fldChar w:fldCharType="begin">
                <w:ffData>
                  <w:name w:val="Text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תאריך רישום:</w:t>
            </w: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u w:val="single"/>
                <w:rtl/>
              </w:rPr>
            </w:pPr>
            <w:r w:rsidRPr="006E29AA">
              <w:rPr>
                <w:rFonts w:ascii="Arial" w:hAnsi="Arial" w:cs="David"/>
                <w:sz w:val="24"/>
                <w:szCs w:val="24"/>
                <w:u w:val="single"/>
                <w:rtl/>
              </w:rPr>
              <w:fldChar w:fldCharType="begin">
                <w:ffData>
                  <w:name w:val="Text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הון מניות רשום (ככל שמדובר בחברה):</w:t>
            </w: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u w:val="single"/>
                <w:rtl/>
              </w:rPr>
            </w:pPr>
            <w:r w:rsidRPr="006E29AA">
              <w:rPr>
                <w:rFonts w:ascii="Arial" w:hAnsi="Arial" w:cs="David"/>
                <w:sz w:val="24"/>
                <w:szCs w:val="24"/>
                <w:u w:val="single"/>
                <w:rtl/>
              </w:rPr>
              <w:fldChar w:fldCharType="begin">
                <w:ffData>
                  <w:name w:val="Text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הון מניות מונפק (ככל שמדובר בחברה):</w:t>
            </w: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u w:val="single"/>
                <w:rtl/>
              </w:rPr>
            </w:pPr>
            <w:r w:rsidRPr="006E29AA">
              <w:rPr>
                <w:rFonts w:ascii="Arial" w:hAnsi="Arial" w:cs="David"/>
                <w:sz w:val="24"/>
                <w:szCs w:val="24"/>
                <w:u w:val="single"/>
                <w:rtl/>
              </w:rPr>
              <w:fldChar w:fldCharType="begin">
                <w:ffData>
                  <w:name w:val="Text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3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4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9311" w:type="dxa"/>
            <w:gridSpan w:val="3"/>
          </w:tcPr>
          <w:p w:rsidR="006E29AA" w:rsidRPr="006E29AA" w:rsidRDefault="006E29AA" w:rsidP="006E29AA">
            <w:pPr>
              <w:spacing w:before="120" w:after="120" w:line="240" w:lineRule="auto"/>
              <w:ind w:left="33"/>
              <w:rPr>
                <w:rFonts w:ascii="Arial" w:hAnsi="Arial" w:cs="David"/>
                <w:sz w:val="24"/>
                <w:szCs w:val="24"/>
                <w:vertAlign w:val="subscript"/>
                <w:rtl/>
              </w:rPr>
            </w:pP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u w:val="single"/>
                <w:rtl/>
              </w:rPr>
            </w:pP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כתובת:</w:t>
            </w: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9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מס' טלפון:</w:t>
            </w: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0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מס' פקס:</w:t>
            </w: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1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22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c>
          <w:tcPr>
            <w:tcW w:w="1889" w:type="dxa"/>
          </w:tcPr>
          <w:p w:rsidR="006E29AA" w:rsidRPr="006E29AA" w:rsidRDefault="006E29AA" w:rsidP="006E29AA">
            <w:pPr>
              <w:spacing w:before="120" w:after="120" w:line="240" w:lineRule="auto"/>
              <w:ind w:left="33"/>
              <w:rPr>
                <w:rFonts w:ascii="Arial" w:hAnsi="Arial" w:cs="David" w:hint="cs"/>
                <w:sz w:val="24"/>
                <w:szCs w:val="24"/>
                <w:rtl/>
              </w:rPr>
            </w:pPr>
            <w:r w:rsidRPr="006E29AA">
              <w:rPr>
                <w:rFonts w:ascii="Arial" w:hAnsi="Arial" w:cs="David" w:hint="cs"/>
                <w:sz w:val="24"/>
                <w:szCs w:val="24"/>
                <w:rtl/>
              </w:rPr>
              <w:t>דואר אלקטרוני:</w:t>
            </w: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hint="cs"/>
                <w:sz w:val="24"/>
                <w:szCs w:val="24"/>
                <w:rtl/>
              </w:rPr>
            </w:pPr>
          </w:p>
          <w:p w:rsidR="006E29AA" w:rsidRPr="006E29AA" w:rsidRDefault="006E29AA" w:rsidP="006E29AA">
            <w:pPr>
              <w:spacing w:before="120" w:after="120" w:line="240" w:lineRule="auto"/>
              <w:ind w:left="33"/>
              <w:rPr>
                <w:rFonts w:ascii="Arial" w:hAnsi="Arial" w:cs="David" w:hint="cs"/>
                <w:sz w:val="24"/>
                <w:szCs w:val="24"/>
                <w:rtl/>
              </w:rPr>
            </w:pPr>
          </w:p>
          <w:p w:rsidR="006E29AA" w:rsidRPr="006E29AA" w:rsidRDefault="006E29AA" w:rsidP="006E29AA">
            <w:pPr>
              <w:spacing w:before="120" w:after="120" w:line="240" w:lineRule="auto"/>
              <w:ind w:left="33"/>
              <w:rPr>
                <w:rFonts w:ascii="Arial" w:hAnsi="Arial" w:cs="David" w:hint="cs"/>
                <w:sz w:val="24"/>
                <w:szCs w:val="24"/>
                <w:rtl/>
              </w:rPr>
            </w:pPr>
          </w:p>
          <w:p w:rsidR="006E29AA" w:rsidRPr="006E29AA" w:rsidRDefault="006E29AA" w:rsidP="006E29AA">
            <w:pPr>
              <w:spacing w:before="120" w:after="120" w:line="240" w:lineRule="auto"/>
              <w:ind w:left="33"/>
              <w:rPr>
                <w:rFonts w:ascii="Arial" w:hAnsi="Arial" w:cs="David" w:hint="cs"/>
                <w:sz w:val="24"/>
                <w:szCs w:val="24"/>
                <w:rtl/>
              </w:rPr>
            </w:pPr>
          </w:p>
          <w:p w:rsidR="006E29AA" w:rsidRPr="006E29AA" w:rsidRDefault="006E29AA" w:rsidP="006E29AA">
            <w:pPr>
              <w:spacing w:before="120" w:after="120" w:line="240" w:lineRule="auto"/>
              <w:ind w:left="33"/>
              <w:rPr>
                <w:rFonts w:ascii="Arial" w:hAnsi="Arial" w:cs="David" w:hint="cs"/>
                <w:sz w:val="24"/>
                <w:szCs w:val="24"/>
                <w:rtl/>
              </w:rPr>
            </w:pPr>
          </w:p>
          <w:p w:rsidR="006E29AA" w:rsidRPr="006E29AA" w:rsidRDefault="006E29AA" w:rsidP="006E29AA">
            <w:pPr>
              <w:spacing w:before="120" w:after="120" w:line="240" w:lineRule="auto"/>
              <w:ind w:left="33"/>
              <w:rPr>
                <w:rFonts w:ascii="Arial" w:hAnsi="Arial" w:cs="David"/>
                <w:sz w:val="24"/>
                <w:szCs w:val="24"/>
                <w:rtl/>
              </w:rPr>
            </w:pPr>
          </w:p>
        </w:tc>
        <w:tc>
          <w:tcPr>
            <w:tcW w:w="7422" w:type="dxa"/>
            <w:gridSpan w:val="2"/>
          </w:tcPr>
          <w:p w:rsidR="006E29AA" w:rsidRPr="006E29AA" w:rsidRDefault="006E29AA" w:rsidP="006E29AA">
            <w:pPr>
              <w:spacing w:before="120" w:after="120" w:line="240" w:lineRule="auto"/>
              <w:ind w:left="176"/>
              <w:jc w:val="both"/>
              <w:rPr>
                <w:rFonts w:ascii="Arial" w:hAnsi="Arial" w:cs="David" w:hint="cs"/>
                <w:sz w:val="24"/>
                <w:szCs w:val="24"/>
                <w:rtl/>
              </w:rPr>
            </w:pPr>
          </w:p>
          <w:p w:rsidR="006E29AA" w:rsidRPr="006E29AA" w:rsidRDefault="006E29AA" w:rsidP="006E29AA">
            <w:pPr>
              <w:spacing w:before="120" w:after="120" w:line="240" w:lineRule="auto"/>
              <w:ind w:left="176"/>
              <w:jc w:val="both"/>
              <w:rPr>
                <w:rFonts w:ascii="Arial" w:hAnsi="Arial" w:cs="David" w:hint="cs"/>
                <w:sz w:val="24"/>
                <w:szCs w:val="24"/>
                <w:rtl/>
              </w:rPr>
            </w:pPr>
          </w:p>
          <w:p w:rsidR="006E29AA" w:rsidRPr="006E29AA" w:rsidRDefault="006E29AA" w:rsidP="006E29AA">
            <w:pPr>
              <w:spacing w:before="120" w:after="120" w:line="240" w:lineRule="auto"/>
              <w:ind w:left="176"/>
              <w:jc w:val="both"/>
              <w:rPr>
                <w:rFonts w:ascii="Arial" w:hAnsi="Arial" w:cs="David" w:hint="cs"/>
                <w:sz w:val="24"/>
                <w:szCs w:val="24"/>
                <w:rtl/>
              </w:rPr>
            </w:pPr>
          </w:p>
          <w:p w:rsidR="006E29AA" w:rsidRPr="006E29AA" w:rsidRDefault="006E29AA" w:rsidP="006E29AA">
            <w:pPr>
              <w:spacing w:before="120" w:after="120" w:line="240" w:lineRule="auto"/>
              <w:ind w:left="176"/>
              <w:jc w:val="both"/>
              <w:rPr>
                <w:rFonts w:ascii="Arial" w:hAnsi="Arial" w:cs="David" w:hint="cs"/>
                <w:sz w:val="24"/>
                <w:szCs w:val="24"/>
                <w:rtl/>
              </w:rPr>
            </w:pP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3711" w:type="dxa"/>
            <w:shd w:val="clear" w:color="auto" w:fill="auto"/>
          </w:tcPr>
          <w:p w:rsidR="006E29AA" w:rsidRPr="006E29AA" w:rsidRDefault="006E29AA" w:rsidP="006E29AA">
            <w:pPr>
              <w:spacing w:before="120" w:after="120" w:line="240" w:lineRule="auto"/>
              <w:ind w:left="176"/>
              <w:jc w:val="center"/>
              <w:rPr>
                <w:rFonts w:ascii="Arial" w:hAnsi="Arial" w:cs="David" w:hint="cs"/>
                <w:sz w:val="24"/>
                <w:szCs w:val="24"/>
                <w:u w:val="single"/>
                <w:rtl/>
              </w:rPr>
            </w:pPr>
            <w:r w:rsidRPr="006E29AA">
              <w:rPr>
                <w:rFonts w:ascii="Arial" w:hAnsi="Arial" w:cs="David" w:hint="cs"/>
                <w:sz w:val="24"/>
                <w:szCs w:val="24"/>
                <w:u w:val="single"/>
                <w:rtl/>
              </w:rPr>
              <w:t>שם</w:t>
            </w:r>
          </w:p>
        </w:tc>
        <w:tc>
          <w:tcPr>
            <w:tcW w:w="3711" w:type="dxa"/>
            <w:shd w:val="clear" w:color="auto" w:fill="auto"/>
          </w:tcPr>
          <w:p w:rsidR="006E29AA" w:rsidRPr="006E29AA" w:rsidRDefault="006E29AA" w:rsidP="006E29AA">
            <w:pPr>
              <w:spacing w:before="120" w:after="120" w:line="240" w:lineRule="auto"/>
              <w:ind w:left="176"/>
              <w:jc w:val="center"/>
              <w:rPr>
                <w:rFonts w:ascii="Arial" w:hAnsi="Arial" w:cs="David"/>
                <w:sz w:val="24"/>
                <w:szCs w:val="24"/>
                <w:rtl/>
              </w:rPr>
            </w:pPr>
            <w:r w:rsidRPr="006E29AA">
              <w:rPr>
                <w:rFonts w:ascii="Arial" w:hAnsi="Arial" w:cs="David" w:hint="cs"/>
                <w:sz w:val="24"/>
                <w:szCs w:val="24"/>
                <w:u w:val="single"/>
                <w:rtl/>
              </w:rPr>
              <w:t>תפקיד</w:t>
            </w:r>
          </w:p>
        </w:tc>
      </w:tr>
      <w:tr w:rsidR="006E29AA" w:rsidRPr="006E29AA" w:rsidTr="00AD4206">
        <w:trPr>
          <w:trHeight w:val="360"/>
        </w:trPr>
        <w:tc>
          <w:tcPr>
            <w:tcW w:w="1889" w:type="dxa"/>
          </w:tcPr>
          <w:p w:rsidR="006E29AA" w:rsidRPr="006E29AA" w:rsidRDefault="006E29AA" w:rsidP="006E29AA">
            <w:pPr>
              <w:spacing w:after="240" w:line="360" w:lineRule="auto"/>
              <w:ind w:left="33"/>
              <w:rPr>
                <w:rFonts w:ascii="Arial" w:hAnsi="Arial" w:cs="David"/>
                <w:sz w:val="24"/>
                <w:szCs w:val="24"/>
                <w:rtl/>
              </w:rPr>
            </w:pPr>
            <w:r w:rsidRPr="006E29AA">
              <w:rPr>
                <w:rFonts w:ascii="Arial" w:hAnsi="Arial" w:cs="David" w:hint="cs"/>
                <w:sz w:val="24"/>
                <w:szCs w:val="24"/>
                <w:rtl/>
              </w:rPr>
              <w:t xml:space="preserve">דירקטורים/חברים </w:t>
            </w:r>
            <w:r w:rsidRPr="006E29AA">
              <w:rPr>
                <w:rFonts w:ascii="Arial" w:hAnsi="Arial" w:cs="David" w:hint="cs"/>
                <w:sz w:val="24"/>
                <w:szCs w:val="24"/>
                <w:rtl/>
              </w:rPr>
              <w:lastRenderedPageBreak/>
              <w:t xml:space="preserve">בוועד המנהל </w:t>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lastRenderedPageBreak/>
              <w:fldChar w:fldCharType="begin">
                <w:ffData>
                  <w:name w:val="Text1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2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6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2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7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8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rtl/>
              </w:rPr>
            </w:pP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3711" w:type="dxa"/>
            <w:shd w:val="clear" w:color="auto" w:fill="auto"/>
          </w:tcPr>
          <w:p w:rsidR="006E29AA" w:rsidRPr="006E29AA" w:rsidRDefault="006E29AA" w:rsidP="006E29AA">
            <w:pPr>
              <w:spacing w:before="120" w:after="120" w:line="240" w:lineRule="auto"/>
              <w:ind w:left="176"/>
              <w:jc w:val="center"/>
              <w:rPr>
                <w:rFonts w:ascii="Arial" w:hAnsi="Arial" w:cs="David" w:hint="cs"/>
                <w:sz w:val="24"/>
                <w:szCs w:val="24"/>
                <w:u w:val="single"/>
                <w:rtl/>
              </w:rPr>
            </w:pPr>
            <w:r w:rsidRPr="006E29AA">
              <w:rPr>
                <w:rFonts w:ascii="Arial" w:hAnsi="Arial" w:cs="David" w:hint="cs"/>
                <w:sz w:val="24"/>
                <w:szCs w:val="24"/>
                <w:u w:val="single"/>
                <w:rtl/>
              </w:rPr>
              <w:t>שם</w:t>
            </w:r>
          </w:p>
        </w:tc>
        <w:tc>
          <w:tcPr>
            <w:tcW w:w="3711" w:type="dxa"/>
            <w:shd w:val="clear" w:color="auto" w:fill="auto"/>
          </w:tcPr>
          <w:p w:rsidR="006E29AA" w:rsidRPr="006E29AA" w:rsidRDefault="006E29AA" w:rsidP="006E29AA">
            <w:pPr>
              <w:spacing w:before="120" w:after="120" w:line="240" w:lineRule="auto"/>
              <w:ind w:left="176"/>
              <w:jc w:val="center"/>
              <w:rPr>
                <w:rFonts w:ascii="Arial" w:hAnsi="Arial" w:cs="David"/>
                <w:sz w:val="24"/>
                <w:szCs w:val="24"/>
                <w:rtl/>
              </w:rPr>
            </w:pPr>
            <w:r w:rsidRPr="006E29AA">
              <w:rPr>
                <w:rFonts w:ascii="Arial" w:hAnsi="Arial" w:cs="David" w:hint="cs"/>
                <w:sz w:val="24"/>
                <w:szCs w:val="24"/>
                <w:u w:val="single"/>
                <w:rtl/>
              </w:rPr>
              <w:t>תפקיד</w:t>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r w:rsidRPr="006E29AA">
              <w:rPr>
                <w:rFonts w:ascii="Arial" w:hAnsi="Arial" w:cs="David" w:hint="cs"/>
                <w:sz w:val="24"/>
                <w:szCs w:val="24"/>
                <w:rtl/>
              </w:rPr>
              <w:t>מנהלים:</w:t>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7"/>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3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2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9"/>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0"/>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18"/>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2"/>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4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hint="cs"/>
                <w:sz w:val="24"/>
                <w:szCs w:val="24"/>
                <w:u w:val="single"/>
                <w:rtl/>
              </w:rPr>
            </w:pPr>
            <w:r w:rsidRPr="006E29AA">
              <w:rPr>
                <w:rFonts w:ascii="Arial" w:hAnsi="Arial" w:cs="David"/>
                <w:sz w:val="24"/>
                <w:szCs w:val="24"/>
                <w:u w:val="single"/>
                <w:rtl/>
              </w:rPr>
              <w:fldChar w:fldCharType="begin">
                <w:ffData>
                  <w:name w:val="Text21"/>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3"/>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4"/>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5"/>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r w:rsidRPr="006E29AA">
              <w:rPr>
                <w:rFonts w:ascii="Arial" w:hAnsi="Arial" w:cs="David"/>
                <w:sz w:val="24"/>
                <w:szCs w:val="24"/>
                <w:u w:val="single"/>
                <w:rtl/>
              </w:rPr>
              <w:fldChar w:fldCharType="begin">
                <w:ffData>
                  <w:name w:val="Text156"/>
                  <w:enabled/>
                  <w:calcOnExit w:val="0"/>
                  <w:textInput/>
                </w:ffData>
              </w:fldChar>
            </w:r>
            <w:r w:rsidRPr="006E29AA">
              <w:rPr>
                <w:rFonts w:ascii="Arial" w:hAnsi="Arial" w:cs="David"/>
                <w:sz w:val="24"/>
                <w:szCs w:val="24"/>
                <w:u w:val="single"/>
                <w:rtl/>
              </w:rPr>
              <w:instrText xml:space="preserve"> </w:instrText>
            </w:r>
            <w:r w:rsidRPr="006E29AA">
              <w:rPr>
                <w:rFonts w:ascii="Arial" w:hAnsi="Arial" w:cs="David"/>
                <w:sz w:val="24"/>
                <w:szCs w:val="24"/>
                <w:u w:val="single"/>
              </w:rPr>
              <w:instrText>FORMTEXT</w:instrText>
            </w:r>
            <w:r w:rsidRPr="006E29AA">
              <w:rPr>
                <w:rFonts w:ascii="Arial" w:hAnsi="Arial" w:cs="David"/>
                <w:sz w:val="24"/>
                <w:szCs w:val="24"/>
                <w:u w:val="single"/>
                <w:rtl/>
              </w:rPr>
              <w:instrText xml:space="preserve"> </w:instrText>
            </w:r>
            <w:r w:rsidRPr="006E29AA">
              <w:rPr>
                <w:rFonts w:ascii="Arial" w:hAnsi="Arial" w:cs="David"/>
                <w:sz w:val="24"/>
                <w:szCs w:val="24"/>
                <w:u w:val="single"/>
              </w:rPr>
            </w:r>
            <w:r w:rsidRPr="006E29AA">
              <w:rPr>
                <w:rFonts w:ascii="Arial" w:hAnsi="Arial" w:cs="David"/>
                <w:sz w:val="24"/>
                <w:szCs w:val="24"/>
                <w:u w:val="single"/>
                <w:rtl/>
              </w:rPr>
              <w:fldChar w:fldCharType="separate"/>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MS Mincho" w:eastAsia="MS Mincho" w:hAnsi="MS Mincho" w:cs="MS Mincho" w:hint="eastAsia"/>
                <w:noProof/>
                <w:sz w:val="24"/>
                <w:szCs w:val="24"/>
                <w:u w:val="single"/>
                <w:rtl/>
              </w:rPr>
              <w:t> </w:t>
            </w:r>
            <w:r w:rsidRPr="006E29AA">
              <w:rPr>
                <w:rFonts w:ascii="Arial" w:hAnsi="Arial" w:cs="David"/>
                <w:sz w:val="24"/>
                <w:szCs w:val="24"/>
                <w:u w:val="single"/>
                <w:rtl/>
              </w:rPr>
              <w:fldChar w:fldCharType="end"/>
            </w: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sz w:val="24"/>
                <w:szCs w:val="24"/>
                <w:rtl/>
              </w:rPr>
            </w:pPr>
          </w:p>
        </w:tc>
        <w:tc>
          <w:tcPr>
            <w:tcW w:w="7422" w:type="dxa"/>
            <w:gridSpan w:val="2"/>
          </w:tcPr>
          <w:p w:rsidR="006E29AA" w:rsidRPr="006E29AA" w:rsidRDefault="006E29AA" w:rsidP="006E29AA">
            <w:pPr>
              <w:spacing w:before="120" w:after="120" w:line="240" w:lineRule="auto"/>
              <w:ind w:left="176"/>
              <w:jc w:val="both"/>
              <w:rPr>
                <w:rFonts w:ascii="Arial" w:hAnsi="Arial" w:cs="David"/>
                <w:sz w:val="24"/>
                <w:szCs w:val="24"/>
                <w:rtl/>
              </w:rPr>
            </w:pPr>
          </w:p>
        </w:tc>
      </w:tr>
      <w:tr w:rsidR="006E29AA" w:rsidRPr="006E29AA" w:rsidTr="00AD4206">
        <w:trPr>
          <w:trHeight w:val="360"/>
        </w:trPr>
        <w:tc>
          <w:tcPr>
            <w:tcW w:w="1889" w:type="dxa"/>
          </w:tcPr>
          <w:p w:rsidR="006E29AA" w:rsidRPr="006E29AA" w:rsidRDefault="006E29AA" w:rsidP="006E29AA">
            <w:pPr>
              <w:spacing w:before="120" w:after="120" w:line="240" w:lineRule="auto"/>
              <w:ind w:left="33"/>
              <w:rPr>
                <w:rFonts w:ascii="Arial" w:hAnsi="Arial" w:cs="David" w:hint="cs"/>
                <w:sz w:val="24"/>
                <w:szCs w:val="24"/>
                <w:rtl/>
              </w:rPr>
            </w:pP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sz w:val="24"/>
                <w:szCs w:val="24"/>
                <w:u w:val="single"/>
                <w:rtl/>
              </w:rPr>
            </w:pPr>
          </w:p>
        </w:tc>
        <w:tc>
          <w:tcPr>
            <w:tcW w:w="3711" w:type="dxa"/>
            <w:shd w:val="clear" w:color="auto" w:fill="auto"/>
          </w:tcPr>
          <w:p w:rsidR="006E29AA" w:rsidRPr="006E29AA" w:rsidRDefault="006E29AA" w:rsidP="006E29AA">
            <w:pPr>
              <w:spacing w:before="120" w:after="120" w:line="240" w:lineRule="auto"/>
              <w:ind w:left="176"/>
              <w:jc w:val="both"/>
              <w:rPr>
                <w:rFonts w:ascii="Arial" w:hAnsi="Arial" w:cs="David"/>
                <w:sz w:val="24"/>
                <w:szCs w:val="24"/>
                <w:u w:val="single"/>
                <w:rtl/>
              </w:rPr>
            </w:pPr>
          </w:p>
        </w:tc>
      </w:tr>
    </w:tbl>
    <w:p w:rsidR="006E29AA" w:rsidRPr="006E29AA" w:rsidRDefault="006E29AA" w:rsidP="00020B50">
      <w:pPr>
        <w:numPr>
          <w:ilvl w:val="0"/>
          <w:numId w:val="7"/>
        </w:numPr>
        <w:spacing w:after="240" w:line="360" w:lineRule="auto"/>
        <w:jc w:val="both"/>
        <w:rPr>
          <w:rFonts w:ascii="Arial" w:hAnsi="Arial" w:cs="David" w:hint="cs"/>
          <w:b/>
          <w:bCs/>
          <w:sz w:val="20"/>
          <w:szCs w:val="24"/>
          <w:rtl/>
        </w:rPr>
      </w:pPr>
      <w:bookmarkStart w:id="204" w:name="_Toc103935819"/>
      <w:r w:rsidRPr="006E29AA">
        <w:rPr>
          <w:rFonts w:ascii="Arial" w:hAnsi="Arial" w:cs="David" w:hint="cs"/>
          <w:b/>
          <w:bCs/>
          <w:sz w:val="20"/>
          <w:szCs w:val="24"/>
          <w:rtl/>
        </w:rPr>
        <w:t>הצהרות והתחייבויות</w:t>
      </w:r>
      <w:bookmarkEnd w:id="204"/>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בנוסף לכל ההצהרות וההתחייבויות המפורטות בטופס מס' 1 וטופס מס' 2 החתומים על ידי כל אחד מהחברים במציע, החבר במציע מצהיר ומתחייב בזאת, כי:</w:t>
      </w:r>
    </w:p>
    <w:p w:rsidR="006E29AA" w:rsidRPr="006E29AA" w:rsidRDefault="006E29AA" w:rsidP="006E29AA">
      <w:pPr>
        <w:tabs>
          <w:tab w:val="left" w:pos="1132"/>
        </w:tabs>
        <w:spacing w:after="240" w:line="360" w:lineRule="auto"/>
        <w:ind w:left="567"/>
        <w:jc w:val="both"/>
        <w:outlineLvl w:val="1"/>
        <w:rPr>
          <w:rFonts w:ascii="Arial" w:hAnsi="Arial" w:cs="David" w:hint="cs"/>
          <w:sz w:val="20"/>
          <w:szCs w:val="24"/>
          <w:rtl/>
        </w:rPr>
      </w:pPr>
      <w:r w:rsidRPr="006E29AA">
        <w:rPr>
          <w:rFonts w:ascii="Arial" w:hAnsi="Arial" w:cs="David" w:hint="cs"/>
          <w:sz w:val="20"/>
          <w:szCs w:val="24"/>
          <w:rtl/>
        </w:rPr>
        <w:t>2.1</w:t>
      </w:r>
      <w:r w:rsidRPr="006E29AA">
        <w:rPr>
          <w:rFonts w:ascii="Arial" w:hAnsi="Arial" w:cs="David" w:hint="cs"/>
          <w:sz w:val="20"/>
          <w:szCs w:val="24"/>
          <w:rtl/>
        </w:rPr>
        <w:tab/>
        <w:t xml:space="preserve">אנו, </w:t>
      </w:r>
      <w:r w:rsidRPr="006E29AA">
        <w:rPr>
          <w:rFonts w:ascii="Arial" w:hAnsi="Arial" w:cs="David"/>
          <w:sz w:val="20"/>
          <w:szCs w:val="24"/>
          <w:rtl/>
        </w:rPr>
        <w:t>מאוגד</w:t>
      </w:r>
      <w:r w:rsidRPr="006E29AA">
        <w:rPr>
          <w:rFonts w:ascii="Arial" w:hAnsi="Arial" w:cs="David" w:hint="cs"/>
          <w:sz w:val="20"/>
          <w:szCs w:val="24"/>
          <w:rtl/>
        </w:rPr>
        <w:t>ים</w:t>
      </w:r>
      <w:r w:rsidRPr="006E29AA">
        <w:rPr>
          <w:rFonts w:ascii="Arial" w:hAnsi="Arial" w:cs="David"/>
          <w:sz w:val="20"/>
          <w:szCs w:val="24"/>
          <w:rtl/>
        </w:rPr>
        <w:t xml:space="preserve"> ומוכר</w:t>
      </w:r>
      <w:r w:rsidRPr="006E29AA">
        <w:rPr>
          <w:rFonts w:ascii="Arial" w:hAnsi="Arial" w:cs="David" w:hint="cs"/>
          <w:sz w:val="20"/>
          <w:szCs w:val="24"/>
          <w:rtl/>
        </w:rPr>
        <w:t>ים</w:t>
      </w:r>
      <w:r w:rsidRPr="006E29AA">
        <w:rPr>
          <w:rFonts w:ascii="Arial" w:hAnsi="Arial" w:cs="David"/>
          <w:sz w:val="20"/>
          <w:szCs w:val="24"/>
          <w:rtl/>
        </w:rPr>
        <w:t xml:space="preserve"> על פי חוקי </w:t>
      </w:r>
      <w:r w:rsidRPr="006E29AA">
        <w:rPr>
          <w:rFonts w:ascii="Arial" w:hAnsi="Arial" w:cs="David" w:hint="cs"/>
          <w:sz w:val="20"/>
          <w:szCs w:val="24"/>
          <w:rtl/>
        </w:rPr>
        <w:t xml:space="preserve">מדינת ישראל ו/או יחידים אזרחי ישראל; </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tl/>
        </w:rPr>
      </w:pPr>
      <w:r w:rsidRPr="006E29AA">
        <w:rPr>
          <w:rFonts w:ascii="Arial" w:hAnsi="Arial" w:cs="David" w:hint="cs"/>
          <w:sz w:val="20"/>
          <w:szCs w:val="24"/>
          <w:rtl/>
        </w:rPr>
        <w:t>2.2</w:t>
      </w:r>
      <w:r w:rsidRPr="006E29AA">
        <w:rPr>
          <w:rFonts w:ascii="Arial" w:hAnsi="Arial" w:cs="David" w:hint="cs"/>
          <w:sz w:val="20"/>
          <w:szCs w:val="24"/>
          <w:rtl/>
        </w:rPr>
        <w:tab/>
        <w:t xml:space="preserve">אנו, וכל בעל עניין בנו, אינם תושבים או מאוגדים במדינה שאינה מקיימת יחסים דיפלומטיים עם מדינת ישראל; </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Pr>
      </w:pPr>
      <w:r w:rsidRPr="006E29AA">
        <w:rPr>
          <w:rFonts w:ascii="Arial" w:hAnsi="Arial" w:cs="David" w:hint="cs"/>
          <w:sz w:val="20"/>
          <w:szCs w:val="24"/>
          <w:rtl/>
        </w:rPr>
        <w:t>2.3</w:t>
      </w:r>
      <w:r w:rsidRPr="006E29AA">
        <w:rPr>
          <w:rFonts w:ascii="Arial" w:hAnsi="Arial" w:cs="David" w:hint="cs"/>
          <w:sz w:val="20"/>
          <w:szCs w:val="24"/>
          <w:rtl/>
        </w:rPr>
        <w:tab/>
        <w:t>הגשת ההצעה למיון המוקדם והתחייבותנו כמפורט בטופס זה אושרו כדין על ידי הגופים המוסמכים אצלנו;</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Pr>
      </w:pPr>
      <w:r w:rsidRPr="006E29AA">
        <w:rPr>
          <w:rFonts w:ascii="David" w:hAnsi="David" w:cs="David" w:hint="cs"/>
          <w:sz w:val="24"/>
          <w:szCs w:val="24"/>
          <w:rtl/>
        </w:rPr>
        <w:t>2.4</w:t>
      </w:r>
      <w:r w:rsidRPr="006E29AA">
        <w:rPr>
          <w:rFonts w:ascii="David" w:hAnsi="David" w:cs="David" w:hint="cs"/>
          <w:sz w:val="24"/>
          <w:szCs w:val="24"/>
          <w:rtl/>
        </w:rPr>
        <w:tab/>
        <w:t xml:space="preserve">למיטב ידיעתנו, לא </w:t>
      </w:r>
      <w:r w:rsidRPr="006E29AA">
        <w:rPr>
          <w:rFonts w:ascii="David" w:hAnsi="David" w:cs="David"/>
          <w:sz w:val="24"/>
          <w:szCs w:val="24"/>
          <w:rtl/>
        </w:rPr>
        <w:t>ננקטו נגד</w:t>
      </w:r>
      <w:r w:rsidRPr="006E29AA">
        <w:rPr>
          <w:rFonts w:ascii="David" w:hAnsi="David" w:cs="David" w:hint="cs"/>
          <w:sz w:val="24"/>
          <w:szCs w:val="24"/>
          <w:rtl/>
        </w:rPr>
        <w:t xml:space="preserve">נו </w:t>
      </w:r>
      <w:r w:rsidRPr="006E29AA">
        <w:rPr>
          <w:rFonts w:ascii="David" w:hAnsi="David" w:cs="David"/>
          <w:sz w:val="24"/>
          <w:szCs w:val="24"/>
          <w:rtl/>
        </w:rPr>
        <w:t>הליכי פשיטת רגל</w:t>
      </w:r>
      <w:r w:rsidRPr="006E29AA">
        <w:rPr>
          <w:rFonts w:ascii="David" w:hAnsi="David" w:cs="David" w:hint="cs"/>
          <w:sz w:val="24"/>
          <w:szCs w:val="24"/>
          <w:rtl/>
        </w:rPr>
        <w:t xml:space="preserve">, לא </w:t>
      </w:r>
      <w:r w:rsidRPr="006E29AA">
        <w:rPr>
          <w:rFonts w:ascii="David" w:hAnsi="David" w:cs="David"/>
          <w:sz w:val="24"/>
          <w:szCs w:val="24"/>
          <w:rtl/>
        </w:rPr>
        <w:t>הוצא נגד</w:t>
      </w:r>
      <w:r w:rsidRPr="006E29AA">
        <w:rPr>
          <w:rFonts w:ascii="David" w:hAnsi="David" w:cs="David" w:hint="cs"/>
          <w:sz w:val="24"/>
          <w:szCs w:val="24"/>
          <w:rtl/>
        </w:rPr>
        <w:t>נ</w:t>
      </w:r>
      <w:r w:rsidRPr="006E29AA">
        <w:rPr>
          <w:rFonts w:ascii="David" w:hAnsi="David" w:cs="David"/>
          <w:sz w:val="24"/>
          <w:szCs w:val="24"/>
          <w:rtl/>
        </w:rPr>
        <w:t xml:space="preserve">ו צו כינוס נכסים, </w:t>
      </w:r>
      <w:r w:rsidRPr="006E29AA">
        <w:rPr>
          <w:rFonts w:ascii="David" w:hAnsi="David" w:cs="David" w:hint="cs"/>
          <w:sz w:val="24"/>
          <w:szCs w:val="24"/>
          <w:rtl/>
        </w:rPr>
        <w:t xml:space="preserve">לא </w:t>
      </w:r>
      <w:r w:rsidRPr="006E29AA">
        <w:rPr>
          <w:rFonts w:ascii="David" w:hAnsi="David" w:cs="David"/>
          <w:sz w:val="24"/>
          <w:szCs w:val="24"/>
          <w:rtl/>
        </w:rPr>
        <w:t>מונה ל</w:t>
      </w:r>
      <w:r w:rsidRPr="006E29AA">
        <w:rPr>
          <w:rFonts w:ascii="David" w:hAnsi="David" w:cs="David" w:hint="cs"/>
          <w:sz w:val="24"/>
          <w:szCs w:val="24"/>
          <w:rtl/>
        </w:rPr>
        <w:t>נ</w:t>
      </w:r>
      <w:r w:rsidRPr="006E29AA">
        <w:rPr>
          <w:rFonts w:ascii="David" w:hAnsi="David" w:cs="David"/>
          <w:sz w:val="24"/>
          <w:szCs w:val="24"/>
          <w:rtl/>
        </w:rPr>
        <w:t xml:space="preserve">ו כונס נכסים זמני או קבוע </w:t>
      </w:r>
      <w:r w:rsidRPr="006E29AA">
        <w:rPr>
          <w:rFonts w:ascii="David" w:hAnsi="David" w:cs="David" w:hint="cs"/>
          <w:sz w:val="24"/>
          <w:szCs w:val="24"/>
          <w:rtl/>
        </w:rPr>
        <w:t xml:space="preserve">או כל הליך בעל אופי דומה, ולא יזמנו הליכים מסוג זה;  </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Pr>
      </w:pPr>
      <w:r w:rsidRPr="006E29AA">
        <w:rPr>
          <w:rFonts w:ascii="Arial" w:hAnsi="Arial" w:cs="David" w:hint="cs"/>
          <w:sz w:val="20"/>
          <w:szCs w:val="24"/>
          <w:rtl/>
        </w:rPr>
        <w:t>2.5</w:t>
      </w:r>
      <w:r w:rsidRPr="006E29AA">
        <w:rPr>
          <w:rFonts w:ascii="Arial" w:hAnsi="Arial" w:cs="David" w:hint="cs"/>
          <w:sz w:val="20"/>
          <w:szCs w:val="24"/>
          <w:rtl/>
        </w:rPr>
        <w:tab/>
      </w:r>
      <w:r w:rsidRPr="006E29AA">
        <w:rPr>
          <w:rFonts w:ascii="Arial" w:hAnsi="Arial" w:cs="David"/>
          <w:sz w:val="20"/>
          <w:szCs w:val="24"/>
          <w:rtl/>
        </w:rPr>
        <w:t>ה</w:t>
      </w:r>
      <w:r w:rsidRPr="006E29AA">
        <w:rPr>
          <w:rFonts w:ascii="Arial" w:hAnsi="Arial" w:cs="David" w:hint="cs"/>
          <w:sz w:val="20"/>
          <w:szCs w:val="24"/>
          <w:rtl/>
        </w:rPr>
        <w:t xml:space="preserve">הצעה למיון מוקדם </w:t>
      </w:r>
      <w:r w:rsidRPr="006E29AA">
        <w:rPr>
          <w:rFonts w:ascii="Arial" w:hAnsi="Arial" w:cs="David"/>
          <w:sz w:val="20"/>
          <w:szCs w:val="24"/>
          <w:rtl/>
        </w:rPr>
        <w:t>אינ</w:t>
      </w:r>
      <w:r w:rsidRPr="006E29AA">
        <w:rPr>
          <w:rFonts w:ascii="Arial" w:hAnsi="Arial" w:cs="David" w:hint="cs"/>
          <w:sz w:val="20"/>
          <w:szCs w:val="24"/>
          <w:rtl/>
        </w:rPr>
        <w:t>ה</w:t>
      </w:r>
      <w:r w:rsidRPr="006E29AA">
        <w:rPr>
          <w:rFonts w:ascii="Arial" w:hAnsi="Arial" w:cs="David"/>
          <w:sz w:val="20"/>
          <w:szCs w:val="24"/>
          <w:rtl/>
        </w:rPr>
        <w:t xml:space="preserve"> מוגש</w:t>
      </w:r>
      <w:r w:rsidRPr="006E29AA">
        <w:rPr>
          <w:rFonts w:ascii="Arial" w:hAnsi="Arial" w:cs="David" w:hint="cs"/>
          <w:sz w:val="20"/>
          <w:szCs w:val="24"/>
          <w:rtl/>
        </w:rPr>
        <w:t>ת</w:t>
      </w:r>
      <w:r w:rsidRPr="006E29AA">
        <w:rPr>
          <w:rFonts w:ascii="Arial" w:hAnsi="Arial" w:cs="David"/>
          <w:sz w:val="20"/>
          <w:szCs w:val="24"/>
          <w:rtl/>
        </w:rPr>
        <w:t xml:space="preserve"> לטובת, או בשם, כל אדם</w:t>
      </w:r>
      <w:r w:rsidRPr="006E29AA">
        <w:rPr>
          <w:rFonts w:ascii="Arial" w:hAnsi="Arial" w:cs="David" w:hint="cs"/>
          <w:sz w:val="20"/>
          <w:szCs w:val="24"/>
          <w:rtl/>
        </w:rPr>
        <w:t xml:space="preserve"> או ישות</w:t>
      </w:r>
      <w:r w:rsidRPr="006E29AA">
        <w:rPr>
          <w:rFonts w:ascii="Arial" w:hAnsi="Arial" w:cs="David"/>
          <w:sz w:val="20"/>
          <w:szCs w:val="24"/>
          <w:rtl/>
        </w:rPr>
        <w:t xml:space="preserve"> אשר הוסתרו באופן כלשהו;</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Pr>
      </w:pPr>
      <w:r w:rsidRPr="006E29AA">
        <w:rPr>
          <w:rFonts w:ascii="Arial" w:hAnsi="Arial" w:cs="David" w:hint="cs"/>
          <w:sz w:val="20"/>
          <w:szCs w:val="24"/>
          <w:rtl/>
        </w:rPr>
        <w:t>2.6</w:t>
      </w:r>
      <w:r w:rsidRPr="006E29AA">
        <w:rPr>
          <w:rFonts w:ascii="Arial" w:hAnsi="Arial" w:cs="David" w:hint="cs"/>
          <w:sz w:val="20"/>
          <w:szCs w:val="24"/>
          <w:rtl/>
        </w:rPr>
        <w:tab/>
        <w:t>אנו נמסור כל מידע נוסף שיידרש על ידי ועדת המכרזים במסגרת הליך המיון המוקדם, לרבות מידע כספי, על מנת לבחון את עמידת המציע בתנאי המיון המוקדם;</w:t>
      </w:r>
    </w:p>
    <w:p w:rsidR="006E29AA" w:rsidRPr="006E29AA" w:rsidRDefault="006E29AA" w:rsidP="006E29AA">
      <w:pPr>
        <w:tabs>
          <w:tab w:val="left" w:pos="1132"/>
        </w:tabs>
        <w:spacing w:after="240" w:line="360" w:lineRule="auto"/>
        <w:ind w:left="567"/>
        <w:jc w:val="both"/>
        <w:outlineLvl w:val="1"/>
        <w:rPr>
          <w:rFonts w:ascii="Arial" w:hAnsi="Arial" w:cs="David" w:hint="cs"/>
          <w:sz w:val="20"/>
          <w:szCs w:val="24"/>
        </w:rPr>
      </w:pPr>
      <w:r w:rsidRPr="006E29AA">
        <w:rPr>
          <w:rFonts w:ascii="Arial" w:hAnsi="Arial" w:cs="David" w:hint="cs"/>
          <w:sz w:val="20"/>
          <w:szCs w:val="24"/>
          <w:rtl/>
        </w:rPr>
        <w:t>2.7</w:t>
      </w:r>
      <w:r w:rsidRPr="006E29AA">
        <w:rPr>
          <w:rFonts w:ascii="Arial" w:hAnsi="Arial" w:cs="David" w:hint="cs"/>
          <w:sz w:val="20"/>
          <w:szCs w:val="24"/>
          <w:rtl/>
        </w:rPr>
        <w:tab/>
        <w:t xml:space="preserve">הדוחות הכספיים שלנו הינם הדוחות הכספיים הסופיים לתקופה הרלבנטית; </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tl/>
        </w:rPr>
      </w:pPr>
      <w:r w:rsidRPr="006E29AA">
        <w:rPr>
          <w:rFonts w:ascii="Arial" w:hAnsi="Arial" w:cs="David" w:hint="cs"/>
          <w:sz w:val="20"/>
          <w:szCs w:val="24"/>
          <w:rtl/>
        </w:rPr>
        <w:t>2.8</w:t>
      </w:r>
      <w:r w:rsidRPr="006E29AA">
        <w:rPr>
          <w:rFonts w:ascii="Arial" w:hAnsi="Arial" w:cs="David" w:hint="cs"/>
          <w:sz w:val="20"/>
          <w:szCs w:val="24"/>
          <w:rtl/>
        </w:rPr>
        <w:tab/>
        <w:t>אין מניעה משפטית להשתתפותנו כחבר במציע בהצעה זו.</w:t>
      </w:r>
    </w:p>
    <w:p w:rsidR="006E29AA" w:rsidRPr="006E29AA" w:rsidRDefault="006E29AA" w:rsidP="006E29AA">
      <w:pPr>
        <w:tabs>
          <w:tab w:val="left" w:pos="1132"/>
        </w:tabs>
        <w:spacing w:after="240" w:line="360" w:lineRule="auto"/>
        <w:ind w:left="1122" w:hanging="555"/>
        <w:jc w:val="both"/>
        <w:outlineLvl w:val="1"/>
        <w:rPr>
          <w:rFonts w:ascii="Arial" w:hAnsi="Arial" w:cs="David" w:hint="cs"/>
          <w:sz w:val="20"/>
          <w:szCs w:val="24"/>
          <w:rtl/>
        </w:rPr>
      </w:pPr>
      <w:r w:rsidRPr="006E29AA">
        <w:rPr>
          <w:rFonts w:ascii="Arial" w:hAnsi="Arial" w:cs="David" w:hint="cs"/>
          <w:sz w:val="20"/>
          <w:szCs w:val="24"/>
          <w:rtl/>
        </w:rPr>
        <w:lastRenderedPageBreak/>
        <w:t>2.9</w:t>
      </w:r>
      <w:r w:rsidRPr="006E29AA">
        <w:rPr>
          <w:rFonts w:ascii="Arial" w:hAnsi="Arial" w:cs="David" w:hint="cs"/>
          <w:sz w:val="20"/>
          <w:szCs w:val="24"/>
          <w:rtl/>
        </w:rPr>
        <w:tab/>
        <w:t>הגשת ההצעה על ידי המציע מהווה ויתור מראש של המציע ושל כל אחד מהחברים במציע על כל טענה בקשר לתנאי המכרז (לרבות הליך המיון המוקדם) ועל הזכות לבקש מבתי המשפט להוציא צו ביניים (לרבות צווי מניעה) בכל הליך משפטי בקשר עם המכרז (לרבות הליך המיון המוקדם) נגד המדינה ו/או המזמין ו/או מי מטעמם ו/או נגד המציעים המתאימים (או כל אחד מהם) ו/או נגד המפעילים (או כל אחד מהם), ויהיה מנוע מלבקש צו ביניים כאמור.</w:t>
      </w:r>
    </w:p>
    <w:p w:rsidR="006E29AA" w:rsidRPr="006E29AA" w:rsidRDefault="006E29AA" w:rsidP="00020B50">
      <w:pPr>
        <w:numPr>
          <w:ilvl w:val="0"/>
          <w:numId w:val="7"/>
        </w:numPr>
        <w:spacing w:after="240" w:line="360" w:lineRule="auto"/>
        <w:jc w:val="both"/>
        <w:rPr>
          <w:rFonts w:ascii="Arial" w:hAnsi="Arial" w:cs="David" w:hint="cs"/>
          <w:b/>
          <w:bCs/>
          <w:sz w:val="20"/>
          <w:szCs w:val="24"/>
        </w:rPr>
      </w:pPr>
      <w:r w:rsidRPr="006E29AA">
        <w:rPr>
          <w:rFonts w:ascii="Arial" w:hAnsi="Arial" w:cs="David" w:hint="cs"/>
          <w:b/>
          <w:bCs/>
          <w:sz w:val="20"/>
          <w:szCs w:val="24"/>
          <w:rtl/>
        </w:rPr>
        <w:t>שונות</w:t>
      </w:r>
    </w:p>
    <w:p w:rsidR="006E29AA" w:rsidRPr="006E29AA" w:rsidRDefault="006E29AA" w:rsidP="006E29AA">
      <w:pPr>
        <w:spacing w:after="240" w:line="360" w:lineRule="auto"/>
        <w:ind w:left="567"/>
        <w:jc w:val="both"/>
        <w:outlineLvl w:val="1"/>
        <w:rPr>
          <w:rFonts w:ascii="Arial" w:hAnsi="Arial" w:cs="David" w:hint="cs"/>
          <w:sz w:val="20"/>
          <w:szCs w:val="24"/>
          <w:rtl/>
        </w:rPr>
      </w:pPr>
      <w:r w:rsidRPr="006E29AA">
        <w:rPr>
          <w:rFonts w:ascii="Arial" w:hAnsi="Arial" w:cs="David" w:hint="cs"/>
          <w:sz w:val="20"/>
          <w:szCs w:val="24"/>
          <w:rtl/>
        </w:rPr>
        <w:t xml:space="preserve">לכל המונחים בטופס זה תהא המשמעות </w:t>
      </w:r>
      <w:r w:rsidRPr="006E29AA">
        <w:rPr>
          <w:rFonts w:ascii="Arial" w:hAnsi="Arial" w:cs="David"/>
          <w:sz w:val="20"/>
          <w:szCs w:val="24"/>
          <w:rtl/>
        </w:rPr>
        <w:t xml:space="preserve">הנתונה להם </w:t>
      </w:r>
      <w:r w:rsidRPr="006E29AA">
        <w:rPr>
          <w:rFonts w:ascii="Arial" w:hAnsi="Arial" w:cs="David" w:hint="cs"/>
          <w:sz w:val="20"/>
          <w:szCs w:val="24"/>
          <w:rtl/>
        </w:rPr>
        <w:t>ב</w:t>
      </w:r>
      <w:r w:rsidRPr="006E29AA">
        <w:rPr>
          <w:rFonts w:ascii="Arial" w:hAnsi="Arial" w:cs="David"/>
          <w:sz w:val="20"/>
          <w:szCs w:val="24"/>
          <w:rtl/>
        </w:rPr>
        <w:t>ה</w:t>
      </w:r>
      <w:r w:rsidRPr="006E29AA">
        <w:rPr>
          <w:rFonts w:ascii="Arial" w:hAnsi="Arial" w:cs="David" w:hint="cs"/>
          <w:sz w:val="20"/>
          <w:szCs w:val="24"/>
          <w:rtl/>
        </w:rPr>
        <w:t>זמנה</w:t>
      </w:r>
      <w:r w:rsidRPr="006E29AA">
        <w:rPr>
          <w:rFonts w:ascii="Arial" w:hAnsi="Arial" w:cs="David"/>
          <w:sz w:val="20"/>
          <w:szCs w:val="24"/>
          <w:rtl/>
        </w:rPr>
        <w:t>, אלא אם עולה אחרת מהקשר הדברים או מהגיונם.</w:t>
      </w:r>
    </w:p>
    <w:p w:rsidR="006E29AA" w:rsidRPr="006E29AA" w:rsidRDefault="006E29AA" w:rsidP="006E29AA">
      <w:pPr>
        <w:spacing w:after="240" w:line="360" w:lineRule="auto"/>
        <w:ind w:left="565" w:hanging="565"/>
        <w:jc w:val="both"/>
        <w:rPr>
          <w:rFonts w:ascii="Arial" w:hAnsi="Arial" w:cs="David" w:hint="cs"/>
          <w:b/>
          <w:bCs/>
          <w:sz w:val="20"/>
          <w:szCs w:val="24"/>
          <w:rtl/>
        </w:rPr>
      </w:pPr>
      <w:r w:rsidRPr="006E29AA">
        <w:rPr>
          <w:rFonts w:ascii="Arial" w:hAnsi="Arial" w:cs="David" w:hint="cs"/>
          <w:b/>
          <w:bCs/>
          <w:sz w:val="20"/>
          <w:szCs w:val="24"/>
          <w:rtl/>
        </w:rPr>
        <w:t xml:space="preserve">4. </w:t>
      </w:r>
      <w:r w:rsidRPr="006E29AA">
        <w:rPr>
          <w:rFonts w:ascii="Arial" w:hAnsi="Arial" w:cs="David" w:hint="cs"/>
          <w:b/>
          <w:bCs/>
          <w:sz w:val="20"/>
          <w:szCs w:val="24"/>
          <w:rtl/>
        </w:rPr>
        <w:tab/>
        <w:t>צרופות לטופס</w:t>
      </w:r>
    </w:p>
    <w:p w:rsidR="006E29AA" w:rsidRPr="006E29AA" w:rsidRDefault="006E29AA" w:rsidP="006E29AA">
      <w:pPr>
        <w:tabs>
          <w:tab w:val="left" w:pos="1132"/>
        </w:tabs>
        <w:spacing w:after="240" w:line="360" w:lineRule="auto"/>
        <w:ind w:left="567"/>
        <w:jc w:val="both"/>
        <w:outlineLvl w:val="1"/>
        <w:rPr>
          <w:rFonts w:ascii="Arial" w:hAnsi="Arial" w:cs="David" w:hint="cs"/>
          <w:sz w:val="20"/>
          <w:szCs w:val="24"/>
          <w:rtl/>
        </w:rPr>
      </w:pPr>
      <w:r w:rsidRPr="006E29AA">
        <w:rPr>
          <w:rFonts w:ascii="Arial" w:hAnsi="Arial" w:cs="David" w:hint="cs"/>
          <w:sz w:val="20"/>
          <w:szCs w:val="24"/>
          <w:rtl/>
        </w:rPr>
        <w:t>4.1</w:t>
      </w:r>
      <w:r w:rsidRPr="006E29AA">
        <w:rPr>
          <w:rFonts w:ascii="Arial" w:hAnsi="Arial" w:cs="David" w:hint="cs"/>
          <w:sz w:val="20"/>
          <w:szCs w:val="24"/>
          <w:rtl/>
        </w:rPr>
        <w:tab/>
        <w:t xml:space="preserve">עותק נאמן למקור של מסמכי ההתאגדות של החבר במציע; </w:t>
      </w:r>
    </w:p>
    <w:p w:rsidR="006E29AA" w:rsidRPr="006E29AA" w:rsidRDefault="006E29AA" w:rsidP="006E29AA">
      <w:pPr>
        <w:tabs>
          <w:tab w:val="left" w:pos="1132"/>
        </w:tabs>
        <w:spacing w:after="240" w:line="360" w:lineRule="auto"/>
        <w:ind w:left="1132" w:hanging="567"/>
        <w:jc w:val="both"/>
        <w:outlineLvl w:val="1"/>
        <w:rPr>
          <w:rFonts w:ascii="Arial" w:hAnsi="Arial" w:cs="David" w:hint="cs"/>
          <w:sz w:val="20"/>
          <w:szCs w:val="24"/>
          <w:rtl/>
        </w:rPr>
      </w:pPr>
      <w:r w:rsidRPr="006E29AA">
        <w:rPr>
          <w:rFonts w:ascii="Arial" w:hAnsi="Arial" w:cs="David" w:hint="cs"/>
          <w:sz w:val="20"/>
          <w:szCs w:val="24"/>
          <w:rtl/>
        </w:rPr>
        <w:t>4.1</w:t>
      </w:r>
      <w:r w:rsidRPr="006E29AA">
        <w:rPr>
          <w:rFonts w:ascii="Arial" w:hAnsi="Arial" w:cs="David" w:hint="cs"/>
          <w:sz w:val="20"/>
          <w:szCs w:val="24"/>
          <w:rtl/>
        </w:rPr>
        <w:tab/>
      </w:r>
      <w:r w:rsidRPr="006E29AA">
        <w:rPr>
          <w:rFonts w:ascii="Arial" w:hAnsi="Arial" w:cs="David" w:hint="cs"/>
          <w:sz w:val="20"/>
          <w:szCs w:val="24"/>
          <w:u w:val="single"/>
          <w:rtl/>
        </w:rPr>
        <w:t>לעמותות וחברות לתועלת הציבור בלבד</w:t>
      </w:r>
      <w:r w:rsidRPr="006E29AA">
        <w:rPr>
          <w:rFonts w:ascii="Arial" w:hAnsi="Arial" w:cs="David" w:hint="cs"/>
          <w:sz w:val="20"/>
          <w:szCs w:val="24"/>
          <w:rtl/>
        </w:rPr>
        <w:t>: עותק נאמן למקור של אישור ניהול תקין לשנת     2012 שהונפק על ידי רשם העמותות או רשם ההקדשות בהתאם.</w:t>
      </w:r>
    </w:p>
    <w:p w:rsidR="006E29AA" w:rsidRPr="006E29AA" w:rsidRDefault="006E29AA" w:rsidP="006E29AA">
      <w:pPr>
        <w:spacing w:after="240" w:line="360" w:lineRule="auto"/>
        <w:ind w:left="567"/>
        <w:jc w:val="both"/>
        <w:outlineLvl w:val="1"/>
        <w:rPr>
          <w:rFonts w:ascii="Arial" w:hAnsi="Arial" w:cs="David" w:hint="cs"/>
          <w:sz w:val="20"/>
          <w:szCs w:val="24"/>
        </w:rPr>
      </w:pPr>
    </w:p>
    <w:tbl>
      <w:tblPr>
        <w:tblpPr w:leftFromText="180" w:rightFromText="180" w:vertAnchor="text" w:horzAnchor="margin" w:tblpXSpec="right" w:tblpY="427"/>
        <w:bidiVisual/>
        <w:tblW w:w="9828" w:type="dxa"/>
        <w:tblInd w:w="330" w:type="dxa"/>
        <w:tblLook w:val="01E0" w:firstRow="1" w:lastRow="1" w:firstColumn="1" w:lastColumn="1" w:noHBand="0" w:noVBand="0"/>
      </w:tblPr>
      <w:tblGrid>
        <w:gridCol w:w="1547"/>
        <w:gridCol w:w="307"/>
        <w:gridCol w:w="1448"/>
        <w:gridCol w:w="265"/>
        <w:gridCol w:w="4542"/>
        <w:gridCol w:w="236"/>
        <w:gridCol w:w="1483"/>
      </w:tblGrid>
      <w:tr w:rsidR="006E29AA" w:rsidRPr="006E29AA" w:rsidTr="00AD4206">
        <w:tc>
          <w:tcPr>
            <w:tcW w:w="1547" w:type="dxa"/>
            <w:tcBorders>
              <w:bottom w:val="single" w:sz="4" w:space="0" w:color="auto"/>
            </w:tcBorders>
          </w:tcPr>
          <w:p w:rsidR="006E29AA" w:rsidRPr="006E29AA" w:rsidRDefault="006E29AA" w:rsidP="006E29AA">
            <w:pPr>
              <w:spacing w:after="240" w:line="360" w:lineRule="auto"/>
              <w:ind w:left="140"/>
              <w:jc w:val="both"/>
              <w:rPr>
                <w:rFonts w:ascii="Arial" w:hAnsi="Arial" w:cs="David" w:hint="cs"/>
                <w:sz w:val="24"/>
                <w:szCs w:val="24"/>
                <w:rtl/>
              </w:rPr>
            </w:pPr>
          </w:p>
        </w:tc>
        <w:tc>
          <w:tcPr>
            <w:tcW w:w="307"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448" w:type="dxa"/>
            <w:tcBorders>
              <w:bottom w:val="single" w:sz="4" w:space="0" w:color="auto"/>
            </w:tcBorders>
          </w:tcPr>
          <w:p w:rsidR="006E29AA" w:rsidRPr="006E29AA" w:rsidRDefault="006E29AA" w:rsidP="006E29AA">
            <w:pPr>
              <w:spacing w:after="240" w:line="360" w:lineRule="auto"/>
              <w:ind w:left="103"/>
              <w:jc w:val="both"/>
              <w:rPr>
                <w:rFonts w:ascii="Arial" w:hAnsi="Arial" w:cs="David" w:hint="cs"/>
                <w:sz w:val="24"/>
                <w:szCs w:val="24"/>
                <w:rtl/>
              </w:rPr>
            </w:pPr>
          </w:p>
        </w:tc>
        <w:tc>
          <w:tcPr>
            <w:tcW w:w="265"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4542" w:type="dxa"/>
            <w:tcBorders>
              <w:bottom w:val="single" w:sz="4" w:space="0" w:color="auto"/>
            </w:tcBorders>
            <w:shd w:val="clear" w:color="auto" w:fill="auto"/>
          </w:tcPr>
          <w:p w:rsidR="006E29AA" w:rsidRPr="006E29AA" w:rsidRDefault="006E29AA" w:rsidP="006E29AA">
            <w:pPr>
              <w:spacing w:after="240" w:line="360" w:lineRule="auto"/>
              <w:jc w:val="both"/>
              <w:rPr>
                <w:rFonts w:ascii="Arial" w:hAnsi="Arial" w:cs="David" w:hint="cs"/>
                <w:sz w:val="24"/>
                <w:szCs w:val="24"/>
                <w:rtl/>
              </w:rPr>
            </w:pPr>
          </w:p>
        </w:tc>
        <w:tc>
          <w:tcPr>
            <w:tcW w:w="236" w:type="dxa"/>
          </w:tcPr>
          <w:p w:rsidR="006E29AA" w:rsidRPr="006E29AA" w:rsidRDefault="006E29AA" w:rsidP="006E29AA">
            <w:pPr>
              <w:spacing w:after="240" w:line="360" w:lineRule="auto"/>
              <w:ind w:left="1920"/>
              <w:jc w:val="both"/>
              <w:rPr>
                <w:rFonts w:ascii="Arial" w:hAnsi="Arial" w:cs="David" w:hint="cs"/>
                <w:sz w:val="24"/>
                <w:szCs w:val="24"/>
                <w:rtl/>
              </w:rPr>
            </w:pPr>
          </w:p>
        </w:tc>
        <w:tc>
          <w:tcPr>
            <w:tcW w:w="1483" w:type="dxa"/>
            <w:tcBorders>
              <w:bottom w:val="single" w:sz="4" w:space="0" w:color="auto"/>
            </w:tcBorders>
          </w:tcPr>
          <w:p w:rsidR="006E29AA" w:rsidRPr="006E29AA" w:rsidRDefault="006E29AA" w:rsidP="006E29AA">
            <w:pPr>
              <w:spacing w:after="240" w:line="360" w:lineRule="auto"/>
              <w:ind w:left="47"/>
              <w:jc w:val="both"/>
              <w:rPr>
                <w:rFonts w:ascii="Arial" w:hAnsi="Arial" w:cs="David" w:hint="cs"/>
                <w:sz w:val="24"/>
                <w:szCs w:val="24"/>
                <w:rtl/>
              </w:rPr>
            </w:pPr>
          </w:p>
        </w:tc>
      </w:tr>
      <w:tr w:rsidR="006E29AA" w:rsidRPr="006E29AA" w:rsidTr="00AD4206">
        <w:tc>
          <w:tcPr>
            <w:tcW w:w="1547" w:type="dxa"/>
            <w:tcBorders>
              <w:top w:val="single" w:sz="4" w:space="0" w:color="auto"/>
            </w:tcBorders>
          </w:tcPr>
          <w:p w:rsidR="006E29AA" w:rsidRPr="006E29AA" w:rsidRDefault="006E29AA" w:rsidP="006E29AA">
            <w:pPr>
              <w:spacing w:before="120" w:after="120" w:line="240" w:lineRule="auto"/>
              <w:ind w:left="140"/>
              <w:jc w:val="center"/>
              <w:rPr>
                <w:rFonts w:ascii="Arial" w:hAnsi="Arial" w:cs="David" w:hint="cs"/>
                <w:b/>
                <w:bCs/>
                <w:sz w:val="24"/>
                <w:szCs w:val="24"/>
                <w:rtl/>
              </w:rPr>
            </w:pPr>
            <w:r w:rsidRPr="006E29AA">
              <w:rPr>
                <w:rFonts w:ascii="Arial" w:hAnsi="Arial" w:cs="David" w:hint="cs"/>
                <w:b/>
                <w:bCs/>
                <w:sz w:val="24"/>
                <w:szCs w:val="24"/>
                <w:rtl/>
              </w:rPr>
              <w:t xml:space="preserve">חתימה וחותמת החבר במציע </w:t>
            </w:r>
          </w:p>
        </w:tc>
        <w:tc>
          <w:tcPr>
            <w:tcW w:w="307" w:type="dxa"/>
          </w:tcPr>
          <w:p w:rsidR="006E29AA" w:rsidRPr="006E29AA" w:rsidRDefault="006E29AA" w:rsidP="006E29AA">
            <w:pPr>
              <w:spacing w:after="480" w:line="360" w:lineRule="auto"/>
              <w:ind w:left="567"/>
              <w:jc w:val="both"/>
              <w:rPr>
                <w:rFonts w:ascii="Arial" w:hAnsi="Arial" w:cs="David" w:hint="cs"/>
                <w:b/>
                <w:bCs/>
                <w:sz w:val="24"/>
                <w:szCs w:val="24"/>
                <w:rtl/>
              </w:rPr>
            </w:pPr>
          </w:p>
        </w:tc>
        <w:tc>
          <w:tcPr>
            <w:tcW w:w="1448" w:type="dxa"/>
            <w:tcBorders>
              <w:top w:val="single" w:sz="4" w:space="0" w:color="auto"/>
            </w:tcBorders>
          </w:tcPr>
          <w:p w:rsidR="006E29AA" w:rsidRPr="006E29AA" w:rsidRDefault="006E29AA" w:rsidP="006E29AA">
            <w:pPr>
              <w:spacing w:before="120" w:after="120" w:line="240" w:lineRule="auto"/>
              <w:ind w:left="103"/>
              <w:jc w:val="center"/>
              <w:rPr>
                <w:rFonts w:ascii="Arial" w:hAnsi="Arial" w:cs="David" w:hint="cs"/>
                <w:b/>
                <w:bCs/>
                <w:sz w:val="24"/>
                <w:szCs w:val="24"/>
                <w:rtl/>
              </w:rPr>
            </w:pPr>
            <w:r w:rsidRPr="006E29AA">
              <w:rPr>
                <w:rFonts w:ascii="Arial" w:hAnsi="Arial" w:cs="David" w:hint="cs"/>
                <w:b/>
                <w:bCs/>
                <w:sz w:val="24"/>
                <w:szCs w:val="24"/>
                <w:rtl/>
              </w:rPr>
              <w:t>תאריך</w:t>
            </w:r>
          </w:p>
        </w:tc>
        <w:tc>
          <w:tcPr>
            <w:tcW w:w="265" w:type="dxa"/>
          </w:tcPr>
          <w:p w:rsidR="006E29AA" w:rsidRPr="006E29AA" w:rsidRDefault="006E29AA" w:rsidP="006E29AA">
            <w:pPr>
              <w:spacing w:after="480" w:line="360" w:lineRule="auto"/>
              <w:ind w:left="567"/>
              <w:jc w:val="both"/>
              <w:rPr>
                <w:rFonts w:ascii="Arial" w:hAnsi="Arial" w:cs="David" w:hint="cs"/>
                <w:sz w:val="24"/>
                <w:szCs w:val="24"/>
                <w:rtl/>
              </w:rPr>
            </w:pPr>
          </w:p>
        </w:tc>
        <w:tc>
          <w:tcPr>
            <w:tcW w:w="4542" w:type="dxa"/>
            <w:tcBorders>
              <w:top w:val="single" w:sz="4" w:space="0" w:color="auto"/>
            </w:tcBorders>
          </w:tcPr>
          <w:p w:rsidR="006E29AA" w:rsidRPr="006E29AA" w:rsidRDefault="006E29AA" w:rsidP="006E29AA">
            <w:pPr>
              <w:spacing w:after="0" w:line="240" w:lineRule="auto"/>
              <w:jc w:val="center"/>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after="240" w:line="240" w:lineRule="auto"/>
              <w:jc w:val="both"/>
              <w:rPr>
                <w:rFonts w:ascii="Arial" w:hAnsi="Arial" w:cs="David" w:hint="cs"/>
                <w:b/>
                <w:bCs/>
                <w:sz w:val="16"/>
                <w:szCs w:val="16"/>
                <w:rtl/>
              </w:rPr>
            </w:pPr>
            <w:r w:rsidRPr="006E29AA">
              <w:rPr>
                <w:rFonts w:ascii="Arial" w:hAnsi="Arial" w:cs="David" w:hint="cs"/>
                <w:sz w:val="16"/>
                <w:szCs w:val="16"/>
                <w:rtl/>
              </w:rPr>
              <w:t>הריני מצהיר ומאשר בחתימתי, כי החתומים בשם החבר במציע</w:t>
            </w:r>
            <w:r w:rsidRPr="006E29AA">
              <w:rPr>
                <w:rFonts w:ascii="Arial" w:hAnsi="Arial" w:cs="David"/>
                <w:sz w:val="16"/>
                <w:szCs w:val="16"/>
                <w:rtl/>
              </w:rPr>
              <w:t xml:space="preserve"> הינם</w:t>
            </w:r>
            <w:r w:rsidRPr="006E29AA">
              <w:rPr>
                <w:rFonts w:ascii="Arial" w:hAnsi="Arial" w:cs="David" w:hint="cs"/>
                <w:sz w:val="16"/>
                <w:szCs w:val="16"/>
                <w:rtl/>
              </w:rPr>
              <w:t xml:space="preserve">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after="240" w:line="240" w:lineRule="auto"/>
              <w:jc w:val="both"/>
              <w:rPr>
                <w:rFonts w:ascii="Arial" w:hAnsi="Arial" w:cs="David" w:hint="cs"/>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6E29AA" w:rsidRPr="006E29AA" w:rsidRDefault="006E29AA" w:rsidP="006E29AA">
            <w:pPr>
              <w:spacing w:after="480" w:line="360" w:lineRule="auto"/>
              <w:ind w:left="567"/>
              <w:jc w:val="both"/>
              <w:rPr>
                <w:rFonts w:ascii="Arial" w:hAnsi="Arial" w:cs="David" w:hint="cs"/>
                <w:sz w:val="24"/>
                <w:szCs w:val="24"/>
                <w:rtl/>
              </w:rPr>
            </w:pPr>
          </w:p>
        </w:tc>
        <w:tc>
          <w:tcPr>
            <w:tcW w:w="1483" w:type="dxa"/>
            <w:tcBorders>
              <w:top w:val="single" w:sz="4" w:space="0" w:color="auto"/>
            </w:tcBorders>
          </w:tcPr>
          <w:p w:rsidR="006E29AA" w:rsidRPr="006E29AA" w:rsidRDefault="006E29AA" w:rsidP="006E29AA">
            <w:pPr>
              <w:spacing w:before="120" w:after="120" w:line="240" w:lineRule="auto"/>
              <w:ind w:left="47"/>
              <w:jc w:val="center"/>
              <w:rPr>
                <w:rFonts w:ascii="Arial" w:hAnsi="Arial" w:cs="David" w:hint="cs"/>
                <w:sz w:val="24"/>
                <w:szCs w:val="24"/>
                <w:rtl/>
              </w:rPr>
            </w:pPr>
            <w:r w:rsidRPr="006E29AA">
              <w:rPr>
                <w:rFonts w:ascii="Arial" w:hAnsi="Arial" w:cs="David" w:hint="cs"/>
                <w:b/>
                <w:bCs/>
                <w:sz w:val="24"/>
                <w:szCs w:val="24"/>
                <w:rtl/>
              </w:rPr>
              <w:t>תאריך</w:t>
            </w:r>
          </w:p>
        </w:tc>
      </w:tr>
    </w:tbl>
    <w:p w:rsidR="006E29AA" w:rsidRPr="006E29AA" w:rsidRDefault="006E29AA" w:rsidP="006E29AA">
      <w:pPr>
        <w:keepNext/>
        <w:spacing w:after="240" w:line="360" w:lineRule="auto"/>
        <w:jc w:val="center"/>
        <w:outlineLvl w:val="0"/>
        <w:rPr>
          <w:rFonts w:ascii="Arial" w:hAnsi="Arial" w:cs="David"/>
          <w:b/>
          <w:bCs/>
          <w:sz w:val="20"/>
          <w:szCs w:val="24"/>
          <w:rtl/>
        </w:rPr>
      </w:pPr>
      <w:bookmarkStart w:id="205" w:name="_Ref99276801"/>
      <w:bookmarkStart w:id="206" w:name="_Ref101671095"/>
      <w:bookmarkStart w:id="207" w:name="_Ref103935046"/>
      <w:bookmarkStart w:id="208" w:name="_Toc103935823"/>
    </w:p>
    <w:p w:rsidR="006E29AA" w:rsidRPr="006E29AA" w:rsidRDefault="006E29AA" w:rsidP="006E29AA">
      <w:pPr>
        <w:keepNext/>
        <w:spacing w:after="240" w:line="360" w:lineRule="auto"/>
        <w:jc w:val="center"/>
        <w:outlineLvl w:val="0"/>
        <w:rPr>
          <w:rFonts w:ascii="Arial" w:hAnsi="Arial" w:cs="David"/>
          <w:b/>
          <w:bCs/>
          <w:sz w:val="20"/>
          <w:szCs w:val="24"/>
          <w:rtl/>
        </w:rPr>
        <w:sectPr w:rsidR="006E29AA" w:rsidRPr="006E29AA" w:rsidSect="004C3832">
          <w:pgSz w:w="11906" w:h="16838" w:code="9"/>
          <w:pgMar w:top="1418" w:right="1418" w:bottom="1418" w:left="1418" w:header="851" w:footer="851" w:gutter="0"/>
          <w:cols w:space="720"/>
          <w:bidi/>
          <w:rtlGutter/>
        </w:sectPr>
      </w:pPr>
      <w:bookmarkStart w:id="209" w:name="_Ref99272292"/>
      <w:bookmarkStart w:id="210" w:name="_Toc103935824"/>
      <w:bookmarkEnd w:id="205"/>
      <w:bookmarkEnd w:id="206"/>
      <w:bookmarkEnd w:id="207"/>
      <w:bookmarkEnd w:id="208"/>
    </w:p>
    <w:p w:rsidR="006E29AA" w:rsidRPr="006E29AA" w:rsidRDefault="006E29AA" w:rsidP="006E29AA">
      <w:pPr>
        <w:keepNext/>
        <w:spacing w:after="240" w:line="360" w:lineRule="auto"/>
        <w:jc w:val="center"/>
        <w:outlineLvl w:val="0"/>
        <w:rPr>
          <w:rFonts w:ascii="Arial" w:hAnsi="Arial" w:cs="David" w:hint="cs"/>
          <w:b/>
          <w:bCs/>
          <w:sz w:val="24"/>
          <w:szCs w:val="24"/>
          <w:rtl/>
        </w:rPr>
      </w:pPr>
      <w:bookmarkStart w:id="211" w:name="_Ref99272313"/>
      <w:bookmarkStart w:id="212" w:name="_Ref101671272"/>
      <w:bookmarkStart w:id="213" w:name="_Toc103935834"/>
      <w:r w:rsidRPr="006E29AA">
        <w:rPr>
          <w:rFonts w:ascii="Arial" w:hAnsi="Arial" w:cs="David" w:hint="cs"/>
          <w:b/>
          <w:bCs/>
          <w:sz w:val="20"/>
          <w:szCs w:val="24"/>
          <w:rtl/>
        </w:rPr>
        <w:lastRenderedPageBreak/>
        <w:t xml:space="preserve">טופס מס' 4 </w:t>
      </w:r>
      <w:r w:rsidRPr="006E29AA">
        <w:rPr>
          <w:rFonts w:ascii="Arial" w:hAnsi="Arial" w:cs="David" w:hint="cs"/>
          <w:b/>
          <w:bCs/>
          <w:sz w:val="24"/>
          <w:szCs w:val="24"/>
          <w:rtl/>
        </w:rPr>
        <w:t>(תנאי סף הנוגעים לאיתנות פיננסית)</w:t>
      </w:r>
      <w:bookmarkEnd w:id="211"/>
      <w:bookmarkEnd w:id="212"/>
      <w:bookmarkEnd w:id="213"/>
    </w:p>
    <w:p w:rsidR="006E29AA" w:rsidRPr="006E29AA" w:rsidRDefault="006E29AA" w:rsidP="006E29AA">
      <w:pPr>
        <w:spacing w:after="240" w:line="360" w:lineRule="auto"/>
        <w:jc w:val="center"/>
        <w:rPr>
          <w:rFonts w:ascii="Arial" w:hAnsi="Arial" w:cs="David" w:hint="cs"/>
          <w:b/>
          <w:bCs/>
          <w:sz w:val="24"/>
          <w:szCs w:val="24"/>
          <w:u w:val="single"/>
          <w:rtl/>
        </w:rPr>
      </w:pPr>
      <w:r w:rsidRPr="006E29AA">
        <w:rPr>
          <w:rFonts w:ascii="Arial" w:hAnsi="Arial" w:cs="David" w:hint="cs"/>
          <w:b/>
          <w:bCs/>
          <w:sz w:val="24"/>
          <w:szCs w:val="24"/>
          <w:u w:val="single"/>
          <w:rtl/>
        </w:rPr>
        <w:t>פרויקט הקמת והפעלת מוקדי שטח של הסוכנות לעסקים קטנים ובינוניים</w:t>
      </w:r>
    </w:p>
    <w:p w:rsidR="006E29AA" w:rsidRPr="006E29AA" w:rsidRDefault="006E29AA" w:rsidP="006E29AA">
      <w:pPr>
        <w:spacing w:after="240" w:line="360" w:lineRule="auto"/>
        <w:jc w:val="center"/>
        <w:rPr>
          <w:rFonts w:ascii="Arial" w:hAnsi="Arial" w:cs="David" w:hint="cs"/>
          <w:sz w:val="20"/>
          <w:szCs w:val="20"/>
          <w:rtl/>
        </w:rPr>
      </w:pPr>
      <w:r w:rsidRPr="006E29AA">
        <w:rPr>
          <w:rFonts w:ascii="Arial" w:hAnsi="Arial" w:cs="David" w:hint="cs"/>
          <w:sz w:val="20"/>
          <w:szCs w:val="20"/>
          <w:rtl/>
        </w:rPr>
        <w:t xml:space="preserve">(טופס זה ימולא וייחתם כדלקמן: (א) ככל שהמציע יוכיח את עמידתו בתנאי הסף הפיננסיים באמצעות חבר אחד במציע- הטופס ייחתם על ידי המציע והחבר במציע שדרכו יוכיח את עמידתו בתנאי הסף הפיננסיים; (ב) ככל שהמציע יוכיח את עמידתו בתנאי הסף הפיננסים באמצעות יותר מחבר אחד במציע- הטופס  ייחתם </w:t>
      </w:r>
      <w:r w:rsidRPr="006E29AA">
        <w:rPr>
          <w:rFonts w:ascii="Arial" w:hAnsi="Arial" w:cs="David" w:hint="cs"/>
          <w:b/>
          <w:bCs/>
          <w:sz w:val="20"/>
          <w:szCs w:val="20"/>
          <w:u w:val="single"/>
          <w:rtl/>
        </w:rPr>
        <w:t>בנפרד</w:t>
      </w:r>
      <w:r w:rsidRPr="006E29AA">
        <w:rPr>
          <w:rFonts w:ascii="Arial" w:hAnsi="Arial" w:cs="David" w:hint="cs"/>
          <w:sz w:val="20"/>
          <w:szCs w:val="20"/>
          <w:rtl/>
        </w:rPr>
        <w:t xml:space="preserve"> על ידי המציע וכל אחד מהחברים במציע שדרכם יוכיח המציע את עמידתו בתנאי הסף הפיננסיים)</w:t>
      </w:r>
    </w:p>
    <w:p w:rsidR="006E29AA" w:rsidRPr="006E29AA" w:rsidRDefault="006E29AA" w:rsidP="00020B50">
      <w:pPr>
        <w:numPr>
          <w:ilvl w:val="0"/>
          <w:numId w:val="8"/>
        </w:numPr>
        <w:spacing w:after="240" w:line="360" w:lineRule="auto"/>
        <w:jc w:val="both"/>
        <w:rPr>
          <w:rFonts w:ascii="Arial" w:hAnsi="Arial" w:cs="David" w:hint="cs"/>
          <w:b/>
          <w:bCs/>
          <w:sz w:val="20"/>
          <w:szCs w:val="24"/>
          <w:rtl/>
        </w:rPr>
      </w:pPr>
      <w:bookmarkStart w:id="214" w:name="_Toc103935835"/>
      <w:r w:rsidRPr="006E29AA">
        <w:rPr>
          <w:rFonts w:ascii="Arial" w:hAnsi="Arial" w:cs="David" w:hint="cs"/>
          <w:b/>
          <w:bCs/>
          <w:sz w:val="20"/>
          <w:szCs w:val="24"/>
          <w:rtl/>
        </w:rPr>
        <w:t>מידע כללי</w:t>
      </w:r>
      <w:bookmarkEnd w:id="214"/>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643"/>
      </w:tblGrid>
      <w:tr w:rsidR="006E29AA" w:rsidRPr="006E29AA" w:rsidTr="00AD4206">
        <w:tc>
          <w:tcPr>
            <w:tcW w:w="3969" w:type="dxa"/>
          </w:tcPr>
          <w:p w:rsidR="006E29AA" w:rsidRPr="006E29AA" w:rsidRDefault="006E29AA" w:rsidP="006E29AA">
            <w:pPr>
              <w:spacing w:after="240" w:line="360" w:lineRule="auto"/>
              <w:jc w:val="both"/>
              <w:rPr>
                <w:rFonts w:ascii="Arial" w:hAnsi="Arial" w:cs="David" w:hint="cs"/>
                <w:b/>
                <w:bCs/>
                <w:sz w:val="24"/>
                <w:szCs w:val="24"/>
                <w:rtl/>
              </w:rPr>
            </w:pPr>
            <w:r w:rsidRPr="006E29AA">
              <w:rPr>
                <w:rFonts w:ascii="Arial" w:hAnsi="Arial" w:cs="David" w:hint="cs"/>
                <w:b/>
                <w:bCs/>
                <w:sz w:val="24"/>
                <w:szCs w:val="24"/>
                <w:rtl/>
              </w:rPr>
              <w:t>שם החבר במציע</w:t>
            </w:r>
          </w:p>
        </w:tc>
        <w:tc>
          <w:tcPr>
            <w:tcW w:w="4644" w:type="dxa"/>
          </w:tcPr>
          <w:p w:rsidR="006E29AA" w:rsidRPr="006E29AA" w:rsidRDefault="006E29AA" w:rsidP="006E29AA">
            <w:pPr>
              <w:spacing w:after="240" w:line="360" w:lineRule="auto"/>
              <w:ind w:left="175"/>
              <w:jc w:val="both"/>
              <w:rPr>
                <w:rFonts w:ascii="Arial" w:hAnsi="Arial" w:cs="David" w:hint="cs"/>
                <w:sz w:val="24"/>
                <w:szCs w:val="24"/>
                <w:rtl/>
              </w:rPr>
            </w:pPr>
          </w:p>
        </w:tc>
      </w:tr>
      <w:tr w:rsidR="006E29AA" w:rsidRPr="006E29AA" w:rsidTr="00AD4206">
        <w:tc>
          <w:tcPr>
            <w:tcW w:w="3969" w:type="dxa"/>
          </w:tcPr>
          <w:p w:rsidR="006E29AA" w:rsidRPr="006E29AA" w:rsidRDefault="006E29AA" w:rsidP="006E29AA">
            <w:pPr>
              <w:spacing w:after="240" w:line="360" w:lineRule="auto"/>
              <w:jc w:val="both"/>
              <w:rPr>
                <w:rFonts w:ascii="Arial" w:hAnsi="Arial" w:cs="David" w:hint="cs"/>
                <w:b/>
                <w:bCs/>
                <w:sz w:val="24"/>
                <w:szCs w:val="24"/>
                <w:rtl/>
              </w:rPr>
            </w:pPr>
            <w:r w:rsidRPr="006E29AA">
              <w:rPr>
                <w:rFonts w:ascii="Arial" w:hAnsi="Arial" w:cs="David" w:hint="cs"/>
                <w:b/>
                <w:bCs/>
                <w:sz w:val="24"/>
                <w:szCs w:val="24"/>
                <w:rtl/>
              </w:rPr>
              <w:t>שיעור החזקה במציע</w:t>
            </w:r>
          </w:p>
        </w:tc>
        <w:tc>
          <w:tcPr>
            <w:tcW w:w="4644" w:type="dxa"/>
          </w:tcPr>
          <w:p w:rsidR="006E29AA" w:rsidRPr="006E29AA" w:rsidRDefault="006E29AA" w:rsidP="006E29AA">
            <w:pPr>
              <w:spacing w:after="240" w:line="360" w:lineRule="auto"/>
              <w:ind w:left="175"/>
              <w:jc w:val="both"/>
              <w:rPr>
                <w:rFonts w:ascii="Arial" w:hAnsi="Arial" w:cs="David" w:hint="cs"/>
                <w:sz w:val="24"/>
                <w:szCs w:val="24"/>
                <w:rtl/>
              </w:rPr>
            </w:pPr>
          </w:p>
        </w:tc>
      </w:tr>
    </w:tbl>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020B50">
      <w:pPr>
        <w:numPr>
          <w:ilvl w:val="0"/>
          <w:numId w:val="8"/>
        </w:numPr>
        <w:spacing w:after="240" w:line="360" w:lineRule="auto"/>
        <w:jc w:val="both"/>
        <w:rPr>
          <w:rFonts w:ascii="Arial" w:hAnsi="Arial" w:cs="David" w:hint="cs"/>
          <w:b/>
          <w:bCs/>
          <w:sz w:val="20"/>
          <w:szCs w:val="24"/>
          <w:rtl/>
        </w:rPr>
      </w:pPr>
      <w:bookmarkStart w:id="215" w:name="_Toc103935836"/>
      <w:r w:rsidRPr="006E29AA">
        <w:rPr>
          <w:rFonts w:ascii="Arial" w:hAnsi="Arial" w:cs="David" w:hint="cs"/>
          <w:b/>
          <w:bCs/>
          <w:sz w:val="20"/>
          <w:szCs w:val="24"/>
          <w:rtl/>
        </w:rPr>
        <w:t>מידע פיננסי</w:t>
      </w:r>
      <w:bookmarkEnd w:id="215"/>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2"/>
        <w:gridCol w:w="1970"/>
        <w:gridCol w:w="2128"/>
        <w:gridCol w:w="2106"/>
      </w:tblGrid>
      <w:tr w:rsidR="006E29AA" w:rsidRPr="006E29AA" w:rsidTr="00AD4206">
        <w:tc>
          <w:tcPr>
            <w:tcW w:w="2362" w:type="dxa"/>
          </w:tcPr>
          <w:p w:rsidR="006E29AA" w:rsidRPr="006E29AA" w:rsidRDefault="006E29AA" w:rsidP="006E29AA">
            <w:pPr>
              <w:spacing w:after="240" w:line="360" w:lineRule="auto"/>
              <w:rPr>
                <w:rFonts w:ascii="Arial" w:hAnsi="Arial" w:cs="David" w:hint="cs"/>
                <w:b/>
                <w:bCs/>
                <w:sz w:val="20"/>
                <w:szCs w:val="24"/>
                <w:rtl/>
              </w:rPr>
            </w:pPr>
            <w:r w:rsidRPr="006E29AA">
              <w:rPr>
                <w:rFonts w:ascii="Arial" w:hAnsi="Arial" w:cs="David" w:hint="cs"/>
                <w:b/>
                <w:bCs/>
                <w:sz w:val="20"/>
                <w:szCs w:val="24"/>
                <w:rtl/>
              </w:rPr>
              <w:t>שנה פיסקאלית</w:t>
            </w:r>
          </w:p>
        </w:tc>
        <w:tc>
          <w:tcPr>
            <w:tcW w:w="1970" w:type="dxa"/>
          </w:tcPr>
          <w:p w:rsidR="006E29AA" w:rsidRPr="006E29AA" w:rsidRDefault="006E29AA" w:rsidP="006E29AA">
            <w:pPr>
              <w:spacing w:after="240" w:line="360" w:lineRule="auto"/>
              <w:rPr>
                <w:rFonts w:ascii="Arial" w:hAnsi="Arial" w:cs="David" w:hint="cs"/>
                <w:b/>
                <w:bCs/>
                <w:sz w:val="20"/>
                <w:szCs w:val="24"/>
                <w:rtl/>
              </w:rPr>
            </w:pPr>
            <w:r w:rsidRPr="006E29AA">
              <w:rPr>
                <w:rFonts w:ascii="Arial" w:hAnsi="Arial" w:cs="David" w:hint="cs"/>
                <w:b/>
                <w:bCs/>
                <w:sz w:val="20"/>
                <w:szCs w:val="24"/>
                <w:rtl/>
              </w:rPr>
              <w:t>2009</w:t>
            </w:r>
          </w:p>
        </w:tc>
        <w:tc>
          <w:tcPr>
            <w:tcW w:w="2128" w:type="dxa"/>
          </w:tcPr>
          <w:p w:rsidR="006E29AA" w:rsidRPr="006E29AA" w:rsidRDefault="006E29AA" w:rsidP="006E29AA">
            <w:pPr>
              <w:spacing w:after="240" w:line="360" w:lineRule="auto"/>
              <w:rPr>
                <w:rFonts w:ascii="Arial" w:hAnsi="Arial" w:cs="David" w:hint="cs"/>
                <w:b/>
                <w:bCs/>
                <w:sz w:val="20"/>
                <w:szCs w:val="24"/>
                <w:rtl/>
              </w:rPr>
            </w:pPr>
            <w:r w:rsidRPr="006E29AA">
              <w:rPr>
                <w:rFonts w:ascii="Arial" w:hAnsi="Arial" w:cs="David" w:hint="cs"/>
                <w:b/>
                <w:bCs/>
                <w:sz w:val="20"/>
                <w:szCs w:val="24"/>
                <w:rtl/>
              </w:rPr>
              <w:t>2010</w:t>
            </w:r>
          </w:p>
        </w:tc>
        <w:tc>
          <w:tcPr>
            <w:tcW w:w="2106" w:type="dxa"/>
          </w:tcPr>
          <w:p w:rsidR="006E29AA" w:rsidRPr="006E29AA" w:rsidRDefault="006E29AA" w:rsidP="006E29AA">
            <w:pPr>
              <w:spacing w:after="240" w:line="360" w:lineRule="auto"/>
              <w:rPr>
                <w:rFonts w:ascii="Arial" w:hAnsi="Arial" w:cs="David" w:hint="cs"/>
                <w:b/>
                <w:bCs/>
                <w:sz w:val="20"/>
                <w:szCs w:val="24"/>
                <w:rtl/>
              </w:rPr>
            </w:pPr>
            <w:r w:rsidRPr="006E29AA">
              <w:rPr>
                <w:rFonts w:ascii="Arial" w:hAnsi="Arial" w:cs="David" w:hint="cs"/>
                <w:b/>
                <w:bCs/>
                <w:sz w:val="20"/>
                <w:szCs w:val="24"/>
                <w:rtl/>
              </w:rPr>
              <w:t>2011</w:t>
            </w:r>
          </w:p>
        </w:tc>
      </w:tr>
      <w:tr w:rsidR="006E29AA" w:rsidRPr="006E29AA" w:rsidTr="00AD4206">
        <w:tc>
          <w:tcPr>
            <w:tcW w:w="2362" w:type="dxa"/>
          </w:tcPr>
          <w:p w:rsidR="006E29AA" w:rsidRPr="006E29AA" w:rsidRDefault="006E29AA" w:rsidP="006E29AA">
            <w:pPr>
              <w:spacing w:after="240" w:line="360" w:lineRule="auto"/>
              <w:rPr>
                <w:rFonts w:ascii="Arial" w:hAnsi="Arial" w:cs="David" w:hint="cs"/>
                <w:b/>
                <w:bCs/>
                <w:sz w:val="20"/>
                <w:szCs w:val="24"/>
                <w:rtl/>
              </w:rPr>
            </w:pPr>
            <w:r w:rsidRPr="006E29AA">
              <w:rPr>
                <w:rFonts w:ascii="Arial" w:hAnsi="Arial" w:cs="David" w:hint="cs"/>
                <w:b/>
                <w:bCs/>
                <w:sz w:val="20"/>
                <w:szCs w:val="24"/>
                <w:rtl/>
              </w:rPr>
              <w:t>תאריך חתימת הדוחות הכספיים</w:t>
            </w:r>
          </w:p>
        </w:tc>
        <w:tc>
          <w:tcPr>
            <w:tcW w:w="1970" w:type="dxa"/>
          </w:tcPr>
          <w:p w:rsidR="006E29AA" w:rsidRPr="006E29AA" w:rsidRDefault="006E29AA" w:rsidP="006E29AA">
            <w:pPr>
              <w:spacing w:after="240" w:line="360" w:lineRule="auto"/>
              <w:rPr>
                <w:rFonts w:ascii="Arial" w:hAnsi="Arial" w:cs="David" w:hint="cs"/>
                <w:sz w:val="20"/>
                <w:szCs w:val="24"/>
                <w:rtl/>
              </w:rPr>
            </w:pPr>
          </w:p>
        </w:tc>
        <w:tc>
          <w:tcPr>
            <w:tcW w:w="2128" w:type="dxa"/>
          </w:tcPr>
          <w:p w:rsidR="006E29AA" w:rsidRPr="006E29AA" w:rsidRDefault="006E29AA" w:rsidP="006E29AA">
            <w:pPr>
              <w:spacing w:after="240" w:line="360" w:lineRule="auto"/>
              <w:rPr>
                <w:rFonts w:ascii="Arial" w:hAnsi="Arial" w:cs="David" w:hint="cs"/>
                <w:sz w:val="20"/>
                <w:szCs w:val="24"/>
                <w:rtl/>
              </w:rPr>
            </w:pPr>
          </w:p>
        </w:tc>
        <w:tc>
          <w:tcPr>
            <w:tcW w:w="2106" w:type="dxa"/>
          </w:tcPr>
          <w:p w:rsidR="006E29AA" w:rsidRPr="006E29AA" w:rsidRDefault="006E29AA" w:rsidP="006E29AA">
            <w:pPr>
              <w:spacing w:after="240" w:line="360" w:lineRule="auto"/>
              <w:rPr>
                <w:rFonts w:ascii="Arial" w:hAnsi="Arial" w:cs="David" w:hint="cs"/>
                <w:sz w:val="20"/>
                <w:szCs w:val="24"/>
                <w:rtl/>
              </w:rPr>
            </w:pPr>
          </w:p>
        </w:tc>
      </w:tr>
      <w:tr w:rsidR="006E29AA" w:rsidRPr="006E29AA" w:rsidTr="00AD4206">
        <w:tc>
          <w:tcPr>
            <w:tcW w:w="2362" w:type="dxa"/>
          </w:tcPr>
          <w:p w:rsidR="006E29AA" w:rsidRPr="006E29AA" w:rsidRDefault="006E29AA" w:rsidP="006E29AA">
            <w:pPr>
              <w:spacing w:after="240" w:line="360" w:lineRule="auto"/>
              <w:rPr>
                <w:rFonts w:ascii="Arial" w:hAnsi="Arial" w:cs="David" w:hint="cs"/>
                <w:sz w:val="20"/>
                <w:szCs w:val="24"/>
                <w:rtl/>
              </w:rPr>
            </w:pPr>
            <w:r w:rsidRPr="006E29AA">
              <w:rPr>
                <w:rFonts w:ascii="Arial" w:hAnsi="Arial" w:cs="David" w:hint="cs"/>
                <w:sz w:val="20"/>
                <w:szCs w:val="24"/>
                <w:rtl/>
              </w:rPr>
              <w:t>מחזור כספי (בשקלים חדשים)*</w:t>
            </w:r>
          </w:p>
        </w:tc>
        <w:tc>
          <w:tcPr>
            <w:tcW w:w="1970" w:type="dxa"/>
          </w:tcPr>
          <w:p w:rsidR="006E29AA" w:rsidRPr="006E29AA" w:rsidRDefault="006E29AA" w:rsidP="006E29AA">
            <w:pPr>
              <w:spacing w:after="240" w:line="360" w:lineRule="auto"/>
              <w:rPr>
                <w:rFonts w:ascii="Arial" w:hAnsi="Arial" w:cs="David" w:hint="cs"/>
                <w:sz w:val="20"/>
                <w:szCs w:val="24"/>
                <w:rtl/>
              </w:rPr>
            </w:pPr>
          </w:p>
        </w:tc>
        <w:tc>
          <w:tcPr>
            <w:tcW w:w="2128" w:type="dxa"/>
          </w:tcPr>
          <w:p w:rsidR="006E29AA" w:rsidRPr="006E29AA" w:rsidRDefault="006E29AA" w:rsidP="006E29AA">
            <w:pPr>
              <w:spacing w:after="240" w:line="360" w:lineRule="auto"/>
              <w:rPr>
                <w:rFonts w:ascii="Arial" w:hAnsi="Arial" w:cs="David" w:hint="cs"/>
                <w:sz w:val="20"/>
                <w:szCs w:val="24"/>
                <w:rtl/>
              </w:rPr>
            </w:pPr>
          </w:p>
        </w:tc>
        <w:tc>
          <w:tcPr>
            <w:tcW w:w="2106" w:type="dxa"/>
          </w:tcPr>
          <w:p w:rsidR="006E29AA" w:rsidRPr="006E29AA" w:rsidRDefault="006E29AA" w:rsidP="006E29AA">
            <w:pPr>
              <w:spacing w:after="240" w:line="360" w:lineRule="auto"/>
              <w:rPr>
                <w:rFonts w:ascii="Arial" w:hAnsi="Arial" w:cs="David" w:hint="cs"/>
                <w:sz w:val="20"/>
                <w:szCs w:val="24"/>
                <w:rtl/>
              </w:rPr>
            </w:pPr>
          </w:p>
        </w:tc>
      </w:tr>
      <w:tr w:rsidR="006E29AA" w:rsidRPr="006E29AA" w:rsidTr="00AD4206">
        <w:tc>
          <w:tcPr>
            <w:tcW w:w="2362" w:type="dxa"/>
          </w:tcPr>
          <w:p w:rsidR="006E29AA" w:rsidRPr="006E29AA" w:rsidRDefault="006E29AA" w:rsidP="006E29AA">
            <w:pPr>
              <w:spacing w:after="240" w:line="360" w:lineRule="auto"/>
              <w:rPr>
                <w:rFonts w:ascii="Arial" w:hAnsi="Arial" w:cs="David" w:hint="cs"/>
                <w:sz w:val="20"/>
                <w:szCs w:val="24"/>
                <w:rtl/>
              </w:rPr>
            </w:pPr>
            <w:r w:rsidRPr="006E29AA">
              <w:rPr>
                <w:rFonts w:ascii="Arial" w:hAnsi="Arial" w:cs="David" w:hint="cs"/>
                <w:sz w:val="20"/>
                <w:szCs w:val="24"/>
                <w:rtl/>
              </w:rPr>
              <w:t>יחס שוטף</w:t>
            </w:r>
          </w:p>
        </w:tc>
        <w:tc>
          <w:tcPr>
            <w:tcW w:w="1970" w:type="dxa"/>
          </w:tcPr>
          <w:p w:rsidR="006E29AA" w:rsidRPr="006E29AA" w:rsidRDefault="006E29AA" w:rsidP="006E29AA">
            <w:pPr>
              <w:spacing w:after="240" w:line="360" w:lineRule="auto"/>
              <w:rPr>
                <w:rFonts w:ascii="Arial" w:hAnsi="Arial" w:cs="David" w:hint="cs"/>
                <w:sz w:val="20"/>
                <w:szCs w:val="24"/>
                <w:rtl/>
              </w:rPr>
            </w:pPr>
            <w:r w:rsidRPr="006E29AA">
              <w:rPr>
                <w:rFonts w:ascii="Arial" w:hAnsi="Arial" w:cs="David" w:hint="cs"/>
                <w:sz w:val="20"/>
                <w:szCs w:val="24"/>
                <w:rtl/>
              </w:rPr>
              <w:t>לא רלוונטי</w:t>
            </w:r>
          </w:p>
        </w:tc>
        <w:tc>
          <w:tcPr>
            <w:tcW w:w="2128" w:type="dxa"/>
          </w:tcPr>
          <w:p w:rsidR="006E29AA" w:rsidRPr="006E29AA" w:rsidRDefault="006E29AA" w:rsidP="006E29AA">
            <w:pPr>
              <w:spacing w:after="240" w:line="360" w:lineRule="auto"/>
              <w:rPr>
                <w:rFonts w:ascii="Arial" w:hAnsi="Arial" w:cs="David" w:hint="cs"/>
                <w:sz w:val="20"/>
                <w:szCs w:val="24"/>
                <w:rtl/>
              </w:rPr>
            </w:pPr>
            <w:r w:rsidRPr="006E29AA">
              <w:rPr>
                <w:rFonts w:ascii="Arial" w:hAnsi="Arial" w:cs="David" w:hint="cs"/>
                <w:sz w:val="20"/>
                <w:szCs w:val="24"/>
                <w:rtl/>
              </w:rPr>
              <w:t>לא רלוונטי</w:t>
            </w:r>
          </w:p>
        </w:tc>
        <w:tc>
          <w:tcPr>
            <w:tcW w:w="2106" w:type="dxa"/>
          </w:tcPr>
          <w:p w:rsidR="006E29AA" w:rsidRPr="006E29AA" w:rsidRDefault="006E29AA" w:rsidP="006E29AA">
            <w:pPr>
              <w:spacing w:after="240" w:line="360" w:lineRule="auto"/>
              <w:rPr>
                <w:rFonts w:ascii="Arial" w:hAnsi="Arial" w:cs="David" w:hint="cs"/>
                <w:sz w:val="20"/>
                <w:szCs w:val="24"/>
                <w:rtl/>
              </w:rPr>
            </w:pPr>
          </w:p>
        </w:tc>
      </w:tr>
    </w:tbl>
    <w:p w:rsidR="006E29AA" w:rsidRPr="006E29AA" w:rsidRDefault="006E29AA" w:rsidP="006E29AA">
      <w:pPr>
        <w:spacing w:after="240" w:line="360" w:lineRule="auto"/>
        <w:ind w:left="1415" w:hanging="709"/>
        <w:jc w:val="both"/>
        <w:rPr>
          <w:rFonts w:ascii="Arial" w:hAnsi="Arial" w:cs="David" w:hint="cs"/>
          <w:sz w:val="20"/>
          <w:szCs w:val="24"/>
          <w:rtl/>
        </w:rPr>
      </w:pPr>
      <w:r w:rsidRPr="006E29AA">
        <w:rPr>
          <w:rFonts w:ascii="Arial" w:hAnsi="Arial" w:cs="David" w:hint="cs"/>
          <w:sz w:val="20"/>
          <w:szCs w:val="24"/>
          <w:rtl/>
        </w:rPr>
        <w:tab/>
      </w:r>
    </w:p>
    <w:p w:rsidR="006E29AA" w:rsidRPr="006E29AA" w:rsidRDefault="006E29AA" w:rsidP="006E29AA">
      <w:pPr>
        <w:spacing w:after="240" w:line="360" w:lineRule="auto"/>
        <w:ind w:left="565"/>
        <w:jc w:val="both"/>
        <w:rPr>
          <w:rFonts w:ascii="Arial" w:hAnsi="Arial" w:cs="David" w:hint="cs"/>
          <w:sz w:val="20"/>
          <w:szCs w:val="24"/>
          <w:rtl/>
        </w:rPr>
      </w:pPr>
      <w:r w:rsidRPr="006E29AA">
        <w:rPr>
          <w:rFonts w:ascii="Arial" w:hAnsi="Arial" w:cs="David" w:hint="cs"/>
          <w:sz w:val="20"/>
          <w:szCs w:val="24"/>
          <w:rtl/>
        </w:rPr>
        <w:t xml:space="preserve">*במקרה שהחבר במציע הוא תאגיד ללא כוונת רווח, במקום המחזור הכספי יש להתייחס למחזור הפעילויות. </w:t>
      </w:r>
    </w:p>
    <w:p w:rsidR="006E29AA" w:rsidRPr="006E29AA" w:rsidRDefault="006E29AA" w:rsidP="006E29AA">
      <w:pPr>
        <w:spacing w:after="240" w:line="360" w:lineRule="auto"/>
        <w:ind w:left="1415" w:hanging="709"/>
        <w:jc w:val="both"/>
        <w:rPr>
          <w:rFonts w:ascii="Arial" w:hAnsi="Arial" w:cs="David" w:hint="cs"/>
          <w:b/>
          <w:bCs/>
          <w:sz w:val="20"/>
          <w:szCs w:val="24"/>
          <w:rtl/>
        </w:rPr>
      </w:pPr>
      <w:r w:rsidRPr="006E29AA">
        <w:rPr>
          <w:rFonts w:ascii="Arial" w:hAnsi="Arial" w:cs="David" w:hint="cs"/>
          <w:b/>
          <w:bCs/>
          <w:sz w:val="20"/>
          <w:szCs w:val="24"/>
          <w:rtl/>
        </w:rPr>
        <w:t>שינויים מהותיים לאחר תאריך הדוחות הכספיים</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למעט המפורט להלן, לא חלו שינויים מהותיים בחבר במציע, לאחר תאריך סגירת הדוחות הכספיים לשנת 2011 [</w:t>
      </w:r>
      <w:r w:rsidRPr="006E29AA">
        <w:rPr>
          <w:rFonts w:ascii="Arial" w:hAnsi="Arial" w:cs="David" w:hint="cs"/>
          <w:i/>
          <w:iCs/>
          <w:sz w:val="20"/>
          <w:szCs w:val="24"/>
          <w:rtl/>
        </w:rPr>
        <w:t>להשלמה על ידי החבר במציע</w:t>
      </w:r>
      <w:r w:rsidRPr="006E29AA">
        <w:rPr>
          <w:rFonts w:ascii="Arial" w:hAnsi="Arial" w:cs="David" w:hint="cs"/>
          <w:sz w:val="20"/>
          <w:szCs w:val="24"/>
          <w:rtl/>
        </w:rPr>
        <w:t>]:</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E29AA" w:rsidRPr="006E29AA" w:rsidRDefault="006E29AA" w:rsidP="00020B50">
      <w:pPr>
        <w:numPr>
          <w:ilvl w:val="0"/>
          <w:numId w:val="8"/>
        </w:numPr>
        <w:spacing w:after="240" w:line="360" w:lineRule="auto"/>
        <w:jc w:val="both"/>
        <w:rPr>
          <w:rFonts w:ascii="Arial" w:hAnsi="Arial" w:cs="David" w:hint="cs"/>
          <w:sz w:val="20"/>
          <w:szCs w:val="24"/>
        </w:rPr>
      </w:pPr>
      <w:bookmarkStart w:id="216" w:name="_Toc103935837"/>
      <w:r w:rsidRPr="006E29AA">
        <w:rPr>
          <w:rFonts w:ascii="Arial" w:hAnsi="Arial" w:cs="David" w:hint="cs"/>
          <w:b/>
          <w:bCs/>
          <w:sz w:val="20"/>
          <w:szCs w:val="24"/>
          <w:rtl/>
        </w:rPr>
        <w:lastRenderedPageBreak/>
        <w:t>הצהרות והתחייבויות</w:t>
      </w:r>
    </w:p>
    <w:p w:rsidR="006E29AA" w:rsidRPr="006E29AA" w:rsidRDefault="006E29AA" w:rsidP="006E29AA">
      <w:pPr>
        <w:spacing w:after="240" w:line="360" w:lineRule="auto"/>
        <w:ind w:left="720"/>
        <w:jc w:val="both"/>
        <w:rPr>
          <w:rFonts w:ascii="Arial" w:hAnsi="Arial" w:cs="David" w:hint="cs"/>
          <w:sz w:val="20"/>
          <w:szCs w:val="24"/>
        </w:rPr>
      </w:pPr>
      <w:r w:rsidRPr="006E29AA">
        <w:rPr>
          <w:rFonts w:ascii="Arial" w:hAnsi="Arial" w:cs="David" w:hint="cs"/>
          <w:sz w:val="20"/>
          <w:szCs w:val="24"/>
          <w:rtl/>
        </w:rPr>
        <w:t xml:space="preserve">כל הנתונים, המצגים וההצהרות הכלולים בטופס זה הינם נכונים, מדויקים ומעודכנים למועד הגשת ההצעה. </w:t>
      </w:r>
    </w:p>
    <w:p w:rsidR="006E29AA" w:rsidRPr="006E29AA" w:rsidRDefault="006E29AA" w:rsidP="00020B50">
      <w:pPr>
        <w:numPr>
          <w:ilvl w:val="0"/>
          <w:numId w:val="6"/>
        </w:numPr>
        <w:spacing w:after="240" w:line="360" w:lineRule="auto"/>
        <w:ind w:left="567" w:hanging="567"/>
        <w:jc w:val="both"/>
        <w:rPr>
          <w:rFonts w:ascii="Arial" w:hAnsi="Arial" w:cs="David"/>
          <w:b/>
          <w:bCs/>
          <w:sz w:val="20"/>
          <w:szCs w:val="24"/>
          <w:rtl/>
        </w:rPr>
      </w:pPr>
      <w:r w:rsidRPr="006E29AA">
        <w:rPr>
          <w:rFonts w:ascii="Arial" w:hAnsi="Arial" w:cs="David" w:hint="cs"/>
          <w:b/>
          <w:bCs/>
          <w:sz w:val="20"/>
          <w:szCs w:val="24"/>
          <w:rtl/>
        </w:rPr>
        <w:t>שונות</w:t>
      </w:r>
    </w:p>
    <w:p w:rsidR="006E29AA" w:rsidRPr="006E29AA" w:rsidRDefault="006E29AA" w:rsidP="006E29AA">
      <w:pPr>
        <w:spacing w:after="240" w:line="360" w:lineRule="auto"/>
        <w:ind w:left="567"/>
        <w:jc w:val="both"/>
        <w:outlineLvl w:val="1"/>
        <w:rPr>
          <w:rFonts w:ascii="Arial" w:hAnsi="Arial" w:cs="David" w:hint="cs"/>
          <w:sz w:val="20"/>
          <w:szCs w:val="24"/>
        </w:rPr>
      </w:pPr>
      <w:r w:rsidRPr="006E29AA">
        <w:rPr>
          <w:rFonts w:ascii="Arial" w:hAnsi="Arial" w:cs="David" w:hint="cs"/>
          <w:sz w:val="20"/>
          <w:szCs w:val="24"/>
          <w:rtl/>
        </w:rPr>
        <w:t xml:space="preserve">לכל המונחים בטופס זה תהא המשמעות </w:t>
      </w:r>
      <w:r w:rsidRPr="006E29AA">
        <w:rPr>
          <w:rFonts w:ascii="Arial" w:hAnsi="Arial" w:cs="David"/>
          <w:sz w:val="20"/>
          <w:szCs w:val="24"/>
          <w:rtl/>
        </w:rPr>
        <w:t xml:space="preserve">הנתונה להם </w:t>
      </w:r>
      <w:r w:rsidRPr="006E29AA">
        <w:rPr>
          <w:rFonts w:ascii="Arial" w:hAnsi="Arial" w:cs="David" w:hint="cs"/>
          <w:sz w:val="20"/>
          <w:szCs w:val="24"/>
          <w:rtl/>
        </w:rPr>
        <w:t>בהזמנה</w:t>
      </w:r>
      <w:r w:rsidRPr="006E29AA">
        <w:rPr>
          <w:rFonts w:ascii="Arial" w:hAnsi="Arial" w:cs="David"/>
          <w:sz w:val="20"/>
          <w:szCs w:val="24"/>
          <w:rtl/>
        </w:rPr>
        <w:t>, אלא אם עולה אחרת מהקשר הדברים או מהגיונם.</w:t>
      </w:r>
    </w:p>
    <w:p w:rsidR="006E29AA" w:rsidRPr="006E29AA" w:rsidRDefault="006E29AA" w:rsidP="00020B50">
      <w:pPr>
        <w:numPr>
          <w:ilvl w:val="0"/>
          <w:numId w:val="6"/>
        </w:numPr>
        <w:spacing w:after="240" w:line="360" w:lineRule="auto"/>
        <w:ind w:left="567" w:hanging="567"/>
        <w:jc w:val="both"/>
        <w:rPr>
          <w:rFonts w:ascii="Arial" w:hAnsi="Arial" w:cs="David" w:hint="cs"/>
          <w:b/>
          <w:bCs/>
          <w:sz w:val="20"/>
          <w:szCs w:val="24"/>
          <w:u w:val="single"/>
          <w:rtl/>
        </w:rPr>
      </w:pPr>
      <w:r w:rsidRPr="006E29AA">
        <w:rPr>
          <w:rFonts w:ascii="Arial" w:hAnsi="Arial" w:cs="David" w:hint="cs"/>
          <w:b/>
          <w:bCs/>
          <w:sz w:val="20"/>
          <w:szCs w:val="24"/>
          <w:u w:val="single"/>
          <w:rtl/>
        </w:rPr>
        <w:t>צרופות</w:t>
      </w:r>
      <w:bookmarkEnd w:id="216"/>
    </w:p>
    <w:p w:rsidR="006E29AA" w:rsidRPr="006E29AA" w:rsidRDefault="006E29AA" w:rsidP="00020B50">
      <w:pPr>
        <w:numPr>
          <w:ilvl w:val="0"/>
          <w:numId w:val="9"/>
        </w:numPr>
        <w:spacing w:after="240" w:line="360" w:lineRule="auto"/>
        <w:jc w:val="both"/>
        <w:rPr>
          <w:rFonts w:ascii="Arial" w:hAnsi="Arial" w:cs="David" w:hint="cs"/>
          <w:sz w:val="20"/>
          <w:szCs w:val="24"/>
        </w:rPr>
      </w:pPr>
      <w:r w:rsidRPr="006E29AA">
        <w:rPr>
          <w:rFonts w:ascii="Arial" w:hAnsi="Arial" w:cs="David" w:hint="cs"/>
          <w:sz w:val="20"/>
          <w:szCs w:val="24"/>
          <w:rtl/>
        </w:rPr>
        <w:t>לטופס זה יש לצרף דוחות כספיים מבוקרים לכל אחת מהשנים 2009, 2010 ו-2011.</w:t>
      </w:r>
    </w:p>
    <w:p w:rsidR="006E29AA" w:rsidRPr="006E29AA" w:rsidRDefault="006E29AA" w:rsidP="00020B50">
      <w:pPr>
        <w:numPr>
          <w:ilvl w:val="0"/>
          <w:numId w:val="9"/>
        </w:numPr>
        <w:spacing w:after="240" w:line="360" w:lineRule="auto"/>
        <w:jc w:val="both"/>
        <w:rPr>
          <w:rFonts w:ascii="Arial" w:hAnsi="Arial" w:cs="David" w:hint="cs"/>
          <w:sz w:val="20"/>
          <w:szCs w:val="24"/>
          <w:rtl/>
        </w:rPr>
      </w:pPr>
      <w:r w:rsidRPr="006E29AA">
        <w:rPr>
          <w:rFonts w:ascii="Arial" w:hAnsi="Arial" w:cs="David" w:hint="cs"/>
          <w:sz w:val="20"/>
          <w:szCs w:val="24"/>
          <w:rtl/>
        </w:rPr>
        <w:t xml:space="preserve">לטופס זה יש לצרף </w:t>
      </w:r>
      <w:r w:rsidRPr="006E29AA">
        <w:rPr>
          <w:rFonts w:ascii="Arial" w:hAnsi="Arial" w:cs="David" w:hint="cs"/>
          <w:b/>
          <w:bCs/>
          <w:sz w:val="20"/>
          <w:szCs w:val="24"/>
          <w:u w:val="single"/>
          <w:rtl/>
        </w:rPr>
        <w:t>אישור רואה חשבון</w:t>
      </w:r>
      <w:r w:rsidRPr="006E29AA">
        <w:rPr>
          <w:rFonts w:ascii="Arial" w:hAnsi="Arial" w:cs="David" w:hint="cs"/>
          <w:sz w:val="20"/>
          <w:szCs w:val="24"/>
          <w:rtl/>
        </w:rPr>
        <w:t xml:space="preserve"> של החבר במציע, המאשר כי הדוחות הכספיים המצורפים הינם הדוחות הכספיים המבוקרים הסופיים של החבר במציע לתקופה הרלוונטית וכן את נכונות הנתונים המפורטים בטבלה בסעיף 2 (מידע פיננסי) לעיל. </w:t>
      </w: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6E29AA" w:rsidRPr="006E29AA" w:rsidTr="00AD4206">
        <w:trPr>
          <w:trHeight w:val="847"/>
        </w:trPr>
        <w:tc>
          <w:tcPr>
            <w:tcW w:w="1701"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bottom w:val="single" w:sz="4" w:space="0" w:color="auto"/>
            </w:tcBorders>
          </w:tcPr>
          <w:p w:rsidR="006E29AA" w:rsidRPr="006E29AA" w:rsidRDefault="006E29AA" w:rsidP="006E29AA">
            <w:pPr>
              <w:spacing w:after="480" w:line="360" w:lineRule="auto"/>
              <w:ind w:left="121"/>
              <w:rPr>
                <w:rFonts w:ascii="Arial" w:hAnsi="Arial" w:cs="David" w:hint="cs"/>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bottom w:val="single" w:sz="4" w:space="0" w:color="auto"/>
            </w:tcBorders>
          </w:tcPr>
          <w:p w:rsidR="006E29AA" w:rsidRPr="006E29AA" w:rsidRDefault="006E29AA" w:rsidP="006E29AA">
            <w:pPr>
              <w:spacing w:after="480" w:line="360" w:lineRule="auto"/>
              <w:ind w:left="136"/>
              <w:rPr>
                <w:rFonts w:ascii="Arial" w:hAnsi="Arial" w:cs="David" w:hint="cs"/>
                <w:sz w:val="24"/>
                <w:szCs w:val="24"/>
                <w:rtl/>
              </w:rPr>
            </w:pPr>
          </w:p>
        </w:tc>
      </w:tr>
      <w:tr w:rsidR="006E29AA" w:rsidRPr="006E29AA" w:rsidTr="00AD4206">
        <w:trPr>
          <w:trHeight w:val="847"/>
        </w:trPr>
        <w:tc>
          <w:tcPr>
            <w:tcW w:w="1701" w:type="dxa"/>
            <w:tcBorders>
              <w:top w:val="single" w:sz="4" w:space="0" w:color="auto"/>
            </w:tcBorders>
          </w:tcPr>
          <w:p w:rsidR="006E29AA" w:rsidRPr="006E29AA" w:rsidRDefault="006E29AA" w:rsidP="006E29AA">
            <w:pPr>
              <w:spacing w:after="480" w:line="240" w:lineRule="auto"/>
              <w:rPr>
                <w:rFonts w:ascii="Arial" w:hAnsi="Arial" w:cs="David"/>
                <w:sz w:val="24"/>
                <w:szCs w:val="24"/>
                <w:rtl/>
              </w:rPr>
            </w:pPr>
            <w:r w:rsidRPr="006E29AA">
              <w:rPr>
                <w:rFonts w:ascii="Arial" w:hAnsi="Arial" w:cs="David" w:hint="cs"/>
                <w:b/>
                <w:bCs/>
                <w:sz w:val="24"/>
                <w:szCs w:val="24"/>
                <w:rtl/>
              </w:rPr>
              <w:t>חתימה וחותמת החבר במציע</w:t>
            </w: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תאריך</w:t>
            </w: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top w:val="single" w:sz="4" w:space="0" w:color="auto"/>
            </w:tcBorders>
          </w:tcPr>
          <w:p w:rsidR="006E29AA" w:rsidRPr="006E29AA" w:rsidRDefault="006E29AA" w:rsidP="006E29AA">
            <w:pPr>
              <w:spacing w:after="0" w:line="240" w:lineRule="auto"/>
              <w:ind w:left="121"/>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before="120" w:after="120" w:line="240" w:lineRule="auto"/>
              <w:ind w:left="121"/>
              <w:jc w:val="both"/>
              <w:rPr>
                <w:rFonts w:ascii="Arial" w:hAnsi="Arial" w:cs="David" w:hint="cs"/>
                <w:sz w:val="16"/>
                <w:szCs w:val="16"/>
                <w:rtl/>
              </w:rPr>
            </w:pPr>
            <w:r w:rsidRPr="006E29AA">
              <w:rPr>
                <w:rFonts w:ascii="Arial" w:hAnsi="Arial" w:cs="David" w:hint="cs"/>
                <w:sz w:val="16"/>
                <w:szCs w:val="16"/>
                <w:rtl/>
              </w:rPr>
              <w:t>הריני מצהיר ומאשר בחתימתי, כי החתומים בשם החבר במציע הינ</w:t>
            </w:r>
            <w:r w:rsidRPr="006E29AA">
              <w:rPr>
                <w:rFonts w:ascii="Arial" w:hAnsi="Arial" w:cs="David" w:hint="eastAsia"/>
                <w:sz w:val="16"/>
                <w:szCs w:val="16"/>
                <w:rtl/>
              </w:rPr>
              <w:t>ם</w:t>
            </w:r>
            <w:r w:rsidRPr="006E29AA">
              <w:rPr>
                <w:rFonts w:ascii="Arial" w:hAnsi="Arial" w:cs="David" w:hint="cs"/>
                <w:sz w:val="16"/>
                <w:szCs w:val="16"/>
                <w:rtl/>
              </w:rPr>
              <w:t xml:space="preserve">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before="120" w:after="120" w:line="240" w:lineRule="auto"/>
              <w:ind w:left="121"/>
              <w:jc w:val="both"/>
              <w:rPr>
                <w:rFonts w:ascii="Arial" w:hAnsi="Arial" w:cs="David"/>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top w:val="single" w:sz="4" w:space="0" w:color="auto"/>
            </w:tcBorders>
          </w:tcPr>
          <w:p w:rsidR="006E29AA" w:rsidRPr="006E29AA" w:rsidRDefault="006E29AA" w:rsidP="006E29AA">
            <w:pPr>
              <w:spacing w:after="480" w:line="360" w:lineRule="auto"/>
              <w:ind w:left="136"/>
              <w:rPr>
                <w:rFonts w:ascii="Arial" w:hAnsi="Arial" w:cs="David"/>
                <w:sz w:val="24"/>
                <w:szCs w:val="24"/>
                <w:rtl/>
              </w:rPr>
            </w:pPr>
            <w:r w:rsidRPr="006E29AA">
              <w:rPr>
                <w:rFonts w:ascii="Arial" w:hAnsi="Arial" w:cs="David" w:hint="cs"/>
                <w:b/>
                <w:bCs/>
                <w:sz w:val="24"/>
                <w:szCs w:val="24"/>
                <w:rtl/>
              </w:rPr>
              <w:t>תאריך</w:t>
            </w:r>
          </w:p>
        </w:tc>
      </w:tr>
    </w:tbl>
    <w:p w:rsidR="006E29AA" w:rsidRPr="006E29AA" w:rsidRDefault="006E29AA" w:rsidP="006E29AA">
      <w:pPr>
        <w:keepNext/>
        <w:spacing w:after="240" w:line="360" w:lineRule="auto"/>
        <w:jc w:val="center"/>
        <w:outlineLvl w:val="0"/>
        <w:rPr>
          <w:rFonts w:ascii="Arial" w:hAnsi="Arial" w:cs="David" w:hint="cs"/>
          <w:b/>
          <w:bCs/>
          <w:sz w:val="20"/>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6E29AA" w:rsidRPr="006E29AA" w:rsidTr="00AD4206">
        <w:trPr>
          <w:trHeight w:val="847"/>
        </w:trPr>
        <w:tc>
          <w:tcPr>
            <w:tcW w:w="1701"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bottom w:val="single" w:sz="4" w:space="0" w:color="auto"/>
            </w:tcBorders>
          </w:tcPr>
          <w:p w:rsidR="006E29AA" w:rsidRPr="006E29AA" w:rsidRDefault="006E29AA" w:rsidP="006E29AA">
            <w:pPr>
              <w:spacing w:after="480" w:line="360" w:lineRule="auto"/>
              <w:ind w:left="121"/>
              <w:rPr>
                <w:rFonts w:ascii="Arial" w:hAnsi="Arial" w:cs="David" w:hint="cs"/>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bottom w:val="single" w:sz="4" w:space="0" w:color="auto"/>
            </w:tcBorders>
          </w:tcPr>
          <w:p w:rsidR="006E29AA" w:rsidRPr="006E29AA" w:rsidRDefault="006E29AA" w:rsidP="006E29AA">
            <w:pPr>
              <w:spacing w:after="480" w:line="360" w:lineRule="auto"/>
              <w:ind w:left="136"/>
              <w:rPr>
                <w:rFonts w:ascii="Arial" w:hAnsi="Arial" w:cs="David" w:hint="cs"/>
                <w:sz w:val="24"/>
                <w:szCs w:val="24"/>
                <w:rtl/>
              </w:rPr>
            </w:pPr>
          </w:p>
        </w:tc>
      </w:tr>
      <w:tr w:rsidR="006E29AA" w:rsidRPr="006E29AA" w:rsidTr="00AD4206">
        <w:trPr>
          <w:trHeight w:val="847"/>
        </w:trPr>
        <w:tc>
          <w:tcPr>
            <w:tcW w:w="1701" w:type="dxa"/>
            <w:tcBorders>
              <w:top w:val="single" w:sz="4" w:space="0" w:color="auto"/>
            </w:tcBorders>
          </w:tcPr>
          <w:p w:rsidR="006E29AA" w:rsidRPr="006E29AA" w:rsidRDefault="006E29AA" w:rsidP="006E29AA">
            <w:pPr>
              <w:spacing w:after="480" w:line="240" w:lineRule="auto"/>
              <w:rPr>
                <w:rFonts w:ascii="Arial" w:hAnsi="Arial" w:cs="David"/>
                <w:sz w:val="24"/>
                <w:szCs w:val="24"/>
                <w:rtl/>
              </w:rPr>
            </w:pPr>
            <w:r w:rsidRPr="006E29AA">
              <w:rPr>
                <w:rFonts w:ascii="Arial" w:hAnsi="Arial" w:cs="David" w:hint="cs"/>
                <w:b/>
                <w:bCs/>
                <w:sz w:val="24"/>
                <w:szCs w:val="24"/>
                <w:rtl/>
              </w:rPr>
              <w:t>חתימה וחותמת המציע</w:t>
            </w: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תאריך</w:t>
            </w: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top w:val="single" w:sz="4" w:space="0" w:color="auto"/>
            </w:tcBorders>
          </w:tcPr>
          <w:p w:rsidR="006E29AA" w:rsidRPr="006E29AA" w:rsidRDefault="006E29AA" w:rsidP="006E29AA">
            <w:pPr>
              <w:spacing w:after="0" w:line="240" w:lineRule="auto"/>
              <w:ind w:left="121"/>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before="120" w:after="120" w:line="240" w:lineRule="auto"/>
              <w:ind w:left="121"/>
              <w:jc w:val="both"/>
              <w:rPr>
                <w:rFonts w:ascii="Arial" w:hAnsi="Arial" w:cs="David" w:hint="cs"/>
                <w:sz w:val="16"/>
                <w:szCs w:val="16"/>
                <w:rtl/>
              </w:rPr>
            </w:pPr>
            <w:r w:rsidRPr="006E29AA">
              <w:rPr>
                <w:rFonts w:ascii="Arial" w:hAnsi="Arial" w:cs="David" w:hint="cs"/>
                <w:sz w:val="16"/>
                <w:szCs w:val="16"/>
                <w:rtl/>
              </w:rPr>
              <w:t>הריני מצהיר ומאשר בחתימתי, כי החתומים בשם המציע הינ</w:t>
            </w:r>
            <w:r w:rsidRPr="006E29AA">
              <w:rPr>
                <w:rFonts w:ascii="Arial" w:hAnsi="Arial" w:cs="David" w:hint="eastAsia"/>
                <w:sz w:val="16"/>
                <w:szCs w:val="16"/>
                <w:rtl/>
              </w:rPr>
              <w:t>ם</w:t>
            </w:r>
            <w:r w:rsidRPr="006E29AA">
              <w:rPr>
                <w:rFonts w:ascii="Arial" w:hAnsi="Arial" w:cs="David" w:hint="cs"/>
                <w:sz w:val="16"/>
                <w:szCs w:val="16"/>
                <w:rtl/>
              </w:rPr>
              <w:t xml:space="preserve">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before="120" w:after="120" w:line="240" w:lineRule="auto"/>
              <w:ind w:left="121"/>
              <w:jc w:val="both"/>
              <w:rPr>
                <w:rFonts w:ascii="Arial" w:hAnsi="Arial" w:cs="David"/>
                <w:sz w:val="24"/>
                <w:szCs w:val="24"/>
                <w:rtl/>
              </w:rPr>
            </w:pPr>
            <w:r w:rsidRPr="006E29AA">
              <w:rPr>
                <w:rFonts w:ascii="Arial" w:hAnsi="Arial" w:cs="David"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top w:val="single" w:sz="4" w:space="0" w:color="auto"/>
            </w:tcBorders>
          </w:tcPr>
          <w:p w:rsidR="006E29AA" w:rsidRPr="006E29AA" w:rsidRDefault="006E29AA" w:rsidP="006E29AA">
            <w:pPr>
              <w:spacing w:after="480" w:line="360" w:lineRule="auto"/>
              <w:ind w:left="136"/>
              <w:rPr>
                <w:rFonts w:ascii="Arial" w:hAnsi="Arial" w:cs="David"/>
                <w:sz w:val="24"/>
                <w:szCs w:val="24"/>
                <w:rtl/>
              </w:rPr>
            </w:pPr>
            <w:r w:rsidRPr="006E29AA">
              <w:rPr>
                <w:rFonts w:ascii="Arial" w:hAnsi="Arial" w:cs="David" w:hint="cs"/>
                <w:b/>
                <w:bCs/>
                <w:sz w:val="24"/>
                <w:szCs w:val="24"/>
                <w:rtl/>
              </w:rPr>
              <w:t>תאריך</w:t>
            </w:r>
          </w:p>
        </w:tc>
      </w:tr>
    </w:tbl>
    <w:p w:rsidR="006E29AA" w:rsidRPr="006E29AA" w:rsidRDefault="006E29AA" w:rsidP="006E29AA">
      <w:pPr>
        <w:spacing w:after="240" w:line="360" w:lineRule="auto"/>
        <w:jc w:val="both"/>
        <w:rPr>
          <w:rFonts w:ascii="Arial" w:hAnsi="Arial" w:cs="David"/>
          <w:sz w:val="20"/>
          <w:szCs w:val="24"/>
          <w:rtl/>
        </w:rPr>
        <w:sectPr w:rsidR="006E29AA" w:rsidRPr="006E29AA" w:rsidSect="004C3832">
          <w:pgSz w:w="11906" w:h="16838" w:code="9"/>
          <w:pgMar w:top="1418" w:right="1418" w:bottom="1418" w:left="1418" w:header="851" w:footer="851" w:gutter="0"/>
          <w:cols w:space="720"/>
          <w:bidi/>
          <w:rtlGutter/>
        </w:sectPr>
      </w:pPr>
    </w:p>
    <w:p w:rsidR="006E29AA" w:rsidRPr="006E29AA" w:rsidRDefault="006E29AA" w:rsidP="006E29AA">
      <w:pPr>
        <w:keepNext/>
        <w:spacing w:after="240" w:line="360" w:lineRule="auto"/>
        <w:jc w:val="center"/>
        <w:outlineLvl w:val="0"/>
        <w:rPr>
          <w:rFonts w:ascii="Arial" w:hAnsi="Arial" w:cs="David" w:hint="cs"/>
          <w:b/>
          <w:bCs/>
          <w:sz w:val="20"/>
          <w:szCs w:val="24"/>
          <w:rtl/>
        </w:rPr>
      </w:pPr>
      <w:r w:rsidRPr="006E29AA">
        <w:rPr>
          <w:rFonts w:ascii="Arial" w:hAnsi="Arial" w:cs="David" w:hint="cs"/>
          <w:b/>
          <w:bCs/>
          <w:sz w:val="20"/>
          <w:szCs w:val="24"/>
          <w:rtl/>
        </w:rPr>
        <w:lastRenderedPageBreak/>
        <w:t>טופס מס' 5 (תנאי סף מקצועיים)</w:t>
      </w:r>
      <w:bookmarkEnd w:id="209"/>
      <w:bookmarkEnd w:id="210"/>
      <w:r w:rsidRPr="006E29AA">
        <w:rPr>
          <w:rFonts w:ascii="Arial" w:hAnsi="Arial" w:cs="David" w:hint="cs"/>
          <w:b/>
          <w:bCs/>
          <w:sz w:val="20"/>
          <w:szCs w:val="24"/>
          <w:rtl/>
        </w:rPr>
        <w:t xml:space="preserve"> </w:t>
      </w:r>
    </w:p>
    <w:p w:rsidR="006E29AA" w:rsidRPr="006E29AA" w:rsidRDefault="006E29AA" w:rsidP="006E29AA">
      <w:pPr>
        <w:spacing w:after="240" w:line="360" w:lineRule="auto"/>
        <w:jc w:val="center"/>
        <w:rPr>
          <w:rFonts w:ascii="Arial" w:hAnsi="Arial" w:cs="David" w:hint="cs"/>
          <w:sz w:val="20"/>
          <w:szCs w:val="20"/>
          <w:rtl/>
        </w:rPr>
      </w:pPr>
      <w:r w:rsidRPr="006E29AA" w:rsidDel="000C2522">
        <w:rPr>
          <w:rFonts w:ascii="Arial" w:hAnsi="Arial" w:cs="David" w:hint="cs"/>
          <w:sz w:val="20"/>
          <w:szCs w:val="24"/>
          <w:rtl/>
        </w:rPr>
        <w:t xml:space="preserve"> </w:t>
      </w:r>
      <w:r w:rsidRPr="006E29AA">
        <w:rPr>
          <w:rFonts w:ascii="Arial" w:hAnsi="Arial" w:cs="David" w:hint="cs"/>
          <w:sz w:val="20"/>
          <w:szCs w:val="20"/>
          <w:rtl/>
        </w:rPr>
        <w:t>(טופס זה ימולא וייחתם על ידי המציע ועל ידי הגורם המקצועי- החבר במציע שדרכו יוכיח המציע את עמידתו בתנאי הסף המקצועיים)</w:t>
      </w:r>
    </w:p>
    <w:p w:rsidR="006E29AA" w:rsidRPr="006E29AA" w:rsidRDefault="006E29AA" w:rsidP="006E29AA">
      <w:pPr>
        <w:spacing w:after="240" w:line="360" w:lineRule="auto"/>
        <w:jc w:val="center"/>
        <w:rPr>
          <w:rFonts w:ascii="Arial" w:hAnsi="Arial" w:cs="David" w:hint="cs"/>
          <w:b/>
          <w:bCs/>
          <w:sz w:val="24"/>
          <w:szCs w:val="24"/>
          <w:u w:val="single"/>
          <w:rtl/>
        </w:rPr>
      </w:pPr>
      <w:bookmarkStart w:id="217" w:name="_Toc103935825"/>
      <w:r w:rsidRPr="006E29AA">
        <w:rPr>
          <w:rFonts w:ascii="Arial" w:hAnsi="Arial" w:cs="David" w:hint="cs"/>
          <w:b/>
          <w:bCs/>
          <w:sz w:val="24"/>
          <w:szCs w:val="24"/>
          <w:u w:val="single"/>
          <w:rtl/>
        </w:rPr>
        <w:t>פרויקט הקמת והפעלת מוקדי שטח של הסוכנות לעסקים קטנים ובינוניים</w:t>
      </w:r>
    </w:p>
    <w:bookmarkEnd w:id="217"/>
    <w:p w:rsidR="006E29AA" w:rsidRPr="006E29AA" w:rsidRDefault="006E29AA" w:rsidP="006E29AA">
      <w:pPr>
        <w:spacing w:after="240" w:line="360" w:lineRule="auto"/>
        <w:jc w:val="both"/>
        <w:rPr>
          <w:rFonts w:ascii="Arial" w:hAnsi="Arial" w:cs="David" w:hint="cs"/>
          <w:sz w:val="20"/>
          <w:szCs w:val="24"/>
          <w:rtl/>
        </w:rPr>
      </w:pPr>
      <w:r w:rsidRPr="006E29AA">
        <w:rPr>
          <w:rFonts w:ascii="Arial" w:hAnsi="Arial" w:cs="David" w:hint="cs"/>
          <w:sz w:val="20"/>
          <w:szCs w:val="24"/>
          <w:rtl/>
        </w:rPr>
        <w:t xml:space="preserve">אנו הח"מ__________  (להלן: </w:t>
      </w:r>
      <w:r w:rsidRPr="006E29AA">
        <w:rPr>
          <w:rFonts w:ascii="Arial" w:hAnsi="Arial" w:cs="David" w:hint="cs"/>
          <w:b/>
          <w:bCs/>
          <w:sz w:val="20"/>
          <w:szCs w:val="24"/>
          <w:rtl/>
        </w:rPr>
        <w:t>"המציע"</w:t>
      </w:r>
      <w:r w:rsidRPr="006E29AA">
        <w:rPr>
          <w:rFonts w:ascii="Arial" w:hAnsi="Arial" w:cs="David" w:hint="cs"/>
          <w:sz w:val="20"/>
          <w:szCs w:val="24"/>
          <w:rtl/>
        </w:rPr>
        <w:t xml:space="preserve">) ו- _____________  (להלן: </w:t>
      </w:r>
      <w:r w:rsidRPr="006E29AA">
        <w:rPr>
          <w:rFonts w:ascii="Arial" w:hAnsi="Arial" w:cs="David" w:hint="cs"/>
          <w:b/>
          <w:bCs/>
          <w:sz w:val="20"/>
          <w:szCs w:val="24"/>
          <w:rtl/>
        </w:rPr>
        <w:t>"הגורם המקצועי"</w:t>
      </w:r>
      <w:r w:rsidRPr="006E29AA">
        <w:rPr>
          <w:rFonts w:ascii="Arial" w:hAnsi="Arial" w:cs="David" w:hint="cs"/>
          <w:sz w:val="20"/>
          <w:szCs w:val="24"/>
          <w:rtl/>
        </w:rPr>
        <w:t>) מתכבדים לצרף התחייבות זו כחלק מהצעת המציע לשלב המיון המוקדם לפרויקט הקמת והפעלת מוקדי שטח של הסוכנות לעסקים קטנים ובינוניים.</w:t>
      </w:r>
    </w:p>
    <w:p w:rsidR="006E29AA" w:rsidRPr="006E29AA" w:rsidRDefault="006E29AA" w:rsidP="00020B50">
      <w:pPr>
        <w:numPr>
          <w:ilvl w:val="0"/>
          <w:numId w:val="14"/>
        </w:numPr>
        <w:spacing w:after="240" w:line="360" w:lineRule="auto"/>
        <w:jc w:val="both"/>
        <w:rPr>
          <w:rFonts w:ascii="Arial" w:hAnsi="Arial" w:cs="David" w:hint="cs"/>
          <w:sz w:val="20"/>
          <w:szCs w:val="24"/>
        </w:rPr>
      </w:pPr>
      <w:r w:rsidRPr="006E29AA">
        <w:rPr>
          <w:rFonts w:ascii="Arial" w:hAnsi="Arial" w:cs="David" w:hint="cs"/>
          <w:b/>
          <w:bCs/>
          <w:sz w:val="20"/>
          <w:szCs w:val="24"/>
          <w:rtl/>
        </w:rPr>
        <w:t>להלן פירוט הניסיון בניהול ו/או ביצוע פרויקטים של אספקת שירותים הנדרש לפי סעיף 11.2.1 למסמכי ההזמנה:</w:t>
      </w:r>
    </w:p>
    <w:p w:rsidR="006E29AA" w:rsidRPr="006E29AA" w:rsidRDefault="006E29AA" w:rsidP="006E29AA">
      <w:pPr>
        <w:spacing w:after="240" w:line="360" w:lineRule="auto"/>
        <w:ind w:left="720"/>
        <w:jc w:val="both"/>
        <w:rPr>
          <w:rFonts w:ascii="Arial" w:hAnsi="Arial" w:cs="David" w:hint="cs"/>
          <w:sz w:val="20"/>
          <w:szCs w:val="24"/>
        </w:rPr>
      </w:pPr>
      <w:r w:rsidRPr="006E29AA">
        <w:rPr>
          <w:rFonts w:ascii="Arial" w:hAnsi="Arial" w:cs="David" w:hint="cs"/>
          <w:b/>
          <w:bCs/>
          <w:sz w:val="20"/>
          <w:szCs w:val="24"/>
          <w:rtl/>
        </w:rPr>
        <w:t>[</w:t>
      </w:r>
      <w:r w:rsidRPr="006E29AA">
        <w:rPr>
          <w:rFonts w:ascii="Arial" w:hAnsi="Arial" w:cs="David" w:hint="cs"/>
          <w:i/>
          <w:iCs/>
          <w:sz w:val="20"/>
          <w:szCs w:val="24"/>
          <w:rtl/>
        </w:rPr>
        <w:t>יש למלא את הטבלה להלן במידה והגורם המקצועי עומד בתנאי הסף של סעיף 11.2.1 למסמכי ההזמנה</w:t>
      </w:r>
      <w:r w:rsidRPr="006E29AA">
        <w:rPr>
          <w:rFonts w:ascii="Arial" w:hAnsi="Arial" w:cs="David" w:hint="cs"/>
          <w:b/>
          <w:bCs/>
          <w:sz w:val="20"/>
          <w:szCs w:val="24"/>
          <w:rtl/>
        </w:rPr>
        <w:t>]</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1777"/>
        <w:gridCol w:w="1122"/>
        <w:gridCol w:w="1014"/>
        <w:gridCol w:w="907"/>
        <w:gridCol w:w="1014"/>
        <w:gridCol w:w="1014"/>
        <w:gridCol w:w="1001"/>
      </w:tblGrid>
      <w:tr w:rsidR="006E29AA" w:rsidRPr="006E29AA" w:rsidTr="00AD4206">
        <w:tc>
          <w:tcPr>
            <w:tcW w:w="1944"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p>
        </w:tc>
        <w:tc>
          <w:tcPr>
            <w:tcW w:w="1251"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2006</w:t>
            </w:r>
          </w:p>
        </w:tc>
        <w:tc>
          <w:tcPr>
            <w:tcW w:w="1114"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2007</w:t>
            </w:r>
          </w:p>
        </w:tc>
        <w:tc>
          <w:tcPr>
            <w:tcW w:w="978"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2008</w:t>
            </w:r>
          </w:p>
        </w:tc>
        <w:tc>
          <w:tcPr>
            <w:tcW w:w="1114"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2009</w:t>
            </w:r>
          </w:p>
        </w:tc>
        <w:tc>
          <w:tcPr>
            <w:tcW w:w="1114"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2010</w:t>
            </w:r>
          </w:p>
        </w:tc>
        <w:tc>
          <w:tcPr>
            <w:tcW w:w="1098"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2011</w:t>
            </w:r>
          </w:p>
        </w:tc>
      </w:tr>
      <w:tr w:rsidR="006E29AA" w:rsidRPr="006E29AA" w:rsidTr="00AD4206">
        <w:tc>
          <w:tcPr>
            <w:tcW w:w="1944"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האם הגורם המקצועי ניהל ו/או ביצע פרויקטים של אספקת שירותים? [ציין "כן" או "לא"; ואם כן- ציין האם מדובר בניהול ו/או ביצוע פרויקטים כאמור]</w:t>
            </w:r>
          </w:p>
        </w:tc>
        <w:tc>
          <w:tcPr>
            <w:tcW w:w="1251"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978"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098"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944"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האם השירותים סופקו באמצעות כוח אדם אקדמאי? [ציין "כן" או "לא"]</w:t>
            </w:r>
          </w:p>
        </w:tc>
        <w:tc>
          <w:tcPr>
            <w:tcW w:w="1251"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978"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098"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944"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 xml:space="preserve">מספר הלקוחות השונים  בכל שנה להם סיפק הגורם המקצועי שירותים*  </w:t>
            </w:r>
          </w:p>
        </w:tc>
        <w:tc>
          <w:tcPr>
            <w:tcW w:w="1251"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978"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098"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944"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t xml:space="preserve">תיאור השירותים </w:t>
            </w:r>
            <w:r w:rsidRPr="006E29AA">
              <w:rPr>
                <w:rFonts w:ascii="Arial" w:hAnsi="Arial" w:cs="David" w:hint="cs"/>
                <w:b/>
                <w:bCs/>
                <w:rtl/>
              </w:rPr>
              <w:lastRenderedPageBreak/>
              <w:t xml:space="preserve">שסופקו בפרויקטים </w:t>
            </w:r>
          </w:p>
        </w:tc>
        <w:tc>
          <w:tcPr>
            <w:tcW w:w="1251"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978"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098"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944"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lastRenderedPageBreak/>
              <w:t xml:space="preserve">תיאור הפרויקטים שבוצעו ו/או נוהלו על ידי הגורם המקצועי </w:t>
            </w:r>
          </w:p>
        </w:tc>
        <w:tc>
          <w:tcPr>
            <w:tcW w:w="1251"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978"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114" w:type="dxa"/>
          </w:tcPr>
          <w:p w:rsidR="006E29AA" w:rsidRPr="006E29AA" w:rsidRDefault="006E29AA" w:rsidP="006E29AA">
            <w:pPr>
              <w:spacing w:after="240" w:line="360" w:lineRule="auto"/>
              <w:jc w:val="both"/>
              <w:rPr>
                <w:rFonts w:ascii="Arial" w:hAnsi="Arial" w:cs="David" w:hint="cs"/>
                <w:b/>
                <w:bCs/>
                <w:sz w:val="20"/>
                <w:szCs w:val="24"/>
                <w:rtl/>
              </w:rPr>
            </w:pPr>
          </w:p>
        </w:tc>
        <w:tc>
          <w:tcPr>
            <w:tcW w:w="1098" w:type="dxa"/>
          </w:tcPr>
          <w:p w:rsidR="006E29AA" w:rsidRPr="006E29AA" w:rsidRDefault="006E29AA" w:rsidP="006E29AA">
            <w:pPr>
              <w:spacing w:after="240" w:line="360" w:lineRule="auto"/>
              <w:jc w:val="both"/>
              <w:rPr>
                <w:rFonts w:ascii="Arial" w:hAnsi="Arial" w:cs="David" w:hint="cs"/>
                <w:b/>
                <w:bCs/>
                <w:sz w:val="20"/>
                <w:szCs w:val="24"/>
                <w:rtl/>
              </w:rPr>
            </w:pPr>
          </w:p>
        </w:tc>
      </w:tr>
    </w:tbl>
    <w:p w:rsidR="006E29AA" w:rsidRPr="006E29AA" w:rsidRDefault="006E29AA" w:rsidP="006E29AA">
      <w:pPr>
        <w:spacing w:after="240" w:line="360" w:lineRule="auto"/>
        <w:ind w:left="565"/>
        <w:jc w:val="both"/>
        <w:rPr>
          <w:rFonts w:ascii="Arial" w:hAnsi="Arial" w:cs="David" w:hint="cs"/>
          <w:rtl/>
        </w:rPr>
      </w:pPr>
    </w:p>
    <w:p w:rsidR="006E29AA" w:rsidRPr="006E29AA" w:rsidRDefault="006E29AA" w:rsidP="006E29AA">
      <w:pPr>
        <w:spacing w:after="240" w:line="360" w:lineRule="auto"/>
        <w:ind w:left="565"/>
        <w:jc w:val="both"/>
        <w:rPr>
          <w:rFonts w:ascii="Arial" w:hAnsi="Arial" w:cs="David" w:hint="cs"/>
          <w:sz w:val="24"/>
          <w:szCs w:val="24"/>
          <w:rtl/>
        </w:rPr>
      </w:pPr>
      <w:r w:rsidRPr="006E29AA">
        <w:rPr>
          <w:rFonts w:ascii="Arial" w:hAnsi="Arial" w:cs="David" w:hint="cs"/>
          <w:sz w:val="24"/>
          <w:szCs w:val="24"/>
          <w:rtl/>
        </w:rPr>
        <w:t xml:space="preserve">*יש לצרף את רשימת הלקוחות השונים לכל אחת מהשנים הרלוונטיות לצורך עמידה בתנאי הסף בסעיף 11.2.1 למסמכי ההזמנה. </w:t>
      </w:r>
    </w:p>
    <w:p w:rsidR="006E29AA" w:rsidRPr="006E29AA" w:rsidRDefault="006E29AA" w:rsidP="006E29AA">
      <w:pPr>
        <w:spacing w:after="240" w:line="360" w:lineRule="auto"/>
        <w:ind w:left="567"/>
        <w:jc w:val="both"/>
        <w:rPr>
          <w:rFonts w:ascii="Arial" w:hAnsi="Arial" w:cs="David" w:hint="cs"/>
          <w:sz w:val="20"/>
          <w:szCs w:val="24"/>
        </w:rPr>
      </w:pPr>
      <w:r w:rsidRPr="006E29AA">
        <w:rPr>
          <w:rFonts w:ascii="Arial" w:hAnsi="Arial" w:cs="David" w:hint="cs"/>
          <w:b/>
          <w:bCs/>
          <w:sz w:val="20"/>
          <w:szCs w:val="24"/>
          <w:rtl/>
        </w:rPr>
        <w:t>להלן פירוט הניסיון בניהול ו/או ביצוע פרויקטים של אספקת שירותים הנדרש לפי סעיף 11.2.2 למסמכי ההזמנה</w:t>
      </w:r>
      <w:r w:rsidRPr="006E29AA">
        <w:rPr>
          <w:rFonts w:ascii="Arial" w:hAnsi="Arial" w:cs="David" w:hint="cs"/>
          <w:sz w:val="20"/>
          <w:szCs w:val="24"/>
          <w:rtl/>
        </w:rPr>
        <w:t>:</w:t>
      </w:r>
    </w:p>
    <w:p w:rsidR="006E29AA" w:rsidRPr="006E29AA" w:rsidRDefault="006E29AA" w:rsidP="006E29AA">
      <w:pPr>
        <w:spacing w:after="240" w:line="360" w:lineRule="auto"/>
        <w:ind w:left="720"/>
        <w:jc w:val="both"/>
        <w:rPr>
          <w:rFonts w:ascii="Arial" w:hAnsi="Arial" w:cs="David" w:hint="cs"/>
          <w:sz w:val="20"/>
          <w:szCs w:val="24"/>
        </w:rPr>
      </w:pPr>
      <w:r w:rsidRPr="006E29AA">
        <w:rPr>
          <w:rFonts w:ascii="Arial" w:hAnsi="Arial" w:cs="David" w:hint="cs"/>
          <w:b/>
          <w:bCs/>
          <w:sz w:val="20"/>
          <w:szCs w:val="24"/>
          <w:rtl/>
        </w:rPr>
        <w:t>[</w:t>
      </w:r>
      <w:r w:rsidRPr="006E29AA">
        <w:rPr>
          <w:rFonts w:ascii="Arial" w:hAnsi="Arial" w:cs="David" w:hint="cs"/>
          <w:i/>
          <w:iCs/>
          <w:sz w:val="20"/>
          <w:szCs w:val="24"/>
          <w:rtl/>
        </w:rPr>
        <w:t>יש למלא את הטבלה להלן במידה והגורם המקצועי עומד בתנאי הסף של סעיף 11.2.2 למסמכי ההזמנה</w:t>
      </w:r>
      <w:r w:rsidRPr="006E29AA">
        <w:rPr>
          <w:rFonts w:ascii="Arial" w:hAnsi="Arial" w:cs="David" w:hint="cs"/>
          <w:b/>
          <w:bCs/>
          <w:sz w:val="20"/>
          <w:szCs w:val="24"/>
          <w:rtl/>
        </w:rPr>
        <w:t>]</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1757"/>
        <w:gridCol w:w="1919"/>
        <w:gridCol w:w="2088"/>
        <w:gridCol w:w="2085"/>
      </w:tblGrid>
      <w:tr w:rsidR="006E29AA" w:rsidRPr="006E29AA" w:rsidTr="00AD4206">
        <w:tc>
          <w:tcPr>
            <w:tcW w:w="1842"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פרויקט</w:t>
            </w:r>
          </w:p>
        </w:tc>
        <w:tc>
          <w:tcPr>
            <w:tcW w:w="2127"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א'</w:t>
            </w:r>
          </w:p>
        </w:tc>
        <w:tc>
          <w:tcPr>
            <w:tcW w:w="2322"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ב'</w:t>
            </w:r>
          </w:p>
        </w:tc>
        <w:tc>
          <w:tcPr>
            <w:tcW w:w="2322" w:type="dxa"/>
            <w:shd w:val="pct20" w:color="auto" w:fill="auto"/>
          </w:tcPr>
          <w:p w:rsidR="006E29AA" w:rsidRPr="006E29AA" w:rsidRDefault="006E29AA" w:rsidP="006E29AA">
            <w:pPr>
              <w:spacing w:after="240" w:line="360" w:lineRule="auto"/>
              <w:jc w:val="both"/>
              <w:rPr>
                <w:rFonts w:ascii="Arial" w:hAnsi="Arial" w:cs="David" w:hint="cs"/>
                <w:b/>
                <w:bCs/>
                <w:sz w:val="20"/>
                <w:szCs w:val="24"/>
                <w:rtl/>
              </w:rPr>
            </w:pPr>
            <w:r w:rsidRPr="006E29AA">
              <w:rPr>
                <w:rFonts w:ascii="Arial" w:hAnsi="Arial" w:cs="David" w:hint="cs"/>
                <w:b/>
                <w:bCs/>
                <w:sz w:val="20"/>
                <w:szCs w:val="24"/>
                <w:rtl/>
              </w:rPr>
              <w:t>ג'</w:t>
            </w:r>
          </w:p>
        </w:tc>
      </w:tr>
      <w:tr w:rsidR="006E29AA" w:rsidRPr="006E29AA" w:rsidTr="00AD4206">
        <w:tc>
          <w:tcPr>
            <w:tcW w:w="1842"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שם הפרויקט</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תיאור כללי של הפרויקט</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t>האם הגורם המקצועי ניהל ו/או ביצע את הפרויקט של אספקת שירותים? [ציין "כן" או "לא"; ואם כן- ציין האם מדובר בניהול ו/או ביצוע הפרויקט כאמור]</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t>האם השירותים סופקו באמצעות כוח אדם אקדמאי? [ציין "כן" או "לא"]</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lastRenderedPageBreak/>
              <w:t xml:space="preserve">תיאור השירותים שסופקו בפרויקט </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t>מיקום הפרויקט</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t>תאריך תחילת אספקת השירותים בפרויקט</w:t>
            </w:r>
          </w:p>
        </w:tc>
        <w:tc>
          <w:tcPr>
            <w:tcW w:w="2127"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jc w:val="both"/>
              <w:rPr>
                <w:rFonts w:ascii="Arial" w:hAnsi="Arial" w:cs="David" w:hint="cs"/>
                <w:b/>
                <w:bCs/>
                <w:rtl/>
              </w:rPr>
            </w:pPr>
            <w:r w:rsidRPr="006E29AA">
              <w:rPr>
                <w:rFonts w:ascii="Arial" w:hAnsi="Arial" w:cs="David" w:hint="cs"/>
                <w:b/>
                <w:bCs/>
                <w:rtl/>
              </w:rPr>
              <w:t xml:space="preserve">תאריך סיום אספקת השירותים בפרויקט </w:t>
            </w:r>
          </w:p>
        </w:tc>
        <w:tc>
          <w:tcPr>
            <w:tcW w:w="2127"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ההיקף הכספי של הפרויקט [כמשמעותו בסעיף 11.2.2 למסמכי ההזמנה]</w:t>
            </w:r>
          </w:p>
        </w:tc>
        <w:tc>
          <w:tcPr>
            <w:tcW w:w="2127"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rPr>
                <w:rFonts w:ascii="Arial" w:hAnsi="Arial" w:cs="David" w:hint="cs"/>
                <w:b/>
                <w:bCs/>
                <w:rtl/>
              </w:rPr>
            </w:pPr>
            <w:r w:rsidRPr="006E29AA">
              <w:rPr>
                <w:rFonts w:ascii="Arial" w:hAnsi="Arial" w:cs="David" w:hint="cs"/>
                <w:b/>
                <w:bCs/>
                <w:rtl/>
              </w:rPr>
              <w:t>שם מזמין הפרויקט</w:t>
            </w:r>
          </w:p>
        </w:tc>
        <w:tc>
          <w:tcPr>
            <w:tcW w:w="2127"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c>
          <w:tcPr>
            <w:tcW w:w="2322" w:type="dxa"/>
          </w:tcPr>
          <w:p w:rsidR="006E29AA" w:rsidRPr="006E29AA" w:rsidRDefault="006E29AA" w:rsidP="006E29AA">
            <w:pPr>
              <w:spacing w:after="240" w:line="360" w:lineRule="auto"/>
              <w:jc w:val="both"/>
              <w:rPr>
                <w:rFonts w:ascii="Arial" w:hAnsi="Arial" w:cs="David" w:hint="cs"/>
                <w:b/>
                <w:bCs/>
                <w:sz w:val="20"/>
                <w:szCs w:val="24"/>
                <w:rtl/>
              </w:rPr>
            </w:pPr>
          </w:p>
        </w:tc>
      </w:tr>
      <w:tr w:rsidR="006E29AA" w:rsidRPr="006E29AA" w:rsidTr="00AD4206">
        <w:tc>
          <w:tcPr>
            <w:tcW w:w="1842" w:type="dxa"/>
          </w:tcPr>
          <w:p w:rsidR="006E29AA" w:rsidRPr="006E29AA" w:rsidRDefault="006E29AA" w:rsidP="006E29AA">
            <w:pPr>
              <w:spacing w:after="240" w:line="360" w:lineRule="auto"/>
              <w:rPr>
                <w:rFonts w:ascii="Arial" w:hAnsi="Arial" w:cs="David" w:hint="cs"/>
                <w:b/>
                <w:bCs/>
                <w:rtl/>
              </w:rPr>
            </w:pPr>
            <w:r w:rsidRPr="006E29AA">
              <w:rPr>
                <w:rFonts w:ascii="Arial" w:hAnsi="Arial" w:cs="David"/>
                <w:b/>
                <w:bCs/>
                <w:rtl/>
              </w:rPr>
              <w:t>פרטים בדבר אנשי קשר</w:t>
            </w:r>
            <w:r w:rsidRPr="006E29AA">
              <w:rPr>
                <w:rFonts w:ascii="Arial" w:hAnsi="Arial" w:cs="David" w:hint="cs"/>
                <w:b/>
                <w:bCs/>
                <w:rtl/>
              </w:rPr>
              <w:t xml:space="preserve"> / ממליצים- </w:t>
            </w:r>
            <w:r w:rsidRPr="006E29AA">
              <w:rPr>
                <w:rFonts w:ascii="Arial" w:hAnsi="Arial" w:cs="David"/>
                <w:b/>
                <w:bCs/>
                <w:rtl/>
              </w:rPr>
              <w:t>(שמות, כת</w:t>
            </w:r>
            <w:r w:rsidRPr="006E29AA">
              <w:rPr>
                <w:rFonts w:ascii="Arial" w:hAnsi="Arial" w:cs="David" w:hint="cs"/>
                <w:b/>
                <w:bCs/>
                <w:rtl/>
              </w:rPr>
              <w:t>ו</w:t>
            </w:r>
            <w:r w:rsidRPr="006E29AA">
              <w:rPr>
                <w:rFonts w:ascii="Arial" w:hAnsi="Arial" w:cs="David"/>
                <w:b/>
                <w:bCs/>
                <w:rtl/>
              </w:rPr>
              <w:t>בות, מס' טלפון)</w:t>
            </w:r>
          </w:p>
        </w:tc>
        <w:tc>
          <w:tcPr>
            <w:tcW w:w="2127"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c>
          <w:tcPr>
            <w:tcW w:w="2322" w:type="dxa"/>
          </w:tcPr>
          <w:p w:rsidR="006E29AA" w:rsidRPr="006E29AA" w:rsidRDefault="006E29AA" w:rsidP="006E29AA">
            <w:pPr>
              <w:spacing w:after="240" w:line="360" w:lineRule="auto"/>
              <w:ind w:left="142"/>
              <w:jc w:val="both"/>
              <w:rPr>
                <w:rFonts w:ascii="Arial" w:hAnsi="Arial" w:cs="David" w:hint="cs"/>
                <w:b/>
                <w:bCs/>
                <w:sz w:val="20"/>
                <w:szCs w:val="24"/>
                <w:rtl/>
              </w:rPr>
            </w:pPr>
          </w:p>
        </w:tc>
      </w:tr>
    </w:tbl>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020B50">
      <w:pPr>
        <w:numPr>
          <w:ilvl w:val="0"/>
          <w:numId w:val="6"/>
        </w:numPr>
        <w:spacing w:after="240" w:line="360" w:lineRule="auto"/>
        <w:ind w:left="567" w:hanging="567"/>
        <w:jc w:val="both"/>
        <w:rPr>
          <w:rFonts w:ascii="Arial" w:hAnsi="Arial" w:cs="David" w:hint="cs"/>
          <w:sz w:val="20"/>
          <w:szCs w:val="24"/>
        </w:rPr>
      </w:pPr>
      <w:r w:rsidRPr="006E29AA">
        <w:rPr>
          <w:rFonts w:ascii="Arial" w:hAnsi="Arial" w:cs="David" w:hint="cs"/>
          <w:b/>
          <w:bCs/>
          <w:sz w:val="20"/>
          <w:szCs w:val="24"/>
          <w:rtl/>
        </w:rPr>
        <w:t>הצהרות והתחייבויות</w:t>
      </w:r>
    </w:p>
    <w:p w:rsidR="006E29AA" w:rsidRPr="006E29AA" w:rsidRDefault="006E29AA" w:rsidP="006E29AA">
      <w:pPr>
        <w:spacing w:after="240" w:line="360" w:lineRule="auto"/>
        <w:ind w:left="720"/>
        <w:jc w:val="both"/>
        <w:rPr>
          <w:rFonts w:ascii="Arial" w:hAnsi="Arial" w:cs="David" w:hint="cs"/>
          <w:sz w:val="20"/>
          <w:szCs w:val="24"/>
        </w:rPr>
      </w:pPr>
      <w:r w:rsidRPr="006E29AA">
        <w:rPr>
          <w:rFonts w:ascii="Arial" w:hAnsi="Arial" w:cs="David" w:hint="cs"/>
          <w:sz w:val="20"/>
          <w:szCs w:val="24"/>
          <w:rtl/>
        </w:rPr>
        <w:t xml:space="preserve">כל הנתונים, המצגים וההצהרות הכלולים בטופס זה הינם נכונים, מדויקים ומעודכנים למועד הגשת ההצעה. </w:t>
      </w:r>
    </w:p>
    <w:p w:rsidR="006E29AA" w:rsidRPr="006E29AA" w:rsidRDefault="006E29AA" w:rsidP="00020B50">
      <w:pPr>
        <w:numPr>
          <w:ilvl w:val="0"/>
          <w:numId w:val="6"/>
        </w:numPr>
        <w:spacing w:after="240" w:line="360" w:lineRule="auto"/>
        <w:ind w:left="567" w:hanging="567"/>
        <w:jc w:val="both"/>
        <w:rPr>
          <w:rFonts w:ascii="Arial" w:hAnsi="Arial" w:cs="David"/>
          <w:b/>
          <w:bCs/>
          <w:sz w:val="20"/>
          <w:szCs w:val="24"/>
          <w:rtl/>
        </w:rPr>
      </w:pPr>
      <w:r w:rsidRPr="006E29AA">
        <w:rPr>
          <w:rFonts w:ascii="Arial" w:hAnsi="Arial" w:cs="David" w:hint="cs"/>
          <w:b/>
          <w:bCs/>
          <w:sz w:val="20"/>
          <w:szCs w:val="24"/>
          <w:rtl/>
        </w:rPr>
        <w:t>שונות</w:t>
      </w:r>
    </w:p>
    <w:p w:rsidR="006E29AA" w:rsidRPr="006E29AA" w:rsidRDefault="006E29AA" w:rsidP="006E29AA">
      <w:pPr>
        <w:spacing w:after="240" w:line="360" w:lineRule="auto"/>
        <w:ind w:left="567"/>
        <w:jc w:val="both"/>
        <w:outlineLvl w:val="1"/>
        <w:rPr>
          <w:rFonts w:ascii="Arial" w:hAnsi="Arial" w:cs="David" w:hint="cs"/>
          <w:sz w:val="20"/>
          <w:szCs w:val="24"/>
        </w:rPr>
      </w:pPr>
      <w:r w:rsidRPr="006E29AA">
        <w:rPr>
          <w:rFonts w:ascii="Arial" w:hAnsi="Arial" w:cs="David" w:hint="cs"/>
          <w:sz w:val="20"/>
          <w:szCs w:val="24"/>
          <w:rtl/>
        </w:rPr>
        <w:t xml:space="preserve">לכל המונחים בטופס זה תהא המשמעות </w:t>
      </w:r>
      <w:r w:rsidRPr="006E29AA">
        <w:rPr>
          <w:rFonts w:ascii="Arial" w:hAnsi="Arial" w:cs="David"/>
          <w:sz w:val="20"/>
          <w:szCs w:val="24"/>
          <w:rtl/>
        </w:rPr>
        <w:t xml:space="preserve">הנתונה להם </w:t>
      </w:r>
      <w:r w:rsidRPr="006E29AA">
        <w:rPr>
          <w:rFonts w:ascii="Arial" w:hAnsi="Arial" w:cs="David" w:hint="cs"/>
          <w:sz w:val="20"/>
          <w:szCs w:val="24"/>
          <w:rtl/>
        </w:rPr>
        <w:t>בהזמנה</w:t>
      </w:r>
      <w:r w:rsidRPr="006E29AA">
        <w:rPr>
          <w:rFonts w:ascii="Arial" w:hAnsi="Arial" w:cs="David"/>
          <w:sz w:val="20"/>
          <w:szCs w:val="24"/>
          <w:rtl/>
        </w:rPr>
        <w:t>, אלא אם עולה אחרת מהקשר הדברים או מהגיונם.</w:t>
      </w:r>
    </w:p>
    <w:p w:rsidR="006E29AA" w:rsidRPr="006E29AA" w:rsidRDefault="006E29AA" w:rsidP="00020B50">
      <w:pPr>
        <w:numPr>
          <w:ilvl w:val="0"/>
          <w:numId w:val="6"/>
        </w:numPr>
        <w:spacing w:after="240" w:line="360" w:lineRule="auto"/>
        <w:ind w:left="567" w:hanging="567"/>
        <w:jc w:val="both"/>
        <w:rPr>
          <w:rFonts w:ascii="Arial" w:hAnsi="Arial" w:cs="David" w:hint="cs"/>
          <w:sz w:val="20"/>
          <w:szCs w:val="24"/>
          <w:rtl/>
        </w:rPr>
      </w:pPr>
      <w:r w:rsidRPr="006E29AA">
        <w:rPr>
          <w:rFonts w:ascii="Arial" w:hAnsi="Arial" w:cs="David" w:hint="cs"/>
          <w:b/>
          <w:bCs/>
          <w:sz w:val="20"/>
          <w:szCs w:val="24"/>
          <w:rtl/>
        </w:rPr>
        <w:t>צרופות לטופס</w:t>
      </w:r>
    </w:p>
    <w:p w:rsidR="006E29AA" w:rsidRPr="006E29AA" w:rsidRDefault="006E29AA" w:rsidP="00020B50">
      <w:pPr>
        <w:numPr>
          <w:ilvl w:val="0"/>
          <w:numId w:val="13"/>
        </w:numPr>
        <w:spacing w:after="240" w:line="360" w:lineRule="auto"/>
        <w:jc w:val="both"/>
        <w:rPr>
          <w:rFonts w:ascii="Arial" w:hAnsi="Arial" w:cs="David" w:hint="cs"/>
          <w:sz w:val="20"/>
          <w:szCs w:val="24"/>
        </w:rPr>
      </w:pPr>
      <w:r w:rsidRPr="006E29AA">
        <w:rPr>
          <w:rFonts w:ascii="Arial" w:hAnsi="Arial" w:cs="David" w:hint="cs"/>
          <w:sz w:val="20"/>
          <w:szCs w:val="24"/>
          <w:rtl/>
        </w:rPr>
        <w:t xml:space="preserve">רשימת הלקוחות השונים </w:t>
      </w:r>
      <w:r w:rsidRPr="006E29AA">
        <w:rPr>
          <w:rFonts w:ascii="Arial" w:hAnsi="Arial" w:cs="David" w:hint="cs"/>
          <w:sz w:val="24"/>
          <w:szCs w:val="24"/>
          <w:rtl/>
        </w:rPr>
        <w:t>לכל אחת מהשנים הרלוונטיות לצורך עמידה בתנאי הסף בסעיף 11.2.1 למסמכי ההזמנה</w:t>
      </w:r>
      <w:r w:rsidRPr="006E29AA">
        <w:rPr>
          <w:rFonts w:ascii="Arial" w:hAnsi="Arial" w:cs="David" w:hint="cs"/>
          <w:sz w:val="20"/>
          <w:szCs w:val="24"/>
          <w:rtl/>
        </w:rPr>
        <w:t>.</w:t>
      </w:r>
    </w:p>
    <w:p w:rsidR="006E29AA" w:rsidRPr="006E29AA" w:rsidRDefault="006E29AA" w:rsidP="00020B50">
      <w:pPr>
        <w:numPr>
          <w:ilvl w:val="0"/>
          <w:numId w:val="13"/>
        </w:numPr>
        <w:spacing w:after="240" w:line="360" w:lineRule="auto"/>
        <w:jc w:val="both"/>
        <w:rPr>
          <w:rFonts w:ascii="Arial" w:hAnsi="Arial" w:cs="David" w:hint="cs"/>
          <w:sz w:val="20"/>
          <w:szCs w:val="24"/>
          <w:rtl/>
        </w:rPr>
      </w:pPr>
      <w:r w:rsidRPr="006E29AA">
        <w:rPr>
          <w:rFonts w:ascii="Arial" w:hAnsi="Arial" w:cs="David" w:hint="cs"/>
          <w:sz w:val="20"/>
          <w:szCs w:val="24"/>
          <w:rtl/>
        </w:rPr>
        <w:lastRenderedPageBreak/>
        <w:t xml:space="preserve">לטופס זה יש לצרף </w:t>
      </w:r>
      <w:r w:rsidRPr="006E29AA">
        <w:rPr>
          <w:rFonts w:ascii="Arial" w:hAnsi="Arial" w:cs="David" w:hint="cs"/>
          <w:b/>
          <w:bCs/>
          <w:sz w:val="20"/>
          <w:szCs w:val="24"/>
          <w:u w:val="single"/>
          <w:rtl/>
        </w:rPr>
        <w:t>אישור רואה חשבון</w:t>
      </w:r>
      <w:r w:rsidRPr="006E29AA">
        <w:rPr>
          <w:rFonts w:ascii="Arial" w:hAnsi="Arial" w:cs="David" w:hint="cs"/>
          <w:sz w:val="20"/>
          <w:szCs w:val="24"/>
          <w:rtl/>
        </w:rPr>
        <w:t xml:space="preserve"> של הגורם המקצועי המאשר את נכונות הנתונים המפורטים בטבלה בסעיף 1 לעיל. </w:t>
      </w:r>
    </w:p>
    <w:p w:rsidR="006E29AA" w:rsidRPr="006E29AA" w:rsidRDefault="006E29AA" w:rsidP="006E29AA">
      <w:pPr>
        <w:spacing w:after="240" w:line="360" w:lineRule="auto"/>
        <w:jc w:val="both"/>
        <w:rPr>
          <w:rFonts w:ascii="Arial" w:hAnsi="Arial" w:cs="David" w:hint="cs"/>
          <w:sz w:val="20"/>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6E29AA" w:rsidRPr="006E29AA" w:rsidTr="00AD4206">
        <w:trPr>
          <w:trHeight w:val="847"/>
        </w:trPr>
        <w:tc>
          <w:tcPr>
            <w:tcW w:w="1701"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bottom w:val="single" w:sz="4" w:space="0" w:color="auto"/>
            </w:tcBorders>
          </w:tcPr>
          <w:p w:rsidR="006E29AA" w:rsidRPr="006E29AA" w:rsidRDefault="006E29AA" w:rsidP="006E29AA">
            <w:pPr>
              <w:spacing w:after="480" w:line="360" w:lineRule="auto"/>
              <w:ind w:left="121"/>
              <w:rPr>
                <w:rFonts w:ascii="Arial" w:hAnsi="Arial" w:cs="David" w:hint="cs"/>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bottom w:val="single" w:sz="4" w:space="0" w:color="auto"/>
            </w:tcBorders>
          </w:tcPr>
          <w:p w:rsidR="006E29AA" w:rsidRPr="006E29AA" w:rsidRDefault="006E29AA" w:rsidP="006E29AA">
            <w:pPr>
              <w:spacing w:after="480" w:line="360" w:lineRule="auto"/>
              <w:ind w:left="136"/>
              <w:rPr>
                <w:rFonts w:ascii="Arial" w:hAnsi="Arial" w:cs="David" w:hint="cs"/>
                <w:sz w:val="24"/>
                <w:szCs w:val="24"/>
                <w:rtl/>
              </w:rPr>
            </w:pPr>
          </w:p>
        </w:tc>
      </w:tr>
      <w:tr w:rsidR="006E29AA" w:rsidRPr="006E29AA" w:rsidTr="00AD4206">
        <w:trPr>
          <w:trHeight w:val="847"/>
        </w:trPr>
        <w:tc>
          <w:tcPr>
            <w:tcW w:w="1701" w:type="dxa"/>
            <w:tcBorders>
              <w:top w:val="single" w:sz="4" w:space="0" w:color="auto"/>
            </w:tcBorders>
          </w:tcPr>
          <w:p w:rsidR="006E29AA" w:rsidRPr="006E29AA" w:rsidRDefault="006E29AA" w:rsidP="006E29AA">
            <w:pPr>
              <w:spacing w:after="480" w:line="240" w:lineRule="auto"/>
              <w:rPr>
                <w:rFonts w:ascii="Arial" w:hAnsi="Arial" w:cs="David"/>
                <w:sz w:val="24"/>
                <w:szCs w:val="24"/>
                <w:rtl/>
              </w:rPr>
            </w:pPr>
            <w:r w:rsidRPr="006E29AA">
              <w:rPr>
                <w:rFonts w:ascii="Arial" w:hAnsi="Arial" w:cs="David" w:hint="cs"/>
                <w:b/>
                <w:bCs/>
                <w:sz w:val="24"/>
                <w:szCs w:val="24"/>
                <w:rtl/>
              </w:rPr>
              <w:t>חתימה וחותמת הגורם המקצועי (באמצעות החבר במציע)</w:t>
            </w: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תאריך</w:t>
            </w: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top w:val="single" w:sz="4" w:space="0" w:color="auto"/>
            </w:tcBorders>
          </w:tcPr>
          <w:p w:rsidR="006E29AA" w:rsidRPr="006E29AA" w:rsidRDefault="006E29AA" w:rsidP="006E29AA">
            <w:pPr>
              <w:spacing w:after="0" w:line="240" w:lineRule="auto"/>
              <w:ind w:left="121"/>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before="120" w:after="120" w:line="240" w:lineRule="auto"/>
              <w:ind w:left="121"/>
              <w:jc w:val="both"/>
              <w:rPr>
                <w:rFonts w:ascii="Arial" w:hAnsi="Arial" w:cs="David" w:hint="cs"/>
                <w:sz w:val="16"/>
                <w:szCs w:val="16"/>
                <w:rtl/>
              </w:rPr>
            </w:pPr>
            <w:r w:rsidRPr="006E29AA">
              <w:rPr>
                <w:rFonts w:ascii="Arial" w:hAnsi="Arial" w:cs="David" w:hint="cs"/>
                <w:sz w:val="16"/>
                <w:szCs w:val="16"/>
                <w:rtl/>
              </w:rPr>
              <w:t>הריני מצהיר ומאשר בחתימתי, כי החתומים בשם החבר במציע הינ</w:t>
            </w:r>
            <w:r w:rsidRPr="006E29AA">
              <w:rPr>
                <w:rFonts w:ascii="Arial" w:hAnsi="Arial" w:cs="David" w:hint="eastAsia"/>
                <w:sz w:val="16"/>
                <w:szCs w:val="16"/>
                <w:rtl/>
              </w:rPr>
              <w:t>ם</w:t>
            </w:r>
            <w:r w:rsidRPr="006E29AA">
              <w:rPr>
                <w:rFonts w:ascii="Arial" w:hAnsi="Arial" w:cs="David" w:hint="cs"/>
                <w:sz w:val="16"/>
                <w:szCs w:val="16"/>
                <w:rtl/>
              </w:rPr>
              <w:t xml:space="preserve">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before="120" w:after="120" w:line="240" w:lineRule="auto"/>
              <w:ind w:left="121"/>
              <w:jc w:val="both"/>
              <w:rPr>
                <w:rFonts w:ascii="Arial" w:hAnsi="Arial" w:cs="David"/>
                <w:sz w:val="24"/>
                <w:szCs w:val="24"/>
                <w:rtl/>
              </w:rPr>
            </w:pPr>
            <w:r w:rsidRPr="006E29AA">
              <w:rPr>
                <w:rFonts w:ascii="Arial" w:hAnsi="Arial" w:cs="David"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top w:val="single" w:sz="4" w:space="0" w:color="auto"/>
            </w:tcBorders>
          </w:tcPr>
          <w:p w:rsidR="006E29AA" w:rsidRPr="006E29AA" w:rsidRDefault="006E29AA" w:rsidP="006E29AA">
            <w:pPr>
              <w:spacing w:after="480" w:line="360" w:lineRule="auto"/>
              <w:ind w:left="136"/>
              <w:rPr>
                <w:rFonts w:ascii="Arial" w:hAnsi="Arial" w:cs="David"/>
                <w:sz w:val="24"/>
                <w:szCs w:val="24"/>
                <w:rtl/>
              </w:rPr>
            </w:pPr>
            <w:r w:rsidRPr="006E29AA">
              <w:rPr>
                <w:rFonts w:ascii="Arial" w:hAnsi="Arial" w:cs="David" w:hint="cs"/>
                <w:b/>
                <w:bCs/>
                <w:sz w:val="24"/>
                <w:szCs w:val="24"/>
                <w:rtl/>
              </w:rPr>
              <w:t>תאריך</w:t>
            </w:r>
          </w:p>
        </w:tc>
      </w:tr>
    </w:tbl>
    <w:p w:rsidR="006E29AA" w:rsidRPr="006E29AA" w:rsidRDefault="006E29AA" w:rsidP="006E29AA">
      <w:pPr>
        <w:keepNext/>
        <w:spacing w:after="240" w:line="360" w:lineRule="auto"/>
        <w:jc w:val="center"/>
        <w:outlineLvl w:val="0"/>
        <w:rPr>
          <w:rFonts w:ascii="Arial" w:hAnsi="Arial" w:cs="David" w:hint="cs"/>
          <w:b/>
          <w:bCs/>
          <w:sz w:val="20"/>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6E29AA" w:rsidRPr="006E29AA" w:rsidTr="00AD4206">
        <w:trPr>
          <w:trHeight w:val="847"/>
        </w:trPr>
        <w:tc>
          <w:tcPr>
            <w:tcW w:w="1701"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bottom w:val="single" w:sz="4" w:space="0" w:color="auto"/>
            </w:tcBorders>
          </w:tcPr>
          <w:p w:rsidR="006E29AA" w:rsidRPr="006E29AA" w:rsidRDefault="006E29AA" w:rsidP="006E29AA">
            <w:pPr>
              <w:spacing w:after="480" w:line="360" w:lineRule="auto"/>
              <w:ind w:left="121"/>
              <w:rPr>
                <w:rFonts w:ascii="Arial" w:hAnsi="Arial" w:cs="David" w:hint="cs"/>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bottom w:val="single" w:sz="4" w:space="0" w:color="auto"/>
            </w:tcBorders>
          </w:tcPr>
          <w:p w:rsidR="006E29AA" w:rsidRPr="006E29AA" w:rsidRDefault="006E29AA" w:rsidP="006E29AA">
            <w:pPr>
              <w:spacing w:after="480" w:line="360" w:lineRule="auto"/>
              <w:ind w:left="136"/>
              <w:rPr>
                <w:rFonts w:ascii="Arial" w:hAnsi="Arial" w:cs="David" w:hint="cs"/>
                <w:sz w:val="24"/>
                <w:szCs w:val="24"/>
                <w:rtl/>
              </w:rPr>
            </w:pPr>
          </w:p>
        </w:tc>
      </w:tr>
      <w:tr w:rsidR="006E29AA" w:rsidRPr="006E29AA" w:rsidTr="00AD4206">
        <w:trPr>
          <w:trHeight w:val="847"/>
        </w:trPr>
        <w:tc>
          <w:tcPr>
            <w:tcW w:w="1701" w:type="dxa"/>
            <w:tcBorders>
              <w:top w:val="single" w:sz="4" w:space="0" w:color="auto"/>
            </w:tcBorders>
          </w:tcPr>
          <w:p w:rsidR="006E29AA" w:rsidRPr="006E29AA" w:rsidRDefault="006E29AA" w:rsidP="006E29AA">
            <w:pPr>
              <w:spacing w:after="480" w:line="240" w:lineRule="auto"/>
              <w:rPr>
                <w:rFonts w:ascii="Arial" w:hAnsi="Arial" w:cs="David"/>
                <w:sz w:val="24"/>
                <w:szCs w:val="24"/>
                <w:rtl/>
              </w:rPr>
            </w:pPr>
            <w:r w:rsidRPr="006E29AA">
              <w:rPr>
                <w:rFonts w:ascii="Arial" w:hAnsi="Arial" w:cs="David" w:hint="cs"/>
                <w:b/>
                <w:bCs/>
                <w:sz w:val="24"/>
                <w:szCs w:val="24"/>
                <w:rtl/>
              </w:rPr>
              <w:t>חתימה וחותמת המציע</w:t>
            </w: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תאריך</w:t>
            </w: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top w:val="single" w:sz="4" w:space="0" w:color="auto"/>
            </w:tcBorders>
          </w:tcPr>
          <w:p w:rsidR="006E29AA" w:rsidRPr="006E29AA" w:rsidRDefault="006E29AA" w:rsidP="006E29AA">
            <w:pPr>
              <w:spacing w:after="0" w:line="240" w:lineRule="auto"/>
              <w:ind w:left="121"/>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before="120" w:after="120" w:line="240" w:lineRule="auto"/>
              <w:ind w:left="121"/>
              <w:jc w:val="both"/>
              <w:rPr>
                <w:rFonts w:ascii="Arial" w:hAnsi="Arial" w:cs="David" w:hint="cs"/>
                <w:sz w:val="16"/>
                <w:szCs w:val="16"/>
                <w:rtl/>
              </w:rPr>
            </w:pPr>
            <w:r w:rsidRPr="006E29AA">
              <w:rPr>
                <w:rFonts w:ascii="Arial" w:hAnsi="Arial" w:cs="David" w:hint="cs"/>
                <w:sz w:val="16"/>
                <w:szCs w:val="16"/>
                <w:rtl/>
              </w:rPr>
              <w:t>הריני מצהיר ומאשר בחתימתי, כי החתומים בשם המציע הינ</w:t>
            </w:r>
            <w:r w:rsidRPr="006E29AA">
              <w:rPr>
                <w:rFonts w:ascii="Arial" w:hAnsi="Arial" w:cs="David" w:hint="eastAsia"/>
                <w:sz w:val="16"/>
                <w:szCs w:val="16"/>
                <w:rtl/>
              </w:rPr>
              <w:t>ם</w:t>
            </w:r>
            <w:r w:rsidRPr="006E29AA">
              <w:rPr>
                <w:rFonts w:ascii="Arial" w:hAnsi="Arial" w:cs="David" w:hint="cs"/>
                <w:sz w:val="16"/>
                <w:szCs w:val="16"/>
                <w:rtl/>
              </w:rPr>
              <w:t xml:space="preserve">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before="120" w:after="120" w:line="240" w:lineRule="auto"/>
              <w:ind w:left="121"/>
              <w:jc w:val="both"/>
              <w:rPr>
                <w:rFonts w:ascii="Arial" w:hAnsi="Arial" w:cs="David"/>
                <w:sz w:val="24"/>
                <w:szCs w:val="24"/>
                <w:rtl/>
              </w:rPr>
            </w:pPr>
            <w:r w:rsidRPr="006E29AA">
              <w:rPr>
                <w:rFonts w:ascii="Arial" w:hAnsi="Arial" w:cs="David"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top w:val="single" w:sz="4" w:space="0" w:color="auto"/>
            </w:tcBorders>
          </w:tcPr>
          <w:p w:rsidR="006E29AA" w:rsidRPr="006E29AA" w:rsidRDefault="006E29AA" w:rsidP="006E29AA">
            <w:pPr>
              <w:spacing w:after="480" w:line="360" w:lineRule="auto"/>
              <w:ind w:left="136"/>
              <w:rPr>
                <w:rFonts w:ascii="Arial" w:hAnsi="Arial" w:cs="David"/>
                <w:sz w:val="24"/>
                <w:szCs w:val="24"/>
                <w:rtl/>
              </w:rPr>
            </w:pPr>
            <w:r w:rsidRPr="006E29AA">
              <w:rPr>
                <w:rFonts w:ascii="Arial" w:hAnsi="Arial" w:cs="David" w:hint="cs"/>
                <w:b/>
                <w:bCs/>
                <w:sz w:val="24"/>
                <w:szCs w:val="24"/>
                <w:rtl/>
              </w:rPr>
              <w:t>תאריך</w:t>
            </w:r>
          </w:p>
        </w:tc>
      </w:tr>
    </w:tbl>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r w:rsidRPr="006E29AA">
        <w:rPr>
          <w:rFonts w:ascii="Arial" w:hAnsi="Arial" w:cs="David"/>
          <w:sz w:val="20"/>
          <w:szCs w:val="24"/>
          <w:rtl/>
        </w:rPr>
        <w:br w:type="page"/>
      </w:r>
    </w:p>
    <w:p w:rsidR="006E29AA" w:rsidRPr="006E29AA" w:rsidRDefault="006E29AA" w:rsidP="006E29AA">
      <w:pPr>
        <w:keepNext/>
        <w:spacing w:after="240" w:line="360" w:lineRule="auto"/>
        <w:jc w:val="center"/>
        <w:outlineLvl w:val="0"/>
        <w:rPr>
          <w:rFonts w:ascii="Arial" w:hAnsi="Arial" w:cs="David" w:hint="cs"/>
          <w:b/>
          <w:bCs/>
          <w:sz w:val="20"/>
          <w:szCs w:val="24"/>
          <w:rtl/>
        </w:rPr>
      </w:pPr>
      <w:r w:rsidRPr="006E29AA">
        <w:rPr>
          <w:rFonts w:ascii="Arial" w:hAnsi="Arial" w:cs="David" w:hint="cs"/>
          <w:b/>
          <w:bCs/>
          <w:sz w:val="20"/>
          <w:szCs w:val="24"/>
          <w:rtl/>
        </w:rPr>
        <w:lastRenderedPageBreak/>
        <w:t>טופס מס' 6 (רשימת סודות מסחריים ומקצועיים)</w:t>
      </w:r>
    </w:p>
    <w:p w:rsidR="006E29AA" w:rsidRPr="006E29AA" w:rsidRDefault="006E29AA" w:rsidP="006E29AA">
      <w:pPr>
        <w:spacing w:after="240" w:line="360" w:lineRule="auto"/>
        <w:jc w:val="center"/>
        <w:rPr>
          <w:rFonts w:ascii="Arial" w:hAnsi="Arial" w:cs="David" w:hint="cs"/>
          <w:sz w:val="20"/>
          <w:szCs w:val="20"/>
          <w:rtl/>
        </w:rPr>
      </w:pPr>
      <w:r w:rsidRPr="006E29AA">
        <w:rPr>
          <w:rFonts w:ascii="Arial" w:hAnsi="Arial" w:cs="David" w:hint="cs"/>
          <w:sz w:val="20"/>
          <w:szCs w:val="20"/>
          <w:rtl/>
        </w:rPr>
        <w:t>(טופס זה ימולא וייחתם על ידי המציע)</w:t>
      </w:r>
    </w:p>
    <w:p w:rsidR="006E29AA" w:rsidRPr="006E29AA" w:rsidRDefault="006E29AA" w:rsidP="006E29AA">
      <w:pPr>
        <w:spacing w:after="240" w:line="360" w:lineRule="auto"/>
        <w:jc w:val="center"/>
        <w:rPr>
          <w:rFonts w:ascii="Arial" w:hAnsi="Arial" w:cs="David" w:hint="cs"/>
          <w:b/>
          <w:bCs/>
          <w:sz w:val="24"/>
          <w:szCs w:val="24"/>
          <w:u w:val="single"/>
          <w:rtl/>
        </w:rPr>
      </w:pPr>
      <w:r w:rsidRPr="006E29AA">
        <w:rPr>
          <w:rFonts w:ascii="Arial" w:hAnsi="Arial" w:cs="David" w:hint="cs"/>
          <w:b/>
          <w:bCs/>
          <w:sz w:val="24"/>
          <w:szCs w:val="24"/>
          <w:u w:val="single"/>
          <w:rtl/>
        </w:rPr>
        <w:t>פרויקט הקמת והפעלת מוקדי שטח של הסוכנות לעסקים קטנים ובינוניים</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להלן פירוט סעיפי ההצעה למיון המוקדם המהווים, לטענתנו, סודות מסחריים ומקצועיים, על פי הגדרתם בסעיף 10.6 למסמכי ההזמנה.</w:t>
      </w:r>
    </w:p>
    <w:p w:rsidR="006E29AA" w:rsidRPr="006E29AA" w:rsidRDefault="006E29AA" w:rsidP="006E29AA">
      <w:pPr>
        <w:spacing w:after="240" w:line="360" w:lineRule="auto"/>
        <w:ind w:left="567"/>
        <w:jc w:val="both"/>
        <w:rPr>
          <w:rFonts w:ascii="Arial" w:hAnsi="Arial" w:cs="David" w:hint="cs"/>
          <w:sz w:val="20"/>
          <w:szCs w:val="24"/>
          <w:rtl/>
        </w:rPr>
      </w:pPr>
      <w:r w:rsidRPr="006E29AA">
        <w:rPr>
          <w:rFonts w:ascii="Arial" w:hAnsi="Arial" w:cs="David" w:hint="cs"/>
          <w:sz w:val="20"/>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E29AA" w:rsidRPr="006E29AA" w:rsidRDefault="006E29AA" w:rsidP="006E29AA">
      <w:pPr>
        <w:spacing w:after="240" w:line="360" w:lineRule="auto"/>
        <w:jc w:val="both"/>
        <w:rPr>
          <w:rFonts w:ascii="Arial" w:hAnsi="Arial" w:cs="David" w:hint="cs"/>
          <w:sz w:val="20"/>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6E29AA" w:rsidRPr="006E29AA" w:rsidTr="00AD4206">
        <w:trPr>
          <w:trHeight w:val="847"/>
        </w:trPr>
        <w:tc>
          <w:tcPr>
            <w:tcW w:w="1701"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bottom w:val="single" w:sz="4" w:space="0" w:color="auto"/>
            </w:tcBorders>
          </w:tcPr>
          <w:p w:rsidR="006E29AA" w:rsidRPr="006E29AA" w:rsidRDefault="006E29AA" w:rsidP="006E29AA">
            <w:pPr>
              <w:spacing w:after="480" w:line="360" w:lineRule="auto"/>
              <w:ind w:left="121"/>
              <w:rPr>
                <w:rFonts w:ascii="Arial" w:hAnsi="Arial" w:cs="David" w:hint="cs"/>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bottom w:val="single" w:sz="4" w:space="0" w:color="auto"/>
            </w:tcBorders>
          </w:tcPr>
          <w:p w:rsidR="006E29AA" w:rsidRPr="006E29AA" w:rsidRDefault="006E29AA" w:rsidP="006E29AA">
            <w:pPr>
              <w:spacing w:after="480" w:line="360" w:lineRule="auto"/>
              <w:ind w:left="136"/>
              <w:rPr>
                <w:rFonts w:ascii="Arial" w:hAnsi="Arial" w:cs="David" w:hint="cs"/>
                <w:sz w:val="24"/>
                <w:szCs w:val="24"/>
                <w:rtl/>
              </w:rPr>
            </w:pPr>
          </w:p>
        </w:tc>
      </w:tr>
      <w:tr w:rsidR="006E29AA" w:rsidRPr="006E29AA" w:rsidTr="00AD4206">
        <w:trPr>
          <w:trHeight w:val="847"/>
        </w:trPr>
        <w:tc>
          <w:tcPr>
            <w:tcW w:w="1701"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חתימה וחותמת המציע</w:t>
            </w: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תאריך</w:t>
            </w: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Borders>
              <w:top w:val="single" w:sz="4" w:space="0" w:color="auto"/>
            </w:tcBorders>
          </w:tcPr>
          <w:p w:rsidR="006E29AA" w:rsidRPr="006E29AA" w:rsidRDefault="006E29AA" w:rsidP="006E29AA">
            <w:pPr>
              <w:spacing w:after="0" w:line="240" w:lineRule="auto"/>
              <w:ind w:left="121"/>
              <w:rPr>
                <w:rFonts w:ascii="Arial" w:hAnsi="Arial" w:cs="David" w:hint="cs"/>
                <w:b/>
                <w:bCs/>
                <w:sz w:val="24"/>
                <w:szCs w:val="24"/>
                <w:rtl/>
              </w:rPr>
            </w:pPr>
            <w:r w:rsidRPr="006E29AA">
              <w:rPr>
                <w:rFonts w:ascii="Arial" w:hAnsi="Arial" w:cs="David" w:hint="cs"/>
                <w:b/>
                <w:bCs/>
                <w:sz w:val="24"/>
                <w:szCs w:val="24"/>
                <w:rtl/>
              </w:rPr>
              <w:t>חתימת וחותמת עו"ד</w:t>
            </w:r>
          </w:p>
          <w:p w:rsidR="006E29AA" w:rsidRPr="006E29AA" w:rsidRDefault="006E29AA" w:rsidP="006E29AA">
            <w:pPr>
              <w:spacing w:before="120" w:after="120" w:line="240" w:lineRule="auto"/>
              <w:ind w:left="121"/>
              <w:rPr>
                <w:rFonts w:ascii="Arial" w:hAnsi="Arial" w:cs="David" w:hint="cs"/>
                <w:sz w:val="16"/>
                <w:szCs w:val="16"/>
                <w:rtl/>
              </w:rPr>
            </w:pPr>
            <w:r w:rsidRPr="006E29AA">
              <w:rPr>
                <w:rFonts w:ascii="Arial" w:hAnsi="Arial" w:cs="David" w:hint="cs"/>
                <w:sz w:val="16"/>
                <w:szCs w:val="16"/>
                <w:rtl/>
              </w:rPr>
              <w:t>הריני מצהיר ומאשר בחתימתי, כי החתומים בשם המציע הינ</w:t>
            </w:r>
            <w:r w:rsidRPr="006E29AA">
              <w:rPr>
                <w:rFonts w:ascii="Arial" w:hAnsi="Arial" w:cs="David" w:hint="eastAsia"/>
                <w:sz w:val="16"/>
                <w:szCs w:val="16"/>
                <w:rtl/>
              </w:rPr>
              <w:t>ם</w:t>
            </w:r>
            <w:r w:rsidRPr="006E29AA">
              <w:rPr>
                <w:rFonts w:ascii="Arial" w:hAnsi="Arial" w:cs="David" w:hint="cs"/>
                <w:sz w:val="16"/>
                <w:szCs w:val="16"/>
                <w:rtl/>
              </w:rPr>
              <w:t xml:space="preserve"> </w:t>
            </w:r>
            <w:proofErr w:type="spellStart"/>
            <w:r w:rsidRPr="006E29AA">
              <w:rPr>
                <w:rFonts w:ascii="Arial" w:hAnsi="Arial" w:cs="David" w:hint="cs"/>
                <w:sz w:val="16"/>
                <w:szCs w:val="16"/>
                <w:rtl/>
              </w:rPr>
              <w:t>מורשי</w:t>
            </w:r>
            <w:proofErr w:type="spellEnd"/>
            <w:r w:rsidRPr="006E29AA">
              <w:rPr>
                <w:rFonts w:ascii="Arial" w:hAnsi="Arial" w:cs="David" w:hint="cs"/>
                <w:sz w:val="16"/>
                <w:szCs w:val="16"/>
                <w:rtl/>
              </w:rPr>
              <w:t xml:space="preserve"> חתימה מטעמו, ורשאים לחייב אותו למטרות המכרז.</w:t>
            </w:r>
          </w:p>
          <w:p w:rsidR="006E29AA" w:rsidRPr="006E29AA" w:rsidRDefault="006E29AA" w:rsidP="006E29AA">
            <w:pPr>
              <w:spacing w:before="120" w:after="120" w:line="240" w:lineRule="auto"/>
              <w:ind w:left="121"/>
              <w:rPr>
                <w:rFonts w:ascii="Arial" w:hAnsi="Arial" w:cs="David"/>
                <w:sz w:val="24"/>
                <w:szCs w:val="24"/>
                <w:rtl/>
              </w:rPr>
            </w:pPr>
            <w:r w:rsidRPr="006E29AA">
              <w:rPr>
                <w:rFonts w:ascii="Arial" w:hAnsi="Arial" w:cs="David"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c>
          <w:tcPr>
            <w:tcW w:w="1187" w:type="dxa"/>
            <w:tcBorders>
              <w:top w:val="single" w:sz="4" w:space="0" w:color="auto"/>
            </w:tcBorders>
          </w:tcPr>
          <w:p w:rsidR="006E29AA" w:rsidRPr="006E29AA" w:rsidRDefault="006E29AA" w:rsidP="006E29AA">
            <w:pPr>
              <w:spacing w:after="480" w:line="360" w:lineRule="auto"/>
              <w:ind w:left="136"/>
              <w:rPr>
                <w:rFonts w:ascii="Arial" w:hAnsi="Arial" w:cs="David"/>
                <w:sz w:val="24"/>
                <w:szCs w:val="24"/>
                <w:rtl/>
              </w:rPr>
            </w:pPr>
            <w:r w:rsidRPr="006E29AA">
              <w:rPr>
                <w:rFonts w:ascii="Arial" w:hAnsi="Arial" w:cs="David" w:hint="cs"/>
                <w:b/>
                <w:bCs/>
                <w:sz w:val="24"/>
                <w:szCs w:val="24"/>
                <w:rtl/>
              </w:rPr>
              <w:t>תאריך</w:t>
            </w:r>
          </w:p>
        </w:tc>
      </w:tr>
    </w:tbl>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both"/>
        <w:rPr>
          <w:rFonts w:ascii="Arial" w:hAnsi="Arial" w:cs="David" w:hint="cs"/>
          <w:sz w:val="20"/>
          <w:szCs w:val="24"/>
          <w:rtl/>
        </w:rPr>
      </w:pPr>
    </w:p>
    <w:p w:rsidR="006E29AA" w:rsidRPr="006E29AA" w:rsidRDefault="006E29AA" w:rsidP="006E29AA">
      <w:pPr>
        <w:spacing w:after="240" w:line="360" w:lineRule="auto"/>
        <w:jc w:val="center"/>
        <w:rPr>
          <w:rFonts w:ascii="Arial" w:hAnsi="Arial" w:cs="David" w:hint="cs"/>
          <w:b/>
          <w:bCs/>
          <w:sz w:val="32"/>
          <w:szCs w:val="32"/>
          <w:u w:val="single"/>
          <w:rtl/>
        </w:rPr>
      </w:pPr>
      <w:r w:rsidRPr="006E29AA">
        <w:rPr>
          <w:rFonts w:ascii="Arial" w:hAnsi="Arial" w:cs="David"/>
          <w:sz w:val="20"/>
          <w:szCs w:val="24"/>
          <w:rtl/>
        </w:rPr>
        <w:br w:type="page"/>
      </w:r>
      <w:r w:rsidRPr="006E29AA">
        <w:rPr>
          <w:rFonts w:ascii="Arial" w:hAnsi="Arial" w:cs="David" w:hint="cs"/>
          <w:b/>
          <w:bCs/>
          <w:sz w:val="20"/>
          <w:szCs w:val="24"/>
          <w:rtl/>
        </w:rPr>
        <w:lastRenderedPageBreak/>
        <w:t>טופס מס' 7 (התייחסות המציע להיבטי המכרז)</w:t>
      </w:r>
    </w:p>
    <w:p w:rsidR="006E29AA" w:rsidRPr="006E29AA" w:rsidRDefault="006E29AA" w:rsidP="006E29AA">
      <w:pPr>
        <w:spacing w:after="240" w:line="360" w:lineRule="auto"/>
        <w:jc w:val="center"/>
        <w:rPr>
          <w:rFonts w:ascii="Arial" w:hAnsi="Arial" w:cs="David" w:hint="cs"/>
          <w:sz w:val="20"/>
          <w:szCs w:val="24"/>
          <w:rtl/>
        </w:rPr>
      </w:pPr>
      <w:r w:rsidRPr="006E29AA" w:rsidDel="000C2522">
        <w:rPr>
          <w:rFonts w:ascii="Arial" w:hAnsi="Arial" w:cs="David" w:hint="cs"/>
          <w:b/>
          <w:bCs/>
          <w:sz w:val="24"/>
          <w:szCs w:val="24"/>
          <w:rtl/>
        </w:rPr>
        <w:t xml:space="preserve"> </w:t>
      </w:r>
      <w:r w:rsidRPr="006E29AA">
        <w:rPr>
          <w:rFonts w:ascii="Arial" w:hAnsi="Arial" w:cs="David" w:hint="cs"/>
          <w:rtl/>
        </w:rPr>
        <w:t>(טופס זה ייחתם על ידי המציע)</w:t>
      </w:r>
    </w:p>
    <w:p w:rsidR="006E29AA" w:rsidRPr="006E29AA" w:rsidRDefault="006E29AA" w:rsidP="006E29AA">
      <w:pPr>
        <w:spacing w:after="240" w:line="360" w:lineRule="auto"/>
        <w:jc w:val="center"/>
        <w:rPr>
          <w:rFonts w:ascii="Arial" w:hAnsi="Arial" w:cs="David" w:hint="cs"/>
          <w:b/>
          <w:bCs/>
          <w:sz w:val="24"/>
          <w:szCs w:val="24"/>
          <w:u w:val="single"/>
          <w:rtl/>
        </w:rPr>
      </w:pPr>
      <w:r w:rsidRPr="006E29AA">
        <w:rPr>
          <w:rFonts w:ascii="Arial" w:hAnsi="Arial" w:cs="David" w:hint="cs"/>
          <w:b/>
          <w:bCs/>
          <w:sz w:val="24"/>
          <w:szCs w:val="24"/>
          <w:u w:val="single"/>
          <w:rtl/>
        </w:rPr>
        <w:t>פרויקט הקמת והפעלת מוקדי שטח של הסוכנות לעסקים קטנים ובינוניים</w:t>
      </w:r>
    </w:p>
    <w:p w:rsidR="006E29AA" w:rsidRPr="006E29AA" w:rsidRDefault="006E29AA" w:rsidP="006E29AA">
      <w:pPr>
        <w:spacing w:after="240" w:line="360" w:lineRule="auto"/>
        <w:jc w:val="both"/>
        <w:rPr>
          <w:rFonts w:ascii="Arial" w:hAnsi="Arial" w:cs="David" w:hint="cs"/>
          <w:sz w:val="26"/>
          <w:szCs w:val="24"/>
          <w:rtl/>
        </w:rPr>
      </w:pPr>
      <w:r w:rsidRPr="006E29AA">
        <w:rPr>
          <w:rFonts w:ascii="Arial" w:hAnsi="Arial" w:cs="David" w:hint="cs"/>
          <w:sz w:val="26"/>
          <w:szCs w:val="24"/>
          <w:rtl/>
        </w:rPr>
        <w:t xml:space="preserve">במסגרת טופס זה מוזמן המציע להתייחס להיבטים שונים של המכרז כמפורט להלן. המקום המוקצה להתייחסות המציע לכל נושא אינו מחייב. בהתאם, כל מציע רשאי שלא להתייחס לנושא מסוים, להתייחס אליו בקיצור או לפרט מעבר למקום המוקצה לכך. למען הסר ספק, מובהר כי התייחסות המציע לנושאים אלה הינה לעיון ועדת המכרזים ולא תחייב את </w:t>
      </w:r>
      <w:r w:rsidRPr="006E29AA">
        <w:rPr>
          <w:rFonts w:ascii="Arial" w:hAnsi="Arial" w:cs="David" w:hint="cs"/>
          <w:sz w:val="20"/>
          <w:szCs w:val="24"/>
          <w:rtl/>
        </w:rPr>
        <w:t>המדינה ו/או ו/א המזמין ו/או ועדת המכרזים ו/או כל הפועלים מטעמם</w:t>
      </w:r>
      <w:r w:rsidRPr="006E29AA">
        <w:rPr>
          <w:rFonts w:ascii="Arial" w:hAnsi="Arial" w:cs="David" w:hint="cs"/>
          <w:sz w:val="26"/>
          <w:szCs w:val="24"/>
          <w:rtl/>
        </w:rPr>
        <w:t xml:space="preserve"> לקבל ו/או להסכים להתייחסות כלשהיא או ליישם אותה במסמכי המכרז.</w:t>
      </w:r>
    </w:p>
    <w:p w:rsidR="006E29AA" w:rsidRPr="006E29AA" w:rsidRDefault="006E29AA" w:rsidP="006E29AA">
      <w:pPr>
        <w:spacing w:after="240" w:line="36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b/>
          <w:bCs/>
          <w:sz w:val="24"/>
          <w:szCs w:val="24"/>
        </w:rPr>
      </w:pPr>
      <w:r w:rsidRPr="006E29AA">
        <w:rPr>
          <w:rFonts w:ascii="Arial" w:hAnsi="Arial" w:cs="David" w:hint="cs"/>
          <w:b/>
          <w:bCs/>
          <w:sz w:val="24"/>
          <w:szCs w:val="24"/>
          <w:rtl/>
        </w:rPr>
        <w:t>אנא חווה דעתך לגבי פריסת המרכזים והשלוחות בכל אשכול, כמפורט במסמכי ההזמנה, תוך התייחסות ליכולת המפעיל להעמיד מענה מיטבי, בדגש על זמינות מערך מוקדי השטח, לאוכלוסייה הכללית, לאזורי הפריפריה ולאוכלוסיות המצויות מחוץ לשוק העבודה:</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jc w:val="both"/>
        <w:rPr>
          <w:rFonts w:ascii="Arial" w:hAnsi="Arial" w:cs="David" w:hint="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020B50">
      <w:pPr>
        <w:numPr>
          <w:ilvl w:val="0"/>
          <w:numId w:val="12"/>
        </w:numPr>
        <w:spacing w:after="240" w:line="360" w:lineRule="auto"/>
        <w:jc w:val="both"/>
        <w:rPr>
          <w:rFonts w:ascii="Arial" w:hAnsi="Arial" w:cs="David" w:hint="cs"/>
          <w:sz w:val="26"/>
          <w:szCs w:val="24"/>
          <w:rtl/>
        </w:rPr>
      </w:pPr>
      <w:r w:rsidRPr="006E29AA">
        <w:rPr>
          <w:rFonts w:ascii="Arial" w:hAnsi="Arial" w:cs="David" w:hint="cs"/>
          <w:b/>
          <w:bCs/>
          <w:sz w:val="24"/>
          <w:szCs w:val="24"/>
          <w:rtl/>
        </w:rPr>
        <w:t xml:space="preserve">אנא חווה דעתך לגבי </w:t>
      </w:r>
      <w:r w:rsidRPr="006E29AA">
        <w:rPr>
          <w:rFonts w:ascii="Arial" w:hAnsi="Arial" w:cs="David" w:hint="cs"/>
          <w:b/>
          <w:bCs/>
          <w:sz w:val="24"/>
          <w:szCs w:val="24"/>
          <w:u w:val="single"/>
          <w:rtl/>
        </w:rPr>
        <w:t xml:space="preserve">נספח ז' </w:t>
      </w:r>
      <w:r w:rsidRPr="006E29AA">
        <w:rPr>
          <w:rFonts w:ascii="Arial" w:hAnsi="Arial" w:cs="David" w:hint="cs"/>
          <w:b/>
          <w:bCs/>
          <w:sz w:val="24"/>
          <w:szCs w:val="24"/>
          <w:rtl/>
        </w:rPr>
        <w:t xml:space="preserve">(פירוט עיקרי השירותים) המצורף למסמכי ההזמנה תוך התייחסות לגיוון השירותים, מודל ההפעלה </w:t>
      </w:r>
      <w:proofErr w:type="spellStart"/>
      <w:r w:rsidRPr="006E29AA">
        <w:rPr>
          <w:rFonts w:ascii="Arial" w:hAnsi="Arial" w:cs="David" w:hint="cs"/>
          <w:b/>
          <w:bCs/>
          <w:sz w:val="24"/>
          <w:szCs w:val="24"/>
          <w:rtl/>
        </w:rPr>
        <w:t>וכו</w:t>
      </w:r>
      <w:proofErr w:type="spellEnd"/>
      <w:r w:rsidRPr="006E29AA">
        <w:rPr>
          <w:rFonts w:ascii="Arial" w:hAnsi="Arial" w:cs="David" w:hint="cs"/>
          <w:b/>
          <w:bCs/>
          <w:sz w:val="24"/>
          <w:szCs w:val="24"/>
          <w:rtl/>
        </w:rPr>
        <w:t>':</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jc w:val="both"/>
        <w:rPr>
          <w:rFonts w:ascii="Arial" w:hAnsi="Arial" w:cs="David" w:hint="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020B50">
      <w:pPr>
        <w:numPr>
          <w:ilvl w:val="0"/>
          <w:numId w:val="12"/>
        </w:numPr>
        <w:spacing w:after="240" w:line="360" w:lineRule="auto"/>
        <w:jc w:val="both"/>
        <w:rPr>
          <w:rFonts w:ascii="Arial" w:hAnsi="Arial" w:cs="David" w:hint="cs"/>
          <w:b/>
          <w:bCs/>
          <w:sz w:val="24"/>
          <w:szCs w:val="24"/>
          <w:rtl/>
        </w:rPr>
      </w:pPr>
      <w:r w:rsidRPr="006E29AA">
        <w:rPr>
          <w:rFonts w:ascii="Arial" w:hAnsi="Arial" w:cs="David" w:hint="cs"/>
          <w:b/>
          <w:bCs/>
          <w:sz w:val="24"/>
          <w:szCs w:val="24"/>
          <w:rtl/>
        </w:rPr>
        <w:t>אנא חווה דעתך לגבי  סוג/או נושאי החומרים שעל ועדת המכרזים לפרסם  בחדר המידע (ככל שתפרסם)</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lastRenderedPageBreak/>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020B50">
      <w:pPr>
        <w:numPr>
          <w:ilvl w:val="0"/>
          <w:numId w:val="12"/>
        </w:numPr>
        <w:spacing w:after="240" w:line="360" w:lineRule="auto"/>
        <w:jc w:val="both"/>
        <w:rPr>
          <w:rFonts w:ascii="Arial" w:hAnsi="Arial" w:cs="David" w:hint="cs"/>
          <w:sz w:val="24"/>
          <w:szCs w:val="24"/>
          <w:rtl/>
        </w:rPr>
      </w:pPr>
      <w:r w:rsidRPr="006E29AA">
        <w:rPr>
          <w:rFonts w:ascii="Arial" w:hAnsi="Arial" w:cs="David" w:hint="cs"/>
          <w:b/>
          <w:bCs/>
          <w:sz w:val="24"/>
          <w:szCs w:val="24"/>
          <w:rtl/>
        </w:rPr>
        <w:t xml:space="preserve">בהנחה שלפני כל טיפול במקבל/י שירות, המפעיל יידרש לבצע אבחון, אנא חווה דעתך לגבי תהליך האבחון המתאים תוך התייחסות למשכו, מה הוא צריך לכלול, הבחנה בין עסקים גדולים לקטנים, ביקורים בבתי העסק </w:t>
      </w:r>
      <w:proofErr w:type="spellStart"/>
      <w:r w:rsidRPr="006E29AA">
        <w:rPr>
          <w:rFonts w:ascii="Arial" w:hAnsi="Arial" w:cs="David" w:hint="cs"/>
          <w:b/>
          <w:bCs/>
          <w:sz w:val="24"/>
          <w:szCs w:val="24"/>
          <w:rtl/>
        </w:rPr>
        <w:t>וכו</w:t>
      </w:r>
      <w:proofErr w:type="spellEnd"/>
      <w:r w:rsidRPr="006E29AA">
        <w:rPr>
          <w:rFonts w:ascii="Arial" w:hAnsi="Arial" w:cs="David" w:hint="cs"/>
          <w:b/>
          <w:bCs/>
          <w:sz w:val="24"/>
          <w:szCs w:val="24"/>
          <w:rtl/>
        </w:rPr>
        <w:t>'</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sz w:val="24"/>
          <w:szCs w:val="24"/>
          <w:rtl/>
        </w:rPr>
      </w:pPr>
      <w:r w:rsidRPr="006E29AA">
        <w:rPr>
          <w:rFonts w:ascii="Arial" w:hAnsi="Arial" w:cs="David" w:hint="cs"/>
          <w:b/>
          <w:bCs/>
          <w:sz w:val="24"/>
          <w:szCs w:val="24"/>
          <w:rtl/>
        </w:rPr>
        <w:t>אנא חווה דעתך לגבי הקריטריונים המתאימים לבחינת הניסיון המקצועי המינימאלי הנדרש ממאבחן כאמור בסעיף 4 לעיל  ומיועץ שיעניק לעסקים ייעוץ בתחומים השונים אשר בתחום פעילותה של הסוכנות</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b/>
          <w:bCs/>
          <w:sz w:val="24"/>
          <w:szCs w:val="24"/>
          <w:rtl/>
        </w:rPr>
      </w:pPr>
      <w:r w:rsidRPr="006E29AA">
        <w:rPr>
          <w:rFonts w:ascii="Arial" w:hAnsi="Arial" w:cs="David" w:hint="cs"/>
          <w:b/>
          <w:bCs/>
          <w:sz w:val="24"/>
          <w:szCs w:val="24"/>
          <w:rtl/>
        </w:rPr>
        <w:t>אנא חווה דעתך לגבי האופן בו ניתן לשפר את הקשר בין מוקדי השטח לרשויות המוניציפאליות, לשם חיזוק העסקים הקטנים בכל אשכול</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lastRenderedPageBreak/>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sz w:val="24"/>
          <w:szCs w:val="24"/>
          <w:rtl/>
        </w:rPr>
      </w:pPr>
      <w:r w:rsidRPr="006E29AA">
        <w:rPr>
          <w:rFonts w:ascii="Arial" w:hAnsi="Arial" w:cs="David" w:hint="cs"/>
          <w:b/>
          <w:bCs/>
          <w:sz w:val="24"/>
          <w:szCs w:val="24"/>
          <w:rtl/>
        </w:rPr>
        <w:t>אנא חווה דעתך לגבי ה</w:t>
      </w:r>
      <w:r w:rsidRPr="006E29AA">
        <w:rPr>
          <w:rFonts w:ascii="Arial" w:hAnsi="Arial" w:cs="David" w:hint="eastAsia"/>
          <w:b/>
          <w:bCs/>
          <w:sz w:val="24"/>
          <w:szCs w:val="24"/>
          <w:rtl/>
        </w:rPr>
        <w:t>פונקציות</w:t>
      </w:r>
      <w:r w:rsidRPr="006E29AA">
        <w:rPr>
          <w:rFonts w:ascii="Arial" w:hAnsi="Arial" w:cs="David" w:hint="cs"/>
          <w:b/>
          <w:bCs/>
          <w:sz w:val="24"/>
          <w:szCs w:val="24"/>
          <w:rtl/>
        </w:rPr>
        <w:t xml:space="preserve"> המהותיות הנדרשות לשם תפעול מערך מוקדי השטח</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b/>
          <w:bCs/>
          <w:sz w:val="24"/>
          <w:szCs w:val="24"/>
          <w:rtl/>
        </w:rPr>
      </w:pPr>
      <w:r w:rsidRPr="006E29AA">
        <w:rPr>
          <w:rFonts w:ascii="Arial" w:hAnsi="Arial" w:cs="David" w:hint="cs"/>
          <w:b/>
          <w:bCs/>
          <w:sz w:val="24"/>
          <w:szCs w:val="24"/>
          <w:rtl/>
        </w:rPr>
        <w:t xml:space="preserve">אנא חווה דעתך לגבי המנגנון המתאים </w:t>
      </w:r>
      <w:proofErr w:type="spellStart"/>
      <w:r w:rsidRPr="006E29AA">
        <w:rPr>
          <w:rFonts w:ascii="Arial" w:hAnsi="Arial" w:cs="David" w:hint="cs"/>
          <w:b/>
          <w:bCs/>
          <w:sz w:val="24"/>
          <w:szCs w:val="24"/>
          <w:rtl/>
        </w:rPr>
        <w:t>להנגשת</w:t>
      </w:r>
      <w:proofErr w:type="spellEnd"/>
      <w:r w:rsidRPr="006E29AA">
        <w:rPr>
          <w:rFonts w:ascii="Arial" w:hAnsi="Arial" w:cs="David" w:hint="cs"/>
          <w:b/>
          <w:bCs/>
          <w:sz w:val="24"/>
          <w:szCs w:val="24"/>
          <w:rtl/>
        </w:rPr>
        <w:t xml:space="preserve"> והתאמת השירותים נשוא ההליך </w:t>
      </w:r>
      <w:proofErr w:type="spellStart"/>
      <w:r w:rsidRPr="006E29AA">
        <w:rPr>
          <w:rFonts w:ascii="Arial" w:hAnsi="Arial" w:cs="David" w:hint="cs"/>
          <w:b/>
          <w:bCs/>
          <w:sz w:val="24"/>
          <w:szCs w:val="24"/>
          <w:rtl/>
        </w:rPr>
        <w:t>המכרזי</w:t>
      </w:r>
      <w:proofErr w:type="spellEnd"/>
      <w:r w:rsidRPr="006E29AA">
        <w:rPr>
          <w:rFonts w:ascii="Arial" w:hAnsi="Arial" w:cs="David" w:hint="cs"/>
          <w:b/>
          <w:bCs/>
          <w:sz w:val="24"/>
          <w:szCs w:val="24"/>
          <w:rtl/>
        </w:rPr>
        <w:t xml:space="preserve"> לאוכלוסיות ייעודיות (כגון בני מיעוטים וכו') ולענפי תעסוקה ייחודיים (כגון חקלאים, בעלי מלאכה, היי טק וכו')</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sz w:val="24"/>
          <w:szCs w:val="24"/>
          <w:rtl/>
        </w:rPr>
      </w:pPr>
      <w:r w:rsidRPr="006E29AA">
        <w:rPr>
          <w:rFonts w:ascii="Arial" w:hAnsi="Arial" w:cs="David" w:hint="cs"/>
          <w:b/>
          <w:bCs/>
          <w:sz w:val="24"/>
          <w:szCs w:val="24"/>
          <w:rtl/>
        </w:rPr>
        <w:t>אנא חווה דעתך לגבי  מודל ההפעלה המתאים לפרויקט</w:t>
      </w:r>
      <w:r w:rsidRPr="006E29AA">
        <w:rPr>
          <w:rFonts w:ascii="Arial" w:hAnsi="Arial" w:cs="David" w:hint="cs"/>
          <w:b/>
          <w:bCs/>
          <w:sz w:val="26"/>
          <w:szCs w:val="24"/>
          <w:rtl/>
        </w:rPr>
        <w:t xml:space="preserve">: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p w:rsidR="006E29AA" w:rsidRPr="006E29AA" w:rsidRDefault="006E29AA" w:rsidP="00020B50">
      <w:pPr>
        <w:numPr>
          <w:ilvl w:val="0"/>
          <w:numId w:val="12"/>
        </w:numPr>
        <w:spacing w:after="240" w:line="360" w:lineRule="auto"/>
        <w:jc w:val="both"/>
        <w:rPr>
          <w:rFonts w:ascii="Arial" w:hAnsi="Arial" w:cs="David" w:hint="cs"/>
          <w:sz w:val="24"/>
          <w:szCs w:val="24"/>
          <w:rtl/>
        </w:rPr>
      </w:pPr>
      <w:r w:rsidRPr="006E29AA">
        <w:rPr>
          <w:rFonts w:ascii="Arial" w:hAnsi="Arial" w:cs="David" w:hint="cs"/>
          <w:b/>
          <w:bCs/>
          <w:sz w:val="26"/>
          <w:szCs w:val="24"/>
          <w:rtl/>
        </w:rPr>
        <w:t xml:space="preserve">אנא פרט כל הערה או התייחסות אחרת שיש לך בקשר עם הפרויקט: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lastRenderedPageBreak/>
        <w:tab/>
        <w:t xml:space="preserve">__________________________________________________________________ </w:t>
      </w:r>
    </w:p>
    <w:p w:rsidR="006E29AA" w:rsidRPr="006E29AA" w:rsidRDefault="006E29AA" w:rsidP="006E29AA">
      <w:pPr>
        <w:spacing w:after="240" w:line="240" w:lineRule="auto"/>
        <w:jc w:val="both"/>
        <w:rPr>
          <w:rFonts w:ascii="Arial" w:hAnsi="Arial" w:cs="David" w:hint="cs"/>
          <w:sz w:val="26"/>
          <w:szCs w:val="24"/>
          <w:rtl/>
        </w:rPr>
      </w:pPr>
      <w:r w:rsidRPr="006E29AA">
        <w:rPr>
          <w:rFonts w:ascii="Arial" w:hAnsi="Arial" w:cs="David" w:hint="cs"/>
          <w:sz w:val="26"/>
          <w:szCs w:val="24"/>
          <w:rtl/>
        </w:rPr>
        <w:tab/>
        <w:t xml:space="preserve">__________________________________________________________________ </w:t>
      </w:r>
    </w:p>
    <w:p w:rsidR="006E29AA" w:rsidRPr="006E29AA" w:rsidRDefault="006E29AA" w:rsidP="006E29AA">
      <w:pPr>
        <w:spacing w:after="240" w:line="360" w:lineRule="auto"/>
        <w:ind w:left="706" w:hanging="706"/>
        <w:jc w:val="both"/>
        <w:rPr>
          <w:rFonts w:ascii="Arial" w:hAnsi="Arial" w:cs="David" w:hint="cs"/>
          <w:b/>
          <w:bCs/>
          <w:sz w:val="26"/>
          <w:szCs w:val="24"/>
          <w:rtl/>
        </w:rPr>
      </w:pPr>
      <w:r w:rsidRPr="006E29AA">
        <w:rPr>
          <w:rFonts w:ascii="Arial" w:hAnsi="Arial" w:cs="David" w:hint="cs"/>
          <w:sz w:val="26"/>
          <w:szCs w:val="24"/>
          <w:rtl/>
        </w:rPr>
        <w:tab/>
        <w:t>__________________________________________________________________</w:t>
      </w:r>
    </w:p>
    <w:p w:rsidR="006E29AA" w:rsidRPr="006E29AA" w:rsidRDefault="006E29AA" w:rsidP="006E29AA">
      <w:pPr>
        <w:spacing w:after="240" w:line="240" w:lineRule="auto"/>
        <w:jc w:val="both"/>
        <w:rPr>
          <w:rFonts w:ascii="Arial" w:hAnsi="Arial" w:cs="David" w:hint="cs"/>
          <w:sz w:val="26"/>
          <w:szCs w:val="24"/>
          <w:rtl/>
        </w:rPr>
      </w:pPr>
    </w:p>
    <w:tbl>
      <w:tblPr>
        <w:bidiVisual/>
        <w:tblW w:w="7478" w:type="dxa"/>
        <w:tblInd w:w="674" w:type="dxa"/>
        <w:tblLayout w:type="fixed"/>
        <w:tblLook w:val="01E0" w:firstRow="1" w:lastRow="1" w:firstColumn="1" w:lastColumn="1" w:noHBand="0" w:noVBand="0"/>
      </w:tblPr>
      <w:tblGrid>
        <w:gridCol w:w="1701"/>
        <w:gridCol w:w="236"/>
        <w:gridCol w:w="975"/>
        <w:gridCol w:w="244"/>
        <w:gridCol w:w="4073"/>
        <w:gridCol w:w="249"/>
      </w:tblGrid>
      <w:tr w:rsidR="006E29AA" w:rsidRPr="006E29AA" w:rsidTr="00AD4206">
        <w:trPr>
          <w:trHeight w:val="847"/>
        </w:trPr>
        <w:tc>
          <w:tcPr>
            <w:tcW w:w="1701"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bottom w:val="single" w:sz="4" w:space="0" w:color="auto"/>
            </w:tcBorders>
          </w:tcPr>
          <w:p w:rsidR="006E29AA" w:rsidRPr="006E29AA" w:rsidRDefault="006E29AA" w:rsidP="006E29AA">
            <w:pPr>
              <w:spacing w:after="480" w:line="360" w:lineRule="auto"/>
              <w:rPr>
                <w:rFonts w:ascii="Arial" w:hAnsi="Arial" w:cs="David" w:hint="cs"/>
                <w:sz w:val="24"/>
                <w:szCs w:val="24"/>
                <w:rtl/>
              </w:rPr>
            </w:pP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Pr>
          <w:p w:rsidR="006E29AA" w:rsidRPr="006E29AA" w:rsidRDefault="006E29AA" w:rsidP="006E29AA">
            <w:pPr>
              <w:spacing w:after="480" w:line="360" w:lineRule="auto"/>
              <w:ind w:left="121"/>
              <w:rPr>
                <w:rFonts w:ascii="Arial" w:hAnsi="Arial" w:cs="David" w:hint="cs"/>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r>
      <w:tr w:rsidR="006E29AA" w:rsidRPr="006E29AA" w:rsidTr="00AD4206">
        <w:trPr>
          <w:trHeight w:val="847"/>
        </w:trPr>
        <w:tc>
          <w:tcPr>
            <w:tcW w:w="1701"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חתימה וחותמת המציע</w:t>
            </w:r>
          </w:p>
        </w:tc>
        <w:tc>
          <w:tcPr>
            <w:tcW w:w="236" w:type="dxa"/>
          </w:tcPr>
          <w:p w:rsidR="006E29AA" w:rsidRPr="006E29AA" w:rsidRDefault="006E29AA" w:rsidP="006E29AA">
            <w:pPr>
              <w:spacing w:after="480" w:line="360" w:lineRule="auto"/>
              <w:ind w:left="567"/>
              <w:rPr>
                <w:rFonts w:ascii="Arial" w:hAnsi="Arial" w:cs="David" w:hint="cs"/>
                <w:sz w:val="24"/>
                <w:szCs w:val="24"/>
                <w:rtl/>
              </w:rPr>
            </w:pPr>
          </w:p>
        </w:tc>
        <w:tc>
          <w:tcPr>
            <w:tcW w:w="975" w:type="dxa"/>
            <w:tcBorders>
              <w:top w:val="single" w:sz="4" w:space="0" w:color="auto"/>
            </w:tcBorders>
          </w:tcPr>
          <w:p w:rsidR="006E29AA" w:rsidRPr="006E29AA" w:rsidRDefault="006E29AA" w:rsidP="006E29AA">
            <w:pPr>
              <w:spacing w:after="480" w:line="360" w:lineRule="auto"/>
              <w:rPr>
                <w:rFonts w:ascii="Arial" w:hAnsi="Arial" w:cs="David"/>
                <w:sz w:val="24"/>
                <w:szCs w:val="24"/>
                <w:rtl/>
              </w:rPr>
            </w:pPr>
            <w:r w:rsidRPr="006E29AA">
              <w:rPr>
                <w:rFonts w:ascii="Arial" w:hAnsi="Arial" w:cs="David" w:hint="cs"/>
                <w:b/>
                <w:bCs/>
                <w:sz w:val="24"/>
                <w:szCs w:val="24"/>
                <w:rtl/>
              </w:rPr>
              <w:t>תאריך</w:t>
            </w:r>
          </w:p>
        </w:tc>
        <w:tc>
          <w:tcPr>
            <w:tcW w:w="244" w:type="dxa"/>
          </w:tcPr>
          <w:p w:rsidR="006E29AA" w:rsidRPr="006E29AA" w:rsidRDefault="006E29AA" w:rsidP="006E29AA">
            <w:pPr>
              <w:spacing w:after="480" w:line="360" w:lineRule="auto"/>
              <w:ind w:left="567"/>
              <w:rPr>
                <w:rFonts w:ascii="Arial" w:hAnsi="Arial" w:cs="David" w:hint="cs"/>
                <w:sz w:val="24"/>
                <w:szCs w:val="24"/>
                <w:rtl/>
              </w:rPr>
            </w:pPr>
          </w:p>
        </w:tc>
        <w:tc>
          <w:tcPr>
            <w:tcW w:w="4073" w:type="dxa"/>
          </w:tcPr>
          <w:p w:rsidR="006E29AA" w:rsidRPr="006E29AA" w:rsidRDefault="006E29AA" w:rsidP="006E29AA">
            <w:pPr>
              <w:spacing w:before="120" w:after="120" w:line="240" w:lineRule="auto"/>
              <w:ind w:left="121"/>
              <w:jc w:val="both"/>
              <w:rPr>
                <w:rFonts w:ascii="Arial" w:hAnsi="Arial" w:cs="David"/>
                <w:sz w:val="24"/>
                <w:szCs w:val="24"/>
                <w:rtl/>
              </w:rPr>
            </w:pPr>
          </w:p>
        </w:tc>
        <w:tc>
          <w:tcPr>
            <w:tcW w:w="249" w:type="dxa"/>
          </w:tcPr>
          <w:p w:rsidR="006E29AA" w:rsidRPr="006E29AA" w:rsidRDefault="006E29AA" w:rsidP="006E29AA">
            <w:pPr>
              <w:spacing w:after="480" w:line="360" w:lineRule="auto"/>
              <w:ind w:left="567"/>
              <w:rPr>
                <w:rFonts w:ascii="Arial" w:hAnsi="Arial" w:cs="David" w:hint="cs"/>
                <w:sz w:val="24"/>
                <w:szCs w:val="24"/>
                <w:rtl/>
              </w:rPr>
            </w:pPr>
          </w:p>
        </w:tc>
      </w:tr>
    </w:tbl>
    <w:p w:rsidR="006E29AA" w:rsidRPr="006E29AA" w:rsidRDefault="006E29AA" w:rsidP="006E29AA">
      <w:pPr>
        <w:spacing w:after="240" w:line="360" w:lineRule="auto"/>
        <w:jc w:val="both"/>
        <w:rPr>
          <w:rFonts w:ascii="Arial" w:hAnsi="Arial" w:cs="David"/>
          <w:sz w:val="20"/>
          <w:szCs w:val="24"/>
          <w:rtl/>
        </w:rPr>
      </w:pPr>
    </w:p>
    <w:p w:rsidR="00544F41" w:rsidRDefault="00544F41">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rsidP="006E29AA">
      <w:pPr>
        <w:bidi w:val="0"/>
        <w:rPr>
          <w:rFonts w:cs="David"/>
          <w:b/>
          <w:bCs/>
          <w:sz w:val="24"/>
          <w:szCs w:val="24"/>
          <w:rtl/>
        </w:rPr>
      </w:pPr>
    </w:p>
    <w:p w:rsidR="006E29AA" w:rsidRPr="00BF067D" w:rsidRDefault="006E29AA" w:rsidP="006E29AA">
      <w:pPr>
        <w:jc w:val="center"/>
        <w:rPr>
          <w:rFonts w:cs="David"/>
          <w:b/>
          <w:bCs/>
          <w:sz w:val="28"/>
          <w:szCs w:val="28"/>
          <w:u w:val="single"/>
          <w:rtl/>
        </w:rPr>
      </w:pPr>
      <w:r w:rsidRPr="00BF067D">
        <w:rPr>
          <w:rFonts w:cs="David" w:hint="cs"/>
          <w:b/>
          <w:bCs/>
          <w:sz w:val="28"/>
          <w:szCs w:val="28"/>
          <w:u w:val="single"/>
          <w:rtl/>
        </w:rPr>
        <w:t xml:space="preserve">נספח ג' </w:t>
      </w:r>
    </w:p>
    <w:p w:rsidR="006E29AA" w:rsidRPr="005A3A14" w:rsidRDefault="006E29AA" w:rsidP="006E29AA">
      <w:pPr>
        <w:jc w:val="center"/>
        <w:rPr>
          <w:rFonts w:cs="David"/>
          <w:b/>
          <w:bCs/>
          <w:sz w:val="24"/>
          <w:szCs w:val="24"/>
          <w:u w:val="single"/>
          <w:rtl/>
        </w:rPr>
      </w:pPr>
      <w:r w:rsidRPr="00BF067D">
        <w:rPr>
          <w:rFonts w:cs="David" w:hint="cs"/>
          <w:b/>
          <w:bCs/>
          <w:sz w:val="28"/>
          <w:szCs w:val="28"/>
          <w:rtl/>
        </w:rPr>
        <w:t xml:space="preserve"> </w:t>
      </w:r>
      <w:r w:rsidRPr="005A3A14">
        <w:rPr>
          <w:rFonts w:cs="David" w:hint="cs"/>
          <w:b/>
          <w:bCs/>
          <w:sz w:val="28"/>
          <w:szCs w:val="28"/>
          <w:u w:val="single"/>
          <w:rtl/>
        </w:rPr>
        <w:t xml:space="preserve">נתונים </w:t>
      </w:r>
      <w:r>
        <w:rPr>
          <w:rFonts w:cs="David" w:hint="cs"/>
          <w:b/>
          <w:bCs/>
          <w:sz w:val="28"/>
          <w:szCs w:val="28"/>
          <w:u w:val="single"/>
          <w:rtl/>
        </w:rPr>
        <w:t xml:space="preserve">כלליים </w:t>
      </w:r>
      <w:r w:rsidRPr="005A3A14">
        <w:rPr>
          <w:rFonts w:cs="David" w:hint="cs"/>
          <w:b/>
          <w:bCs/>
          <w:sz w:val="28"/>
          <w:szCs w:val="28"/>
          <w:u w:val="single"/>
          <w:rtl/>
        </w:rPr>
        <w:t>אודות העסקים הקטנים והבינוניים בישראל</w:t>
      </w:r>
    </w:p>
    <w:p w:rsidR="006E29AA" w:rsidRPr="00C30551" w:rsidRDefault="006E29AA" w:rsidP="00020B50">
      <w:pPr>
        <w:numPr>
          <w:ilvl w:val="0"/>
          <w:numId w:val="18"/>
        </w:numPr>
        <w:spacing w:after="0" w:line="360" w:lineRule="auto"/>
        <w:ind w:left="-1" w:hanging="284"/>
        <w:contextualSpacing/>
        <w:jc w:val="both"/>
        <w:outlineLvl w:val="0"/>
        <w:rPr>
          <w:rFonts w:ascii="Arial" w:hAnsi="Arial" w:cs="David"/>
          <w:b/>
          <w:bCs/>
          <w:sz w:val="20"/>
          <w:szCs w:val="26"/>
        </w:rPr>
      </w:pPr>
      <w:bookmarkStart w:id="218" w:name="_Ref294606009"/>
      <w:r w:rsidRPr="00C30551">
        <w:rPr>
          <w:rFonts w:ascii="Arial" w:hAnsi="Arial" w:cs="David" w:hint="cs"/>
          <w:b/>
          <w:bCs/>
          <w:sz w:val="20"/>
          <w:szCs w:val="26"/>
          <w:rtl/>
        </w:rPr>
        <w:t>כללי</w:t>
      </w:r>
      <w:bookmarkEnd w:id="218"/>
    </w:p>
    <w:p w:rsidR="006E29AA" w:rsidRPr="00C30551" w:rsidRDefault="006E29AA" w:rsidP="006E29AA">
      <w:pPr>
        <w:spacing w:after="0" w:line="360" w:lineRule="auto"/>
        <w:jc w:val="both"/>
        <w:rPr>
          <w:rFonts w:ascii="Arial" w:hAnsi="Arial" w:cs="David"/>
          <w:sz w:val="20"/>
          <w:szCs w:val="24"/>
          <w:rtl/>
        </w:rPr>
      </w:pPr>
      <w:r>
        <w:rPr>
          <w:rFonts w:ascii="Arial" w:hAnsi="Arial" w:cs="David" w:hint="cs"/>
          <w:sz w:val="20"/>
          <w:szCs w:val="24"/>
          <w:rtl/>
        </w:rPr>
        <w:t>בנספח</w:t>
      </w:r>
      <w:r w:rsidRPr="00C30551">
        <w:rPr>
          <w:rFonts w:ascii="Arial" w:hAnsi="Arial" w:cs="David" w:hint="cs"/>
          <w:sz w:val="20"/>
          <w:szCs w:val="24"/>
          <w:rtl/>
        </w:rPr>
        <w:t xml:space="preserve"> זה </w:t>
      </w:r>
      <w:r>
        <w:rPr>
          <w:rFonts w:ascii="Arial" w:hAnsi="Arial" w:cs="David" w:hint="cs"/>
          <w:sz w:val="20"/>
          <w:szCs w:val="24"/>
          <w:rtl/>
        </w:rPr>
        <w:t xml:space="preserve">תינתן סקירה קצרה אודות </w:t>
      </w:r>
      <w:r w:rsidRPr="00C30551">
        <w:rPr>
          <w:rFonts w:ascii="Arial" w:hAnsi="Arial" w:cs="David" w:hint="cs"/>
          <w:sz w:val="20"/>
          <w:szCs w:val="24"/>
          <w:rtl/>
        </w:rPr>
        <w:t xml:space="preserve">מצב העסקים הקטנים והבינוניים בישראל. </w:t>
      </w:r>
      <w:r>
        <w:rPr>
          <w:rFonts w:ascii="Arial" w:hAnsi="Arial" w:cs="David" w:hint="cs"/>
          <w:sz w:val="20"/>
          <w:szCs w:val="24"/>
          <w:rtl/>
        </w:rPr>
        <w:t xml:space="preserve">תחילה, תינתן </w:t>
      </w:r>
      <w:r w:rsidRPr="00C30551">
        <w:rPr>
          <w:rFonts w:ascii="Arial" w:hAnsi="Arial" w:cs="David" w:hint="cs"/>
          <w:sz w:val="20"/>
          <w:szCs w:val="24"/>
          <w:rtl/>
        </w:rPr>
        <w:t xml:space="preserve">סקירה </w:t>
      </w:r>
      <w:r>
        <w:rPr>
          <w:rFonts w:ascii="Arial" w:hAnsi="Arial" w:cs="David" w:hint="cs"/>
          <w:sz w:val="20"/>
          <w:szCs w:val="24"/>
          <w:rtl/>
        </w:rPr>
        <w:t>בנוגע לה</w:t>
      </w:r>
      <w:r w:rsidRPr="00C30551">
        <w:rPr>
          <w:rFonts w:ascii="Arial" w:hAnsi="Arial" w:cs="David" w:hint="cs"/>
          <w:sz w:val="20"/>
          <w:szCs w:val="24"/>
          <w:rtl/>
        </w:rPr>
        <w:t xml:space="preserve">גדרות הקיימות לעסקים אלו בישראל, </w:t>
      </w:r>
      <w:r>
        <w:rPr>
          <w:rFonts w:ascii="Arial" w:hAnsi="Arial" w:cs="David" w:hint="cs"/>
          <w:sz w:val="20"/>
          <w:szCs w:val="24"/>
          <w:rtl/>
        </w:rPr>
        <w:t xml:space="preserve">לאחר מכן יפורטו </w:t>
      </w:r>
      <w:r w:rsidRPr="00C30551">
        <w:rPr>
          <w:rFonts w:ascii="Arial" w:hAnsi="Arial" w:cs="David" w:hint="cs"/>
          <w:sz w:val="20"/>
          <w:szCs w:val="24"/>
          <w:rtl/>
        </w:rPr>
        <w:t xml:space="preserve">נתונים כמותיים </w:t>
      </w:r>
      <w:r>
        <w:rPr>
          <w:rFonts w:ascii="Arial" w:hAnsi="Arial" w:cs="David" w:hint="cs"/>
          <w:sz w:val="20"/>
          <w:szCs w:val="24"/>
          <w:rtl/>
        </w:rPr>
        <w:t>אודות העסקים הקטנים והבינוניים, תוך השוואתם</w:t>
      </w:r>
      <w:r w:rsidRPr="00C30551">
        <w:rPr>
          <w:rFonts w:ascii="Arial" w:hAnsi="Arial" w:cs="David" w:hint="cs"/>
          <w:sz w:val="20"/>
          <w:szCs w:val="24"/>
          <w:rtl/>
        </w:rPr>
        <w:t xml:space="preserve"> לעסקים הגדולים</w:t>
      </w:r>
      <w:r>
        <w:rPr>
          <w:rFonts w:ascii="Arial" w:hAnsi="Arial" w:cs="David" w:hint="cs"/>
          <w:sz w:val="20"/>
          <w:szCs w:val="24"/>
          <w:rtl/>
        </w:rPr>
        <w:t xml:space="preserve"> ולבסוף תינתן סקירה לגבי החסמים, הכשלים והקשיים עימם מתמודדים העסקים הקטנים והבינוניים בישראל.</w:t>
      </w:r>
    </w:p>
    <w:p w:rsidR="006E29AA" w:rsidRPr="00C30551" w:rsidRDefault="006E29AA" w:rsidP="006E29AA">
      <w:pPr>
        <w:spacing w:after="0" w:line="360" w:lineRule="auto"/>
        <w:jc w:val="both"/>
        <w:rPr>
          <w:rFonts w:ascii="Arial" w:hAnsi="Arial" w:cs="David"/>
          <w:sz w:val="20"/>
          <w:szCs w:val="24"/>
          <w:rtl/>
        </w:rPr>
      </w:pPr>
    </w:p>
    <w:p w:rsidR="006E29AA" w:rsidRPr="00C30551" w:rsidRDefault="006E29AA" w:rsidP="00020B50">
      <w:pPr>
        <w:numPr>
          <w:ilvl w:val="0"/>
          <w:numId w:val="18"/>
        </w:numPr>
        <w:spacing w:after="0" w:line="360" w:lineRule="auto"/>
        <w:ind w:left="-1" w:hanging="284"/>
        <w:contextualSpacing/>
        <w:jc w:val="both"/>
        <w:outlineLvl w:val="0"/>
        <w:rPr>
          <w:rFonts w:ascii="Arial" w:hAnsi="Arial" w:cs="David"/>
          <w:b/>
          <w:bCs/>
          <w:sz w:val="20"/>
          <w:szCs w:val="26"/>
        </w:rPr>
      </w:pPr>
      <w:bookmarkStart w:id="219" w:name="_Ref294558682"/>
      <w:r w:rsidRPr="00C30551">
        <w:rPr>
          <w:rFonts w:ascii="Arial" w:hAnsi="Arial" w:cs="David" w:hint="cs"/>
          <w:b/>
          <w:bCs/>
          <w:sz w:val="20"/>
          <w:szCs w:val="26"/>
          <w:rtl/>
        </w:rPr>
        <w:t>הגדרת העסקים הקטנים והבינוניים בישראל</w:t>
      </w:r>
      <w:bookmarkEnd w:id="219"/>
    </w:p>
    <w:p w:rsidR="006E29AA" w:rsidRPr="00C30551" w:rsidRDefault="006E29AA" w:rsidP="006E29AA">
      <w:pPr>
        <w:spacing w:after="0" w:line="360" w:lineRule="auto"/>
        <w:jc w:val="both"/>
        <w:rPr>
          <w:rFonts w:ascii="Arial" w:hAnsi="Arial" w:cs="David"/>
          <w:sz w:val="20"/>
          <w:szCs w:val="24"/>
          <w:rtl/>
        </w:rPr>
      </w:pPr>
      <w:r w:rsidRPr="00B71F1B">
        <w:rPr>
          <w:rFonts w:ascii="Arial" w:hAnsi="Arial" w:cs="David" w:hint="cs"/>
          <w:sz w:val="20"/>
          <w:szCs w:val="24"/>
          <w:rtl/>
        </w:rPr>
        <w:t>הגדרת</w:t>
      </w:r>
      <w:r w:rsidRPr="00B71F1B">
        <w:rPr>
          <w:rFonts w:ascii="Arial" w:hAnsi="Arial" w:cs="David"/>
          <w:sz w:val="20"/>
          <w:szCs w:val="24"/>
          <w:rtl/>
        </w:rPr>
        <w:t xml:space="preserve"> </w:t>
      </w:r>
      <w:r w:rsidRPr="00B71F1B">
        <w:rPr>
          <w:rFonts w:ascii="Arial" w:hAnsi="Arial" w:cs="David" w:hint="cs"/>
          <w:sz w:val="20"/>
          <w:szCs w:val="24"/>
          <w:rtl/>
        </w:rPr>
        <w:t>עסק</w:t>
      </w:r>
      <w:r w:rsidRPr="00B71F1B">
        <w:rPr>
          <w:rFonts w:ascii="Arial" w:hAnsi="Arial" w:cs="David"/>
          <w:sz w:val="20"/>
          <w:szCs w:val="24"/>
          <w:rtl/>
        </w:rPr>
        <w:t xml:space="preserve"> </w:t>
      </w:r>
      <w:r w:rsidRPr="00B71F1B">
        <w:rPr>
          <w:rFonts w:ascii="Arial" w:hAnsi="Arial" w:cs="David" w:hint="cs"/>
          <w:sz w:val="20"/>
          <w:szCs w:val="24"/>
          <w:rtl/>
        </w:rPr>
        <w:t>קטן</w:t>
      </w:r>
      <w:r w:rsidRPr="00B71F1B">
        <w:rPr>
          <w:rFonts w:ascii="Arial" w:hAnsi="Arial" w:cs="David"/>
          <w:sz w:val="20"/>
          <w:szCs w:val="24"/>
          <w:rtl/>
        </w:rPr>
        <w:t xml:space="preserve"> </w:t>
      </w:r>
      <w:r w:rsidRPr="00B71F1B">
        <w:rPr>
          <w:rFonts w:ascii="Arial" w:hAnsi="Arial" w:cs="David" w:hint="cs"/>
          <w:sz w:val="20"/>
          <w:szCs w:val="24"/>
          <w:rtl/>
        </w:rPr>
        <w:t>ובינוני בישראל בה עושה שימוש הסוכנות נקבעה בהחלטת</w:t>
      </w:r>
      <w:r w:rsidRPr="00B71F1B">
        <w:rPr>
          <w:rFonts w:ascii="Arial" w:hAnsi="Arial" w:cs="David"/>
          <w:sz w:val="20"/>
          <w:szCs w:val="24"/>
          <w:rtl/>
        </w:rPr>
        <w:t xml:space="preserve"> </w:t>
      </w:r>
      <w:r w:rsidRPr="00B71F1B">
        <w:rPr>
          <w:rFonts w:ascii="Arial" w:hAnsi="Arial" w:cs="David" w:hint="cs"/>
          <w:sz w:val="20"/>
          <w:szCs w:val="24"/>
          <w:rtl/>
        </w:rPr>
        <w:t>ממשלה</w:t>
      </w:r>
      <w:r w:rsidRPr="00B71F1B">
        <w:rPr>
          <w:rFonts w:ascii="Arial" w:hAnsi="Arial" w:cs="David"/>
          <w:sz w:val="20"/>
          <w:szCs w:val="24"/>
          <w:rtl/>
        </w:rPr>
        <w:t xml:space="preserve"> 2190</w:t>
      </w:r>
      <w:r w:rsidRPr="00C30551">
        <w:rPr>
          <w:rFonts w:ascii="Arial" w:hAnsi="Arial" w:cs="David"/>
          <w:sz w:val="20"/>
          <w:szCs w:val="24"/>
          <w:rtl/>
        </w:rPr>
        <w:t xml:space="preserve"> </w:t>
      </w:r>
      <w:r w:rsidRPr="00C30551">
        <w:rPr>
          <w:rFonts w:ascii="Arial" w:hAnsi="Arial" w:cs="David" w:hint="cs"/>
          <w:sz w:val="20"/>
          <w:szCs w:val="24"/>
          <w:rtl/>
        </w:rPr>
        <w:t>כדלקמן</w:t>
      </w:r>
      <w:r w:rsidRPr="00C30551">
        <w:rPr>
          <w:rFonts w:ascii="Arial" w:hAnsi="Arial" w:cs="David"/>
          <w:sz w:val="20"/>
          <w:szCs w:val="24"/>
          <w:rtl/>
        </w:rPr>
        <w:t>:</w:t>
      </w:r>
      <w:r w:rsidRPr="00C30551">
        <w:rPr>
          <w:rFonts w:ascii="Arial" w:hAnsi="Arial" w:cs="David"/>
          <w:sz w:val="20"/>
          <w:szCs w:val="24"/>
          <w:rtl/>
        </w:rPr>
        <w:tab/>
      </w:r>
      <w:r w:rsidRPr="00C30551">
        <w:rPr>
          <w:rFonts w:ascii="Arial" w:hAnsi="Arial" w:cs="David"/>
          <w:sz w:val="20"/>
          <w:szCs w:val="24"/>
          <w:u w:val="single"/>
          <w:rtl/>
        </w:rPr>
        <w:br/>
      </w:r>
      <w:r w:rsidRPr="00C30551">
        <w:rPr>
          <w:rFonts w:ascii="Arial" w:hAnsi="Arial" w:cs="David" w:hint="cs"/>
          <w:bCs/>
          <w:sz w:val="20"/>
          <w:szCs w:val="24"/>
          <w:u w:val="single"/>
          <w:rtl/>
        </w:rPr>
        <w:t>עסק</w:t>
      </w:r>
      <w:r w:rsidRPr="00C30551">
        <w:rPr>
          <w:rFonts w:ascii="Arial" w:hAnsi="Arial" w:cs="David"/>
          <w:bCs/>
          <w:sz w:val="20"/>
          <w:szCs w:val="24"/>
          <w:u w:val="single"/>
          <w:rtl/>
        </w:rPr>
        <w:t xml:space="preserve"> </w:t>
      </w:r>
      <w:r w:rsidRPr="00C30551">
        <w:rPr>
          <w:rFonts w:ascii="Arial" w:hAnsi="Arial" w:cs="David" w:hint="cs"/>
          <w:bCs/>
          <w:sz w:val="20"/>
          <w:szCs w:val="24"/>
          <w:u w:val="single"/>
          <w:rtl/>
        </w:rPr>
        <w:t>זעיר</w:t>
      </w:r>
      <w:r w:rsidRPr="00C30551">
        <w:rPr>
          <w:rFonts w:ascii="Arial" w:hAnsi="Arial" w:cs="David"/>
          <w:sz w:val="20"/>
          <w:szCs w:val="24"/>
          <w:rtl/>
        </w:rPr>
        <w:t xml:space="preserve"> – </w:t>
      </w:r>
      <w:r w:rsidRPr="00C30551">
        <w:rPr>
          <w:rFonts w:ascii="Arial" w:hAnsi="Arial" w:cs="David" w:hint="cs"/>
          <w:sz w:val="20"/>
          <w:szCs w:val="24"/>
          <w:rtl/>
        </w:rPr>
        <w:t>חברה</w:t>
      </w:r>
      <w:r w:rsidRPr="00C30551">
        <w:rPr>
          <w:rFonts w:ascii="Arial" w:hAnsi="Arial" w:cs="David"/>
          <w:sz w:val="20"/>
          <w:szCs w:val="24"/>
          <w:rtl/>
        </w:rPr>
        <w:t xml:space="preserve"> </w:t>
      </w:r>
      <w:r w:rsidRPr="00C30551">
        <w:rPr>
          <w:rFonts w:ascii="Arial" w:hAnsi="Arial" w:cs="David" w:hint="cs"/>
          <w:sz w:val="20"/>
          <w:szCs w:val="24"/>
          <w:rtl/>
        </w:rPr>
        <w:t>או</w:t>
      </w:r>
      <w:r w:rsidRPr="00C30551">
        <w:rPr>
          <w:rFonts w:ascii="Arial" w:hAnsi="Arial" w:cs="David"/>
          <w:sz w:val="20"/>
          <w:szCs w:val="24"/>
          <w:rtl/>
        </w:rPr>
        <w:t xml:space="preserve"> </w:t>
      </w:r>
      <w:r w:rsidRPr="00C30551">
        <w:rPr>
          <w:rFonts w:ascii="Arial" w:hAnsi="Arial" w:cs="David" w:hint="cs"/>
          <w:sz w:val="20"/>
          <w:szCs w:val="24"/>
          <w:rtl/>
        </w:rPr>
        <w:t>עוסק</w:t>
      </w:r>
      <w:r w:rsidRPr="00C30551">
        <w:rPr>
          <w:rFonts w:ascii="Arial" w:hAnsi="Arial" w:cs="David"/>
          <w:sz w:val="20"/>
          <w:szCs w:val="24"/>
          <w:rtl/>
        </w:rPr>
        <w:t xml:space="preserve">, </w:t>
      </w:r>
      <w:r w:rsidRPr="00C30551">
        <w:rPr>
          <w:rFonts w:ascii="Arial" w:hAnsi="Arial" w:cs="David" w:hint="cs"/>
          <w:sz w:val="20"/>
          <w:szCs w:val="24"/>
          <w:rtl/>
        </w:rPr>
        <w:t>המעסיקים</w:t>
      </w:r>
      <w:r w:rsidRPr="00C30551">
        <w:rPr>
          <w:rFonts w:ascii="Arial" w:hAnsi="Arial" w:cs="David"/>
          <w:sz w:val="20"/>
          <w:szCs w:val="24"/>
          <w:rtl/>
        </w:rPr>
        <w:t xml:space="preserve"> </w:t>
      </w:r>
      <w:r w:rsidRPr="00C30551">
        <w:rPr>
          <w:rFonts w:ascii="Arial" w:hAnsi="Arial" w:cs="David" w:hint="cs"/>
          <w:sz w:val="20"/>
          <w:szCs w:val="24"/>
          <w:rtl/>
        </w:rPr>
        <w:t>עד</w:t>
      </w:r>
      <w:r w:rsidRPr="00C30551">
        <w:rPr>
          <w:rFonts w:ascii="Arial" w:hAnsi="Arial" w:cs="David"/>
          <w:sz w:val="20"/>
          <w:szCs w:val="24"/>
          <w:rtl/>
        </w:rPr>
        <w:t xml:space="preserve"> 5 </w:t>
      </w:r>
      <w:r w:rsidRPr="00C30551">
        <w:rPr>
          <w:rFonts w:ascii="Arial" w:hAnsi="Arial" w:cs="David" w:hint="cs"/>
          <w:sz w:val="20"/>
          <w:szCs w:val="24"/>
          <w:rtl/>
        </w:rPr>
        <w:t>עובדים</w:t>
      </w:r>
      <w:r w:rsidRPr="00C30551">
        <w:rPr>
          <w:rFonts w:ascii="Arial" w:hAnsi="Arial" w:cs="David"/>
          <w:sz w:val="20"/>
          <w:szCs w:val="24"/>
          <w:rtl/>
        </w:rPr>
        <w:t xml:space="preserve"> </w:t>
      </w:r>
      <w:r w:rsidRPr="00C30551">
        <w:rPr>
          <w:rFonts w:ascii="Arial" w:hAnsi="Arial" w:cs="David" w:hint="cs"/>
          <w:sz w:val="20"/>
          <w:szCs w:val="24"/>
          <w:rtl/>
        </w:rPr>
        <w:t>ומחזור</w:t>
      </w:r>
      <w:r w:rsidRPr="00C30551">
        <w:rPr>
          <w:rFonts w:ascii="Arial" w:hAnsi="Arial" w:cs="David"/>
          <w:sz w:val="20"/>
          <w:szCs w:val="24"/>
          <w:rtl/>
        </w:rPr>
        <w:t xml:space="preserve"> </w:t>
      </w:r>
      <w:r w:rsidRPr="00C30551">
        <w:rPr>
          <w:rFonts w:ascii="Arial" w:hAnsi="Arial" w:cs="David" w:hint="cs"/>
          <w:sz w:val="20"/>
          <w:szCs w:val="24"/>
          <w:rtl/>
        </w:rPr>
        <w:t>מכירותיו</w:t>
      </w:r>
      <w:r w:rsidRPr="00C30551">
        <w:rPr>
          <w:rFonts w:ascii="Arial" w:hAnsi="Arial" w:cs="David"/>
          <w:sz w:val="20"/>
          <w:szCs w:val="24"/>
          <w:rtl/>
        </w:rPr>
        <w:t xml:space="preserve"> </w:t>
      </w:r>
      <w:r w:rsidRPr="00C30551">
        <w:rPr>
          <w:rFonts w:ascii="Arial" w:hAnsi="Arial" w:cs="David" w:hint="cs"/>
          <w:sz w:val="20"/>
          <w:szCs w:val="24"/>
          <w:rtl/>
        </w:rPr>
        <w:t>קטן</w:t>
      </w:r>
      <w:r w:rsidRPr="00C30551">
        <w:rPr>
          <w:rFonts w:ascii="Arial" w:hAnsi="Arial" w:cs="David"/>
          <w:sz w:val="20"/>
          <w:szCs w:val="24"/>
          <w:rtl/>
        </w:rPr>
        <w:t xml:space="preserve"> </w:t>
      </w:r>
      <w:r w:rsidRPr="00C30551">
        <w:rPr>
          <w:rFonts w:ascii="Arial" w:hAnsi="Arial" w:cs="David" w:hint="cs"/>
          <w:sz w:val="20"/>
          <w:szCs w:val="24"/>
          <w:rtl/>
        </w:rPr>
        <w:t>מ</w:t>
      </w:r>
      <w:r w:rsidRPr="00C30551">
        <w:rPr>
          <w:rFonts w:ascii="Arial" w:hAnsi="Arial" w:cs="David"/>
          <w:sz w:val="20"/>
          <w:szCs w:val="24"/>
          <w:rtl/>
        </w:rPr>
        <w:t xml:space="preserve">-10 </w:t>
      </w:r>
      <w:r w:rsidRPr="00C30551">
        <w:rPr>
          <w:rFonts w:ascii="Arial" w:hAnsi="Arial" w:cs="David" w:hint="cs"/>
          <w:sz w:val="20"/>
          <w:szCs w:val="24"/>
          <w:rtl/>
        </w:rPr>
        <w:t>מיליוני</w:t>
      </w:r>
      <w:r w:rsidRPr="00C30551">
        <w:rPr>
          <w:rFonts w:ascii="Arial" w:hAnsi="Arial" w:cs="David"/>
          <w:sz w:val="20"/>
          <w:szCs w:val="24"/>
          <w:rtl/>
        </w:rPr>
        <w:t xml:space="preserve"> </w:t>
      </w:r>
      <w:r w:rsidRPr="00C30551">
        <w:rPr>
          <w:rFonts w:ascii="Arial" w:hAnsi="Arial" w:cs="David" w:hint="cs"/>
          <w:sz w:val="20"/>
          <w:szCs w:val="24"/>
          <w:rtl/>
        </w:rPr>
        <w:t>₪</w:t>
      </w:r>
      <w:r w:rsidRPr="00C30551">
        <w:rPr>
          <w:rFonts w:ascii="Arial" w:hAnsi="Arial" w:cs="David"/>
          <w:sz w:val="20"/>
          <w:szCs w:val="24"/>
          <w:rtl/>
        </w:rPr>
        <w:t xml:space="preserve"> </w:t>
      </w:r>
      <w:r w:rsidRPr="00C30551">
        <w:rPr>
          <w:rFonts w:ascii="Arial" w:hAnsi="Arial" w:cs="David" w:hint="cs"/>
          <w:sz w:val="20"/>
          <w:szCs w:val="24"/>
          <w:rtl/>
        </w:rPr>
        <w:t>בשנה</w:t>
      </w:r>
      <w:r w:rsidRPr="00C30551">
        <w:rPr>
          <w:rFonts w:ascii="Arial" w:hAnsi="Arial" w:cs="David"/>
          <w:sz w:val="20"/>
          <w:szCs w:val="24"/>
          <w:rtl/>
        </w:rPr>
        <w:t>.</w:t>
      </w:r>
      <w:r w:rsidRPr="00C30551">
        <w:rPr>
          <w:rFonts w:ascii="Arial" w:hAnsi="Arial" w:cs="David"/>
          <w:sz w:val="20"/>
          <w:szCs w:val="24"/>
          <w:rtl/>
        </w:rPr>
        <w:tab/>
      </w:r>
      <w:r w:rsidRPr="00C30551">
        <w:rPr>
          <w:rFonts w:ascii="Arial" w:hAnsi="Arial" w:cs="David"/>
          <w:sz w:val="20"/>
          <w:szCs w:val="24"/>
          <w:rtl/>
        </w:rPr>
        <w:br/>
      </w:r>
      <w:r w:rsidRPr="00C30551">
        <w:rPr>
          <w:rFonts w:ascii="Arial" w:hAnsi="Arial" w:cs="David" w:hint="cs"/>
          <w:bCs/>
          <w:sz w:val="20"/>
          <w:szCs w:val="24"/>
          <w:u w:val="single"/>
          <w:rtl/>
        </w:rPr>
        <w:t>עסק</w:t>
      </w:r>
      <w:r w:rsidRPr="00C30551">
        <w:rPr>
          <w:rFonts w:ascii="Arial" w:hAnsi="Arial" w:cs="David"/>
          <w:bCs/>
          <w:sz w:val="20"/>
          <w:szCs w:val="24"/>
          <w:u w:val="single"/>
          <w:rtl/>
        </w:rPr>
        <w:t xml:space="preserve"> </w:t>
      </w:r>
      <w:r w:rsidRPr="00C30551">
        <w:rPr>
          <w:rFonts w:ascii="Arial" w:hAnsi="Arial" w:cs="David" w:hint="cs"/>
          <w:bCs/>
          <w:sz w:val="20"/>
          <w:szCs w:val="24"/>
          <w:u w:val="single"/>
          <w:rtl/>
        </w:rPr>
        <w:t>קטן</w:t>
      </w:r>
      <w:r w:rsidRPr="00C30551">
        <w:rPr>
          <w:rFonts w:ascii="Arial" w:hAnsi="Arial" w:cs="David"/>
          <w:sz w:val="20"/>
          <w:szCs w:val="24"/>
          <w:rtl/>
        </w:rPr>
        <w:t xml:space="preserve"> - </w:t>
      </w:r>
      <w:r w:rsidRPr="00C30551">
        <w:rPr>
          <w:rFonts w:ascii="Arial" w:hAnsi="Arial" w:cs="David" w:hint="cs"/>
          <w:sz w:val="20"/>
          <w:szCs w:val="24"/>
          <w:rtl/>
        </w:rPr>
        <w:t>חברה</w:t>
      </w:r>
      <w:r w:rsidRPr="00C30551">
        <w:rPr>
          <w:rFonts w:ascii="Arial" w:hAnsi="Arial" w:cs="David"/>
          <w:sz w:val="20"/>
          <w:szCs w:val="24"/>
          <w:rtl/>
        </w:rPr>
        <w:t xml:space="preserve"> </w:t>
      </w:r>
      <w:r w:rsidRPr="00C30551">
        <w:rPr>
          <w:rFonts w:ascii="Arial" w:hAnsi="Arial" w:cs="David" w:hint="cs"/>
          <w:sz w:val="20"/>
          <w:szCs w:val="24"/>
          <w:rtl/>
        </w:rPr>
        <w:t>או</w:t>
      </w:r>
      <w:r w:rsidRPr="00C30551">
        <w:rPr>
          <w:rFonts w:ascii="Arial" w:hAnsi="Arial" w:cs="David"/>
          <w:sz w:val="20"/>
          <w:szCs w:val="24"/>
          <w:rtl/>
        </w:rPr>
        <w:t xml:space="preserve"> </w:t>
      </w:r>
      <w:r w:rsidRPr="00C30551">
        <w:rPr>
          <w:rFonts w:ascii="Arial" w:hAnsi="Arial" w:cs="David" w:hint="cs"/>
          <w:sz w:val="20"/>
          <w:szCs w:val="24"/>
          <w:rtl/>
        </w:rPr>
        <w:t>עוסק</w:t>
      </w:r>
      <w:r w:rsidRPr="00C30551">
        <w:rPr>
          <w:rFonts w:ascii="Arial" w:hAnsi="Arial" w:cs="David"/>
          <w:sz w:val="20"/>
          <w:szCs w:val="24"/>
          <w:rtl/>
        </w:rPr>
        <w:t xml:space="preserve">, </w:t>
      </w:r>
      <w:r w:rsidRPr="00C30551">
        <w:rPr>
          <w:rFonts w:ascii="Arial" w:hAnsi="Arial" w:cs="David" w:hint="cs"/>
          <w:sz w:val="20"/>
          <w:szCs w:val="24"/>
          <w:rtl/>
        </w:rPr>
        <w:t>המעסיקים</w:t>
      </w:r>
      <w:r w:rsidRPr="00C30551">
        <w:rPr>
          <w:rFonts w:ascii="Arial" w:hAnsi="Arial" w:cs="David"/>
          <w:sz w:val="20"/>
          <w:szCs w:val="24"/>
          <w:rtl/>
        </w:rPr>
        <w:t xml:space="preserve"> </w:t>
      </w:r>
      <w:r w:rsidRPr="00C30551">
        <w:rPr>
          <w:rFonts w:ascii="Arial" w:hAnsi="Arial" w:cs="David" w:hint="cs"/>
          <w:sz w:val="20"/>
          <w:szCs w:val="24"/>
          <w:rtl/>
        </w:rPr>
        <w:t>עד</w:t>
      </w:r>
      <w:r w:rsidRPr="00C30551">
        <w:rPr>
          <w:rFonts w:ascii="Arial" w:hAnsi="Arial" w:cs="David"/>
          <w:sz w:val="20"/>
          <w:szCs w:val="24"/>
          <w:rtl/>
        </w:rPr>
        <w:t xml:space="preserve"> 50 </w:t>
      </w:r>
      <w:r w:rsidRPr="00C30551">
        <w:rPr>
          <w:rFonts w:ascii="Arial" w:hAnsi="Arial" w:cs="David" w:hint="cs"/>
          <w:sz w:val="20"/>
          <w:szCs w:val="24"/>
          <w:rtl/>
        </w:rPr>
        <w:t>עובדים</w:t>
      </w:r>
      <w:r w:rsidRPr="00C30551">
        <w:rPr>
          <w:rFonts w:ascii="Arial" w:hAnsi="Arial" w:cs="David"/>
          <w:sz w:val="20"/>
          <w:szCs w:val="24"/>
          <w:rtl/>
        </w:rPr>
        <w:t xml:space="preserve"> </w:t>
      </w:r>
      <w:r w:rsidRPr="00C30551">
        <w:rPr>
          <w:rFonts w:ascii="Arial" w:hAnsi="Arial" w:cs="David" w:hint="cs"/>
          <w:sz w:val="20"/>
          <w:szCs w:val="24"/>
          <w:rtl/>
        </w:rPr>
        <w:t>ומחזור</w:t>
      </w:r>
      <w:r w:rsidRPr="00C30551">
        <w:rPr>
          <w:rFonts w:ascii="Arial" w:hAnsi="Arial" w:cs="David"/>
          <w:sz w:val="20"/>
          <w:szCs w:val="24"/>
          <w:rtl/>
        </w:rPr>
        <w:t xml:space="preserve"> </w:t>
      </w:r>
      <w:r w:rsidRPr="00C30551">
        <w:rPr>
          <w:rFonts w:ascii="Arial" w:hAnsi="Arial" w:cs="David" w:hint="cs"/>
          <w:sz w:val="20"/>
          <w:szCs w:val="24"/>
          <w:rtl/>
        </w:rPr>
        <w:t>מכירותיו</w:t>
      </w:r>
      <w:r w:rsidRPr="00C30551">
        <w:rPr>
          <w:rFonts w:ascii="Arial" w:hAnsi="Arial" w:cs="David"/>
          <w:sz w:val="20"/>
          <w:szCs w:val="24"/>
          <w:rtl/>
        </w:rPr>
        <w:t xml:space="preserve"> </w:t>
      </w:r>
      <w:r w:rsidRPr="00C30551">
        <w:rPr>
          <w:rFonts w:ascii="Arial" w:hAnsi="Arial" w:cs="David" w:hint="cs"/>
          <w:sz w:val="20"/>
          <w:szCs w:val="24"/>
          <w:rtl/>
        </w:rPr>
        <w:t>קטן</w:t>
      </w:r>
      <w:r w:rsidRPr="00C30551">
        <w:rPr>
          <w:rFonts w:ascii="Arial" w:hAnsi="Arial" w:cs="David"/>
          <w:sz w:val="20"/>
          <w:szCs w:val="24"/>
          <w:rtl/>
        </w:rPr>
        <w:t xml:space="preserve"> </w:t>
      </w:r>
      <w:r w:rsidRPr="00C30551">
        <w:rPr>
          <w:rFonts w:ascii="Arial" w:hAnsi="Arial" w:cs="David" w:hint="cs"/>
          <w:sz w:val="20"/>
          <w:szCs w:val="24"/>
          <w:rtl/>
        </w:rPr>
        <w:t>מ</w:t>
      </w:r>
      <w:r w:rsidRPr="00C30551">
        <w:rPr>
          <w:rFonts w:ascii="Arial" w:hAnsi="Arial" w:cs="David"/>
          <w:sz w:val="20"/>
          <w:szCs w:val="24"/>
          <w:rtl/>
        </w:rPr>
        <w:t xml:space="preserve">-25 </w:t>
      </w:r>
      <w:r w:rsidRPr="00C30551">
        <w:rPr>
          <w:rFonts w:ascii="Arial" w:hAnsi="Arial" w:cs="David" w:hint="cs"/>
          <w:sz w:val="20"/>
          <w:szCs w:val="24"/>
          <w:rtl/>
        </w:rPr>
        <w:t>מיליוני</w:t>
      </w:r>
      <w:r w:rsidRPr="00C30551">
        <w:rPr>
          <w:rFonts w:ascii="Arial" w:hAnsi="Arial" w:cs="David"/>
          <w:sz w:val="20"/>
          <w:szCs w:val="24"/>
          <w:rtl/>
        </w:rPr>
        <w:t xml:space="preserve"> </w:t>
      </w:r>
      <w:r w:rsidRPr="00C30551">
        <w:rPr>
          <w:rFonts w:ascii="Arial" w:hAnsi="Arial" w:cs="David" w:hint="cs"/>
          <w:sz w:val="20"/>
          <w:szCs w:val="24"/>
          <w:rtl/>
        </w:rPr>
        <w:t>₪</w:t>
      </w:r>
      <w:r w:rsidRPr="00C30551">
        <w:rPr>
          <w:rFonts w:ascii="Arial" w:hAnsi="Arial" w:cs="David"/>
          <w:sz w:val="20"/>
          <w:szCs w:val="24"/>
          <w:rtl/>
        </w:rPr>
        <w:t xml:space="preserve"> </w:t>
      </w:r>
      <w:r w:rsidRPr="00C30551">
        <w:rPr>
          <w:rFonts w:ascii="Arial" w:hAnsi="Arial" w:cs="David" w:hint="cs"/>
          <w:sz w:val="20"/>
          <w:szCs w:val="24"/>
          <w:rtl/>
        </w:rPr>
        <w:t>בשנה</w:t>
      </w:r>
      <w:r w:rsidRPr="00C30551">
        <w:rPr>
          <w:rFonts w:ascii="Arial" w:hAnsi="Arial" w:cs="David"/>
          <w:sz w:val="20"/>
          <w:szCs w:val="24"/>
          <w:rtl/>
        </w:rPr>
        <w:t xml:space="preserve">. </w:t>
      </w:r>
      <w:r w:rsidRPr="00C30551">
        <w:rPr>
          <w:rFonts w:ascii="Arial" w:hAnsi="Arial" w:cs="David"/>
          <w:sz w:val="20"/>
          <w:szCs w:val="24"/>
          <w:rtl/>
        </w:rPr>
        <w:tab/>
      </w:r>
      <w:r w:rsidRPr="00C30551">
        <w:rPr>
          <w:rFonts w:ascii="Arial" w:hAnsi="Arial" w:cs="David"/>
          <w:sz w:val="20"/>
          <w:szCs w:val="24"/>
          <w:u w:val="single"/>
          <w:rtl/>
        </w:rPr>
        <w:br/>
      </w:r>
      <w:r w:rsidRPr="00C30551">
        <w:rPr>
          <w:rFonts w:ascii="Arial" w:hAnsi="Arial" w:cs="David" w:hint="cs"/>
          <w:bCs/>
          <w:sz w:val="20"/>
          <w:szCs w:val="24"/>
          <w:u w:val="single"/>
          <w:rtl/>
        </w:rPr>
        <w:t>עסק</w:t>
      </w:r>
      <w:r w:rsidRPr="00C30551">
        <w:rPr>
          <w:rFonts w:ascii="Arial" w:hAnsi="Arial" w:cs="David"/>
          <w:bCs/>
          <w:sz w:val="20"/>
          <w:szCs w:val="24"/>
          <w:u w:val="single"/>
          <w:rtl/>
        </w:rPr>
        <w:t xml:space="preserve"> </w:t>
      </w:r>
      <w:r w:rsidRPr="00C30551">
        <w:rPr>
          <w:rFonts w:ascii="Arial" w:hAnsi="Arial" w:cs="David" w:hint="cs"/>
          <w:bCs/>
          <w:sz w:val="20"/>
          <w:szCs w:val="24"/>
          <w:u w:val="single"/>
          <w:rtl/>
        </w:rPr>
        <w:t>בינוני</w:t>
      </w:r>
      <w:r w:rsidRPr="00C30551">
        <w:rPr>
          <w:rFonts w:ascii="Arial" w:hAnsi="Arial" w:cs="David"/>
          <w:sz w:val="20"/>
          <w:szCs w:val="24"/>
          <w:rtl/>
        </w:rPr>
        <w:t xml:space="preserve"> - </w:t>
      </w:r>
      <w:r w:rsidRPr="00C30551">
        <w:rPr>
          <w:rFonts w:ascii="Arial" w:hAnsi="Arial" w:cs="David" w:hint="cs"/>
          <w:sz w:val="20"/>
          <w:szCs w:val="24"/>
          <w:rtl/>
        </w:rPr>
        <w:t>חברה</w:t>
      </w:r>
      <w:r w:rsidRPr="00C30551">
        <w:rPr>
          <w:rFonts w:ascii="Arial" w:hAnsi="Arial" w:cs="David"/>
          <w:sz w:val="20"/>
          <w:szCs w:val="24"/>
          <w:rtl/>
        </w:rPr>
        <w:t xml:space="preserve"> </w:t>
      </w:r>
      <w:r w:rsidRPr="00C30551">
        <w:rPr>
          <w:rFonts w:ascii="Arial" w:hAnsi="Arial" w:cs="David" w:hint="cs"/>
          <w:sz w:val="20"/>
          <w:szCs w:val="24"/>
          <w:rtl/>
        </w:rPr>
        <w:t>או</w:t>
      </w:r>
      <w:r w:rsidRPr="00C30551">
        <w:rPr>
          <w:rFonts w:ascii="Arial" w:hAnsi="Arial" w:cs="David"/>
          <w:sz w:val="20"/>
          <w:szCs w:val="24"/>
          <w:rtl/>
        </w:rPr>
        <w:t xml:space="preserve"> </w:t>
      </w:r>
      <w:r w:rsidRPr="00C30551">
        <w:rPr>
          <w:rFonts w:ascii="Arial" w:hAnsi="Arial" w:cs="David" w:hint="cs"/>
          <w:sz w:val="20"/>
          <w:szCs w:val="24"/>
          <w:rtl/>
        </w:rPr>
        <w:t>עוסק</w:t>
      </w:r>
      <w:r w:rsidRPr="00C30551">
        <w:rPr>
          <w:rFonts w:ascii="Arial" w:hAnsi="Arial" w:cs="David"/>
          <w:sz w:val="20"/>
          <w:szCs w:val="24"/>
          <w:rtl/>
        </w:rPr>
        <w:t xml:space="preserve">, </w:t>
      </w:r>
      <w:r w:rsidRPr="00C30551">
        <w:rPr>
          <w:rFonts w:ascii="Arial" w:hAnsi="Arial" w:cs="David" w:hint="cs"/>
          <w:sz w:val="20"/>
          <w:szCs w:val="24"/>
          <w:rtl/>
        </w:rPr>
        <w:t>המעסיקים</w:t>
      </w:r>
      <w:r w:rsidRPr="00C30551">
        <w:rPr>
          <w:rFonts w:ascii="Arial" w:hAnsi="Arial" w:cs="David"/>
          <w:sz w:val="20"/>
          <w:szCs w:val="24"/>
          <w:rtl/>
        </w:rPr>
        <w:t xml:space="preserve"> </w:t>
      </w:r>
      <w:r w:rsidRPr="00C30551">
        <w:rPr>
          <w:rFonts w:ascii="Arial" w:hAnsi="Arial" w:cs="David" w:hint="cs"/>
          <w:sz w:val="20"/>
          <w:szCs w:val="24"/>
          <w:rtl/>
        </w:rPr>
        <w:t>עד</w:t>
      </w:r>
      <w:r w:rsidRPr="00C30551">
        <w:rPr>
          <w:rFonts w:ascii="Arial" w:hAnsi="Arial" w:cs="David"/>
          <w:sz w:val="20"/>
          <w:szCs w:val="24"/>
          <w:rtl/>
        </w:rPr>
        <w:t xml:space="preserve"> 100 </w:t>
      </w:r>
      <w:r w:rsidRPr="00C30551">
        <w:rPr>
          <w:rFonts w:ascii="Arial" w:hAnsi="Arial" w:cs="David" w:hint="cs"/>
          <w:sz w:val="20"/>
          <w:szCs w:val="24"/>
          <w:rtl/>
        </w:rPr>
        <w:t>עובדים</w:t>
      </w:r>
      <w:r w:rsidRPr="00C30551">
        <w:rPr>
          <w:rFonts w:ascii="Arial" w:hAnsi="Arial" w:cs="David"/>
          <w:sz w:val="20"/>
          <w:szCs w:val="24"/>
          <w:rtl/>
        </w:rPr>
        <w:t xml:space="preserve"> </w:t>
      </w:r>
      <w:r w:rsidRPr="00C30551">
        <w:rPr>
          <w:rFonts w:ascii="Arial" w:hAnsi="Arial" w:cs="David" w:hint="cs"/>
          <w:sz w:val="20"/>
          <w:szCs w:val="24"/>
          <w:rtl/>
        </w:rPr>
        <w:t>ומחזור</w:t>
      </w:r>
      <w:r w:rsidRPr="00C30551">
        <w:rPr>
          <w:rFonts w:ascii="Arial" w:hAnsi="Arial" w:cs="David"/>
          <w:sz w:val="20"/>
          <w:szCs w:val="24"/>
          <w:rtl/>
        </w:rPr>
        <w:t xml:space="preserve"> </w:t>
      </w:r>
      <w:r w:rsidRPr="00C30551">
        <w:rPr>
          <w:rFonts w:ascii="Arial" w:hAnsi="Arial" w:cs="David" w:hint="cs"/>
          <w:sz w:val="20"/>
          <w:szCs w:val="24"/>
          <w:rtl/>
        </w:rPr>
        <w:t>מכירותיו</w:t>
      </w:r>
      <w:r w:rsidRPr="00C30551">
        <w:rPr>
          <w:rFonts w:ascii="Arial" w:hAnsi="Arial" w:cs="David"/>
          <w:sz w:val="20"/>
          <w:szCs w:val="24"/>
          <w:rtl/>
        </w:rPr>
        <w:t xml:space="preserve"> </w:t>
      </w:r>
      <w:r w:rsidRPr="00C30551">
        <w:rPr>
          <w:rFonts w:ascii="Arial" w:hAnsi="Arial" w:cs="David" w:hint="cs"/>
          <w:sz w:val="20"/>
          <w:szCs w:val="24"/>
          <w:rtl/>
        </w:rPr>
        <w:t>קטן</w:t>
      </w:r>
      <w:r w:rsidRPr="00C30551">
        <w:rPr>
          <w:rFonts w:ascii="Arial" w:hAnsi="Arial" w:cs="David"/>
          <w:sz w:val="20"/>
          <w:szCs w:val="24"/>
          <w:rtl/>
        </w:rPr>
        <w:t xml:space="preserve"> </w:t>
      </w:r>
      <w:r w:rsidRPr="00C30551">
        <w:rPr>
          <w:rFonts w:ascii="Arial" w:hAnsi="Arial" w:cs="David" w:hint="cs"/>
          <w:sz w:val="20"/>
          <w:szCs w:val="24"/>
          <w:rtl/>
        </w:rPr>
        <w:t>מ</w:t>
      </w:r>
      <w:r w:rsidRPr="00C30551">
        <w:rPr>
          <w:rFonts w:ascii="Arial" w:hAnsi="Arial" w:cs="David"/>
          <w:sz w:val="20"/>
          <w:szCs w:val="24"/>
          <w:rtl/>
        </w:rPr>
        <w:t xml:space="preserve">-100 </w:t>
      </w:r>
      <w:r w:rsidRPr="00C30551">
        <w:rPr>
          <w:rFonts w:ascii="Arial" w:hAnsi="Arial" w:cs="David" w:hint="cs"/>
          <w:sz w:val="20"/>
          <w:szCs w:val="24"/>
          <w:rtl/>
        </w:rPr>
        <w:t>מיליוני</w:t>
      </w:r>
      <w:r w:rsidRPr="00C30551">
        <w:rPr>
          <w:rFonts w:ascii="Arial" w:hAnsi="Arial" w:cs="David"/>
          <w:sz w:val="20"/>
          <w:szCs w:val="24"/>
          <w:rtl/>
        </w:rPr>
        <w:t xml:space="preserve"> </w:t>
      </w:r>
      <w:r w:rsidRPr="00C30551">
        <w:rPr>
          <w:rFonts w:ascii="Arial" w:hAnsi="Arial" w:cs="David" w:hint="cs"/>
          <w:sz w:val="20"/>
          <w:szCs w:val="24"/>
          <w:rtl/>
        </w:rPr>
        <w:t>₪</w:t>
      </w:r>
      <w:r w:rsidRPr="00C30551">
        <w:rPr>
          <w:rFonts w:ascii="Arial" w:hAnsi="Arial" w:cs="David"/>
          <w:sz w:val="20"/>
          <w:szCs w:val="24"/>
          <w:rtl/>
        </w:rPr>
        <w:t xml:space="preserve"> </w:t>
      </w:r>
      <w:r w:rsidRPr="00C30551">
        <w:rPr>
          <w:rFonts w:ascii="Arial" w:hAnsi="Arial" w:cs="David" w:hint="cs"/>
          <w:sz w:val="20"/>
          <w:szCs w:val="24"/>
          <w:rtl/>
        </w:rPr>
        <w:t>בשנה</w:t>
      </w:r>
      <w:r w:rsidRPr="00C30551">
        <w:rPr>
          <w:rFonts w:ascii="Arial" w:hAnsi="Arial" w:cs="David"/>
          <w:sz w:val="20"/>
          <w:szCs w:val="24"/>
          <w:rtl/>
        </w:rPr>
        <w:t xml:space="preserve">. </w:t>
      </w:r>
      <w:r w:rsidRPr="00C30551">
        <w:rPr>
          <w:rFonts w:ascii="Arial" w:hAnsi="Arial" w:cs="David"/>
          <w:sz w:val="20"/>
          <w:szCs w:val="24"/>
          <w:rtl/>
        </w:rPr>
        <w:tab/>
      </w:r>
      <w:r w:rsidRPr="00C30551">
        <w:rPr>
          <w:rFonts w:ascii="Arial" w:hAnsi="Arial" w:cs="David"/>
          <w:sz w:val="20"/>
          <w:szCs w:val="24"/>
          <w:u w:val="single"/>
          <w:rtl/>
        </w:rPr>
        <w:br/>
      </w:r>
    </w:p>
    <w:p w:rsidR="006E29AA" w:rsidRDefault="006E29AA" w:rsidP="006E29AA">
      <w:pPr>
        <w:spacing w:after="0" w:line="360" w:lineRule="auto"/>
        <w:jc w:val="both"/>
        <w:rPr>
          <w:rFonts w:ascii="Arial" w:hAnsi="Arial" w:cs="David"/>
          <w:sz w:val="20"/>
          <w:szCs w:val="24"/>
        </w:rPr>
      </w:pPr>
      <w:r>
        <w:rPr>
          <w:rFonts w:ascii="Arial" w:hAnsi="Arial" w:cs="David" w:hint="cs"/>
          <w:sz w:val="20"/>
          <w:szCs w:val="24"/>
          <w:rtl/>
        </w:rPr>
        <w:t xml:space="preserve">יצוין כי </w:t>
      </w:r>
      <w:r w:rsidRPr="00C30551">
        <w:rPr>
          <w:rFonts w:ascii="Arial" w:hAnsi="Arial" w:cs="David" w:hint="cs"/>
          <w:sz w:val="20"/>
          <w:szCs w:val="24"/>
          <w:rtl/>
        </w:rPr>
        <w:t>למרות</w:t>
      </w:r>
      <w:r w:rsidRPr="00C30551">
        <w:rPr>
          <w:rFonts w:ascii="Arial" w:hAnsi="Arial" w:cs="David"/>
          <w:sz w:val="20"/>
          <w:szCs w:val="24"/>
          <w:rtl/>
        </w:rPr>
        <w:t xml:space="preserve"> </w:t>
      </w:r>
      <w:r w:rsidRPr="00C30551">
        <w:rPr>
          <w:rFonts w:ascii="Arial" w:hAnsi="Arial" w:cs="David" w:hint="cs"/>
          <w:sz w:val="20"/>
          <w:szCs w:val="24"/>
          <w:rtl/>
        </w:rPr>
        <w:t>קיום</w:t>
      </w:r>
      <w:r w:rsidRPr="00C30551">
        <w:rPr>
          <w:rFonts w:ascii="Arial" w:hAnsi="Arial" w:cs="David"/>
          <w:sz w:val="20"/>
          <w:szCs w:val="24"/>
          <w:rtl/>
        </w:rPr>
        <w:t xml:space="preserve"> </w:t>
      </w:r>
      <w:r w:rsidRPr="00C30551">
        <w:rPr>
          <w:rFonts w:ascii="Arial" w:hAnsi="Arial" w:cs="David" w:hint="cs"/>
          <w:sz w:val="20"/>
          <w:szCs w:val="24"/>
          <w:rtl/>
        </w:rPr>
        <w:t>הגדרות</w:t>
      </w:r>
      <w:r w:rsidRPr="00C30551">
        <w:rPr>
          <w:rFonts w:ascii="Arial" w:hAnsi="Arial" w:cs="David"/>
          <w:sz w:val="20"/>
          <w:szCs w:val="24"/>
          <w:rtl/>
        </w:rPr>
        <w:t xml:space="preserve"> </w:t>
      </w:r>
      <w:r w:rsidRPr="00C30551">
        <w:rPr>
          <w:rFonts w:ascii="Arial" w:hAnsi="Arial" w:cs="David" w:hint="cs"/>
          <w:sz w:val="20"/>
          <w:szCs w:val="24"/>
          <w:rtl/>
        </w:rPr>
        <w:t>אלו</w:t>
      </w:r>
      <w:r w:rsidRPr="00C30551">
        <w:rPr>
          <w:rFonts w:ascii="Arial" w:hAnsi="Arial" w:cs="David"/>
          <w:sz w:val="20"/>
          <w:szCs w:val="24"/>
          <w:rtl/>
        </w:rPr>
        <w:t xml:space="preserve">, </w:t>
      </w:r>
      <w:r w:rsidRPr="00C30551">
        <w:rPr>
          <w:rFonts w:ascii="Arial" w:hAnsi="Arial" w:cs="David" w:hint="cs"/>
          <w:sz w:val="20"/>
          <w:szCs w:val="24"/>
          <w:rtl/>
        </w:rPr>
        <w:t>אין</w:t>
      </w:r>
      <w:r w:rsidRPr="00C30551">
        <w:rPr>
          <w:rFonts w:ascii="Arial" w:hAnsi="Arial" w:cs="David"/>
          <w:sz w:val="20"/>
          <w:szCs w:val="24"/>
          <w:rtl/>
        </w:rPr>
        <w:t xml:space="preserve"> </w:t>
      </w:r>
      <w:r w:rsidRPr="00C30551">
        <w:rPr>
          <w:rFonts w:ascii="Arial" w:hAnsi="Arial" w:cs="David" w:hint="cs"/>
          <w:sz w:val="20"/>
          <w:szCs w:val="24"/>
          <w:rtl/>
        </w:rPr>
        <w:t>מדובר</w:t>
      </w:r>
      <w:r w:rsidRPr="00C30551">
        <w:rPr>
          <w:rFonts w:ascii="Arial" w:hAnsi="Arial" w:cs="David"/>
          <w:sz w:val="20"/>
          <w:szCs w:val="24"/>
          <w:rtl/>
        </w:rPr>
        <w:t xml:space="preserve"> </w:t>
      </w:r>
      <w:r w:rsidRPr="00C30551">
        <w:rPr>
          <w:rFonts w:ascii="Arial" w:hAnsi="Arial" w:cs="David" w:hint="cs"/>
          <w:sz w:val="20"/>
          <w:szCs w:val="24"/>
          <w:rtl/>
        </w:rPr>
        <w:t>בהגדרות</w:t>
      </w:r>
      <w:r w:rsidRPr="00C30551">
        <w:rPr>
          <w:rFonts w:ascii="Arial" w:hAnsi="Arial" w:cs="David"/>
          <w:sz w:val="20"/>
          <w:szCs w:val="24"/>
          <w:rtl/>
        </w:rPr>
        <w:t xml:space="preserve"> </w:t>
      </w:r>
      <w:r w:rsidRPr="00C30551">
        <w:rPr>
          <w:rFonts w:ascii="Arial" w:hAnsi="Arial" w:cs="David" w:hint="cs"/>
          <w:sz w:val="20"/>
          <w:szCs w:val="24"/>
          <w:rtl/>
        </w:rPr>
        <w:t>מחייבות</w:t>
      </w:r>
      <w:r w:rsidRPr="00C30551">
        <w:rPr>
          <w:rFonts w:ascii="Arial" w:hAnsi="Arial" w:cs="David"/>
          <w:sz w:val="20"/>
          <w:szCs w:val="24"/>
          <w:rtl/>
        </w:rPr>
        <w:t xml:space="preserve"> </w:t>
      </w:r>
      <w:r w:rsidRPr="00C30551">
        <w:rPr>
          <w:rFonts w:ascii="Arial" w:hAnsi="Arial" w:cs="David" w:hint="cs"/>
          <w:sz w:val="20"/>
          <w:szCs w:val="24"/>
          <w:rtl/>
        </w:rPr>
        <w:t>ואחידות</w:t>
      </w:r>
      <w:r w:rsidRPr="00C30551">
        <w:rPr>
          <w:rFonts w:ascii="Arial" w:hAnsi="Arial" w:cs="David"/>
          <w:sz w:val="20"/>
          <w:szCs w:val="24"/>
          <w:rtl/>
        </w:rPr>
        <w:t xml:space="preserve"> </w:t>
      </w:r>
      <w:r w:rsidRPr="00C30551">
        <w:rPr>
          <w:rFonts w:ascii="Arial" w:hAnsi="Arial" w:cs="David" w:hint="cs"/>
          <w:sz w:val="20"/>
          <w:szCs w:val="24"/>
          <w:rtl/>
        </w:rPr>
        <w:t>לכלל</w:t>
      </w:r>
      <w:r w:rsidRPr="00C30551">
        <w:rPr>
          <w:rFonts w:ascii="Arial" w:hAnsi="Arial" w:cs="David"/>
          <w:sz w:val="20"/>
          <w:szCs w:val="24"/>
          <w:rtl/>
        </w:rPr>
        <w:t xml:space="preserve"> </w:t>
      </w:r>
      <w:r w:rsidRPr="00C30551">
        <w:rPr>
          <w:rFonts w:ascii="Arial" w:hAnsi="Arial" w:cs="David" w:hint="cs"/>
          <w:sz w:val="20"/>
          <w:szCs w:val="24"/>
          <w:rtl/>
        </w:rPr>
        <w:t>הגורמים</w:t>
      </w:r>
      <w:r w:rsidRPr="00C30551">
        <w:rPr>
          <w:rFonts w:ascii="Arial" w:hAnsi="Arial" w:cs="David"/>
          <w:sz w:val="20"/>
          <w:szCs w:val="24"/>
          <w:rtl/>
        </w:rPr>
        <w:t xml:space="preserve"> </w:t>
      </w:r>
      <w:r w:rsidRPr="00C30551">
        <w:rPr>
          <w:rFonts w:ascii="Arial" w:hAnsi="Arial" w:cs="David" w:hint="cs"/>
          <w:sz w:val="20"/>
          <w:szCs w:val="24"/>
          <w:rtl/>
        </w:rPr>
        <w:t>המעורבים</w:t>
      </w:r>
      <w:r w:rsidRPr="00C30551">
        <w:rPr>
          <w:rFonts w:ascii="Arial" w:hAnsi="Arial" w:cs="David"/>
          <w:sz w:val="20"/>
          <w:szCs w:val="24"/>
          <w:rtl/>
        </w:rPr>
        <w:t xml:space="preserve"> </w:t>
      </w:r>
      <w:r w:rsidRPr="00C30551">
        <w:rPr>
          <w:rFonts w:ascii="Arial" w:hAnsi="Arial" w:cs="David" w:hint="cs"/>
          <w:sz w:val="20"/>
          <w:szCs w:val="24"/>
          <w:rtl/>
        </w:rPr>
        <w:t>או</w:t>
      </w:r>
      <w:r w:rsidRPr="00C30551">
        <w:rPr>
          <w:rFonts w:ascii="Arial" w:hAnsi="Arial" w:cs="David"/>
          <w:sz w:val="20"/>
          <w:szCs w:val="24"/>
          <w:rtl/>
        </w:rPr>
        <w:t xml:space="preserve"> </w:t>
      </w:r>
      <w:r w:rsidRPr="00C30551">
        <w:rPr>
          <w:rFonts w:ascii="Arial" w:hAnsi="Arial" w:cs="David" w:hint="cs"/>
          <w:sz w:val="20"/>
          <w:szCs w:val="24"/>
          <w:rtl/>
        </w:rPr>
        <w:t>הנוגעים</w:t>
      </w:r>
      <w:r w:rsidRPr="00C30551">
        <w:rPr>
          <w:rFonts w:ascii="Arial" w:hAnsi="Arial" w:cs="David"/>
          <w:sz w:val="20"/>
          <w:szCs w:val="24"/>
          <w:rtl/>
        </w:rPr>
        <w:t xml:space="preserve"> </w:t>
      </w:r>
      <w:r w:rsidRPr="00C30551">
        <w:rPr>
          <w:rFonts w:ascii="Arial" w:hAnsi="Arial" w:cs="David" w:hint="cs"/>
          <w:sz w:val="20"/>
          <w:szCs w:val="24"/>
          <w:rtl/>
        </w:rPr>
        <w:t>לעסקים</w:t>
      </w:r>
      <w:r w:rsidRPr="00C30551">
        <w:rPr>
          <w:rFonts w:ascii="Arial" w:hAnsi="Arial" w:cs="David"/>
          <w:sz w:val="20"/>
          <w:szCs w:val="24"/>
          <w:rtl/>
        </w:rPr>
        <w:t xml:space="preserve"> </w:t>
      </w:r>
      <w:r w:rsidRPr="00C30551">
        <w:rPr>
          <w:rFonts w:ascii="Arial" w:hAnsi="Arial" w:cs="David" w:hint="cs"/>
          <w:sz w:val="20"/>
          <w:szCs w:val="24"/>
          <w:rtl/>
        </w:rPr>
        <w:t>קטנים</w:t>
      </w:r>
      <w:r w:rsidRPr="00C30551">
        <w:rPr>
          <w:rFonts w:ascii="Arial" w:hAnsi="Arial" w:cs="David"/>
          <w:sz w:val="20"/>
          <w:szCs w:val="24"/>
          <w:rtl/>
        </w:rPr>
        <w:t xml:space="preserve"> </w:t>
      </w:r>
      <w:r w:rsidRPr="00C30551">
        <w:rPr>
          <w:rFonts w:ascii="Arial" w:hAnsi="Arial" w:cs="David" w:hint="cs"/>
          <w:sz w:val="20"/>
          <w:szCs w:val="24"/>
          <w:rtl/>
        </w:rPr>
        <w:t>ובינוניים</w:t>
      </w:r>
      <w:r w:rsidRPr="00C30551">
        <w:rPr>
          <w:rFonts w:ascii="Arial" w:hAnsi="Arial" w:cs="David"/>
          <w:sz w:val="20"/>
          <w:szCs w:val="24"/>
          <w:rtl/>
        </w:rPr>
        <w:t xml:space="preserve"> </w:t>
      </w:r>
      <w:r w:rsidRPr="00C30551">
        <w:rPr>
          <w:rFonts w:ascii="Arial" w:hAnsi="Arial" w:cs="David" w:hint="cs"/>
          <w:sz w:val="20"/>
          <w:szCs w:val="24"/>
          <w:rtl/>
        </w:rPr>
        <w:t>בישראל</w:t>
      </w:r>
      <w:r>
        <w:rPr>
          <w:rFonts w:ascii="Arial" w:hAnsi="Arial" w:cs="David" w:hint="cs"/>
          <w:sz w:val="20"/>
          <w:szCs w:val="24"/>
          <w:rtl/>
        </w:rPr>
        <w:t xml:space="preserve"> (לדוגמא במערכת הבנקאית </w:t>
      </w:r>
      <w:r w:rsidRPr="00C30551">
        <w:rPr>
          <w:rFonts w:ascii="Arial" w:hAnsi="Arial" w:cs="David" w:hint="cs"/>
          <w:sz w:val="18"/>
          <w:szCs w:val="24"/>
          <w:rtl/>
        </w:rPr>
        <w:t>כל</w:t>
      </w:r>
      <w:r w:rsidRPr="00C30551">
        <w:rPr>
          <w:rFonts w:ascii="Arial" w:hAnsi="Arial" w:cs="David"/>
          <w:sz w:val="18"/>
          <w:szCs w:val="24"/>
          <w:rtl/>
        </w:rPr>
        <w:t xml:space="preserve"> </w:t>
      </w:r>
      <w:r w:rsidRPr="00C30551">
        <w:rPr>
          <w:rFonts w:ascii="Arial" w:hAnsi="Arial" w:cs="David" w:hint="cs"/>
          <w:sz w:val="18"/>
          <w:szCs w:val="24"/>
          <w:rtl/>
        </w:rPr>
        <w:t>בנק</w:t>
      </w:r>
      <w:r w:rsidRPr="00C30551">
        <w:rPr>
          <w:rFonts w:ascii="Arial" w:hAnsi="Arial" w:cs="David"/>
          <w:sz w:val="18"/>
          <w:szCs w:val="24"/>
          <w:rtl/>
        </w:rPr>
        <w:t xml:space="preserve"> </w:t>
      </w:r>
      <w:r w:rsidRPr="00C30551">
        <w:rPr>
          <w:rFonts w:ascii="Arial" w:hAnsi="Arial" w:cs="David" w:hint="cs"/>
          <w:sz w:val="18"/>
          <w:szCs w:val="24"/>
          <w:rtl/>
        </w:rPr>
        <w:t>ק</w:t>
      </w:r>
      <w:r>
        <w:rPr>
          <w:rFonts w:ascii="Arial" w:hAnsi="Arial" w:cs="David" w:hint="cs"/>
          <w:sz w:val="18"/>
          <w:szCs w:val="24"/>
          <w:rtl/>
        </w:rPr>
        <w:t>ו</w:t>
      </w:r>
      <w:r w:rsidRPr="00C30551">
        <w:rPr>
          <w:rFonts w:ascii="Arial" w:hAnsi="Arial" w:cs="David" w:hint="cs"/>
          <w:sz w:val="18"/>
          <w:szCs w:val="24"/>
          <w:rtl/>
        </w:rPr>
        <w:t>בע</w:t>
      </w:r>
      <w:r w:rsidRPr="00C30551">
        <w:rPr>
          <w:rFonts w:ascii="Arial" w:hAnsi="Arial" w:cs="David"/>
          <w:sz w:val="18"/>
          <w:szCs w:val="24"/>
          <w:rtl/>
        </w:rPr>
        <w:t xml:space="preserve"> </w:t>
      </w:r>
      <w:r w:rsidRPr="00C30551">
        <w:rPr>
          <w:rFonts w:ascii="Arial" w:hAnsi="Arial" w:cs="David" w:hint="cs"/>
          <w:sz w:val="18"/>
          <w:szCs w:val="24"/>
          <w:rtl/>
        </w:rPr>
        <w:t>הגדרות</w:t>
      </w:r>
      <w:r w:rsidRPr="00C30551">
        <w:rPr>
          <w:rFonts w:ascii="Arial" w:hAnsi="Arial" w:cs="David"/>
          <w:sz w:val="18"/>
          <w:szCs w:val="24"/>
          <w:rtl/>
        </w:rPr>
        <w:t xml:space="preserve"> </w:t>
      </w:r>
      <w:r w:rsidRPr="00C30551">
        <w:rPr>
          <w:rFonts w:ascii="Arial" w:hAnsi="Arial" w:cs="David" w:hint="cs"/>
          <w:sz w:val="18"/>
          <w:szCs w:val="24"/>
          <w:rtl/>
        </w:rPr>
        <w:t>משלו</w:t>
      </w:r>
      <w:r w:rsidRPr="00C30551">
        <w:rPr>
          <w:rFonts w:ascii="Arial" w:hAnsi="Arial" w:cs="David"/>
          <w:sz w:val="18"/>
          <w:szCs w:val="24"/>
          <w:rtl/>
        </w:rPr>
        <w:t xml:space="preserve"> </w:t>
      </w:r>
      <w:r w:rsidRPr="00C30551">
        <w:rPr>
          <w:rFonts w:ascii="Arial" w:hAnsi="Arial" w:cs="David" w:hint="cs"/>
          <w:sz w:val="18"/>
          <w:szCs w:val="24"/>
          <w:rtl/>
        </w:rPr>
        <w:t>לעסקים קטנים ובינוניים</w:t>
      </w:r>
      <w:r>
        <w:rPr>
          <w:rFonts w:ascii="Arial" w:hAnsi="Arial" w:cs="David" w:hint="cs"/>
          <w:sz w:val="18"/>
          <w:szCs w:val="24"/>
          <w:rtl/>
        </w:rPr>
        <w:t xml:space="preserve">). </w:t>
      </w:r>
      <w:r w:rsidRPr="00C30551">
        <w:rPr>
          <w:rFonts w:ascii="Arial" w:hAnsi="Arial" w:cs="David"/>
          <w:sz w:val="18"/>
          <w:szCs w:val="24"/>
          <w:rtl/>
        </w:rPr>
        <w:t xml:space="preserve"> </w:t>
      </w:r>
    </w:p>
    <w:p w:rsidR="006E29AA" w:rsidRPr="00C30551" w:rsidRDefault="006E29AA" w:rsidP="006E29AA">
      <w:pPr>
        <w:spacing w:after="0" w:line="360" w:lineRule="auto"/>
        <w:ind w:left="64"/>
        <w:jc w:val="both"/>
        <w:rPr>
          <w:rFonts w:ascii="Arial" w:hAnsi="Arial" w:cs="David"/>
          <w:bCs/>
          <w:sz w:val="20"/>
          <w:szCs w:val="24"/>
          <w:rtl/>
        </w:rPr>
      </w:pPr>
      <w:r w:rsidRPr="00C30551">
        <w:rPr>
          <w:rFonts w:ascii="Arial" w:hAnsi="Arial" w:cs="David"/>
          <w:bCs/>
          <w:sz w:val="20"/>
          <w:szCs w:val="24"/>
          <w:rtl/>
        </w:rPr>
        <w:br w:type="page"/>
      </w:r>
    </w:p>
    <w:p w:rsidR="006E29AA" w:rsidRPr="00C30551" w:rsidRDefault="006E29AA" w:rsidP="00020B50">
      <w:pPr>
        <w:numPr>
          <w:ilvl w:val="0"/>
          <w:numId w:val="18"/>
        </w:numPr>
        <w:spacing w:after="0" w:line="360" w:lineRule="auto"/>
        <w:ind w:left="-1" w:hanging="284"/>
        <w:contextualSpacing/>
        <w:jc w:val="both"/>
        <w:outlineLvl w:val="0"/>
        <w:rPr>
          <w:rFonts w:ascii="Arial" w:hAnsi="Arial" w:cs="David"/>
          <w:b/>
          <w:bCs/>
          <w:sz w:val="20"/>
          <w:szCs w:val="26"/>
        </w:rPr>
      </w:pPr>
      <w:bookmarkStart w:id="220" w:name="_Ref294558633"/>
      <w:r w:rsidRPr="00C30551">
        <w:rPr>
          <w:rFonts w:ascii="Arial" w:hAnsi="Arial" w:cs="David" w:hint="cs"/>
          <w:b/>
          <w:bCs/>
          <w:sz w:val="20"/>
          <w:szCs w:val="26"/>
          <w:rtl/>
        </w:rPr>
        <w:lastRenderedPageBreak/>
        <w:t>נתוני העסקים בישראל</w:t>
      </w:r>
      <w:bookmarkEnd w:id="220"/>
      <w:r w:rsidRPr="00C30551">
        <w:rPr>
          <w:rFonts w:ascii="Arial" w:hAnsi="Arial" w:cs="David"/>
          <w:b/>
          <w:bCs/>
          <w:szCs w:val="24"/>
          <w:vertAlign w:val="superscript"/>
          <w:rtl/>
        </w:rPr>
        <w:footnoteReference w:id="1"/>
      </w:r>
    </w:p>
    <w:p w:rsidR="006E29AA" w:rsidRPr="00C30551" w:rsidRDefault="006E29AA" w:rsidP="00020B50">
      <w:pPr>
        <w:numPr>
          <w:ilvl w:val="1"/>
          <w:numId w:val="18"/>
        </w:numPr>
        <w:spacing w:after="0" w:line="360" w:lineRule="auto"/>
        <w:ind w:left="432"/>
        <w:contextualSpacing/>
        <w:jc w:val="both"/>
        <w:outlineLvl w:val="0"/>
        <w:rPr>
          <w:rFonts w:ascii="Arial" w:hAnsi="Arial" w:cs="David"/>
          <w:b/>
          <w:bCs/>
          <w:sz w:val="20"/>
          <w:szCs w:val="26"/>
          <w:rtl/>
        </w:rPr>
      </w:pPr>
      <w:r w:rsidRPr="00C30551">
        <w:rPr>
          <w:rFonts w:ascii="Arial" w:hAnsi="Arial" w:cs="David" w:hint="cs"/>
          <w:b/>
          <w:bCs/>
          <w:sz w:val="20"/>
          <w:szCs w:val="24"/>
          <w:rtl/>
        </w:rPr>
        <w:t>כללי</w:t>
      </w:r>
    </w:p>
    <w:p w:rsidR="006E29AA" w:rsidRPr="00C30551" w:rsidRDefault="006E29AA" w:rsidP="006E29AA">
      <w:pPr>
        <w:spacing w:after="0" w:line="360" w:lineRule="auto"/>
        <w:ind w:left="432"/>
        <w:contextualSpacing/>
        <w:jc w:val="both"/>
        <w:rPr>
          <w:rFonts w:ascii="Arial" w:hAnsi="Arial" w:cs="David"/>
          <w:sz w:val="20"/>
          <w:szCs w:val="24"/>
          <w:rtl/>
        </w:rPr>
      </w:pPr>
      <w:r w:rsidRPr="00C30551">
        <w:rPr>
          <w:rFonts w:ascii="Arial" w:hAnsi="Arial" w:cs="David" w:hint="cs"/>
          <w:sz w:val="20"/>
          <w:szCs w:val="24"/>
          <w:rtl/>
        </w:rPr>
        <w:t>בהתאם לנתוני הלשכה המרכזית לסטטיסטיקה, נכון לשנת 2009 פעלו בישראל 464,655 עסקים</w:t>
      </w:r>
      <w:r w:rsidRPr="00C30551">
        <w:rPr>
          <w:rFonts w:ascii="Arial" w:hAnsi="Arial" w:cs="David"/>
          <w:szCs w:val="24"/>
          <w:vertAlign w:val="superscript"/>
          <w:rtl/>
        </w:rPr>
        <w:footnoteReference w:id="2"/>
      </w:r>
      <w:r w:rsidRPr="00C30551">
        <w:rPr>
          <w:rFonts w:ascii="Arial" w:hAnsi="Arial" w:cs="David" w:hint="cs"/>
          <w:sz w:val="20"/>
          <w:szCs w:val="24"/>
          <w:rtl/>
        </w:rPr>
        <w:t xml:space="preserve">, מתוכם 237,034 עסקים (51%), הינם עסקים שאינם מעסיקים עובדים (עסקים אלה מוגדרים ע"י </w:t>
      </w:r>
      <w:proofErr w:type="spellStart"/>
      <w:r w:rsidRPr="00C30551">
        <w:rPr>
          <w:rFonts w:ascii="Arial" w:hAnsi="Arial" w:cs="David" w:hint="cs"/>
          <w:sz w:val="20"/>
          <w:szCs w:val="24"/>
          <w:rtl/>
        </w:rPr>
        <w:t>הלמ"ס</w:t>
      </w:r>
      <w:proofErr w:type="spellEnd"/>
      <w:r w:rsidRPr="00C30551">
        <w:rPr>
          <w:rFonts w:ascii="Arial" w:hAnsi="Arial" w:cs="David" w:hint="cs"/>
          <w:sz w:val="20"/>
          <w:szCs w:val="24"/>
          <w:rtl/>
        </w:rPr>
        <w:t xml:space="preserve"> כעצמאים)</w:t>
      </w:r>
      <w:r w:rsidRPr="00C30551">
        <w:rPr>
          <w:rFonts w:ascii="Arial" w:hAnsi="Arial" w:cs="David"/>
          <w:szCs w:val="24"/>
          <w:vertAlign w:val="superscript"/>
          <w:rtl/>
        </w:rPr>
        <w:footnoteReference w:id="3"/>
      </w:r>
      <w:r w:rsidRPr="00C30551">
        <w:rPr>
          <w:rFonts w:ascii="Arial" w:hAnsi="Arial" w:cs="David" w:hint="cs"/>
          <w:sz w:val="20"/>
          <w:szCs w:val="24"/>
          <w:rtl/>
        </w:rPr>
        <w:t>, 159,991 עסקים (34.5%) מעסיקים 1-4 עובדים והיתר 67,630 עסקים מעסיקים מעל 5 עובדים (14.6%), כמודגם בתרשימים הבאים:</w:t>
      </w:r>
    </w:p>
    <w:p w:rsidR="006E29AA" w:rsidRPr="00C30551" w:rsidRDefault="006E29AA" w:rsidP="006E29AA">
      <w:pPr>
        <w:spacing w:after="0" w:line="360" w:lineRule="auto"/>
        <w:contextualSpacing/>
        <w:jc w:val="center"/>
        <w:rPr>
          <w:rFonts w:ascii="Arial" w:hAnsi="Arial" w:cs="David"/>
          <w:sz w:val="20"/>
          <w:szCs w:val="26"/>
          <w:rtl/>
        </w:rPr>
      </w:pPr>
      <w:r w:rsidRPr="00C30551">
        <w:rPr>
          <w:rFonts w:ascii="Arial" w:hAnsi="Arial" w:cs="David"/>
          <w:noProof/>
          <w:sz w:val="20"/>
          <w:szCs w:val="26"/>
          <w:rtl/>
        </w:rPr>
        <w:drawing>
          <wp:inline distT="0" distB="0" distL="0" distR="0" wp14:anchorId="33092975" wp14:editId="018835BD">
            <wp:extent cx="4677203" cy="3040912"/>
            <wp:effectExtent l="19050" t="0" r="28147" b="7088"/>
            <wp:docPr id="32"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E29AA" w:rsidRPr="00C30551" w:rsidRDefault="006E29AA" w:rsidP="006E29AA">
      <w:pPr>
        <w:spacing w:after="0" w:line="360" w:lineRule="auto"/>
        <w:contextualSpacing/>
        <w:jc w:val="both"/>
        <w:rPr>
          <w:rFonts w:ascii="Arial" w:hAnsi="Arial" w:cs="David"/>
          <w:sz w:val="20"/>
          <w:szCs w:val="26"/>
          <w:rtl/>
        </w:rPr>
      </w:pPr>
    </w:p>
    <w:p w:rsidR="006E29AA" w:rsidRPr="00C30551" w:rsidRDefault="006E29AA" w:rsidP="006E29AA">
      <w:pPr>
        <w:spacing w:after="0" w:line="360" w:lineRule="auto"/>
        <w:contextualSpacing/>
        <w:jc w:val="center"/>
        <w:rPr>
          <w:rFonts w:ascii="Arial" w:hAnsi="Arial" w:cs="David"/>
          <w:sz w:val="20"/>
          <w:szCs w:val="26"/>
          <w:rtl/>
        </w:rPr>
      </w:pPr>
      <w:r w:rsidRPr="00C30551">
        <w:rPr>
          <w:rFonts w:ascii="Arial" w:hAnsi="Arial" w:cs="David"/>
          <w:noProof/>
          <w:sz w:val="20"/>
          <w:szCs w:val="26"/>
          <w:rtl/>
        </w:rPr>
        <w:lastRenderedPageBreak/>
        <w:drawing>
          <wp:inline distT="0" distB="0" distL="0" distR="0" wp14:anchorId="3C0DCC22" wp14:editId="785D0E0A">
            <wp:extent cx="4606423" cy="2636875"/>
            <wp:effectExtent l="19050" t="0" r="22727" b="0"/>
            <wp:docPr id="33"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E29AA" w:rsidRPr="00C30551" w:rsidRDefault="006E29AA" w:rsidP="006E29AA">
      <w:pPr>
        <w:spacing w:after="0" w:line="360" w:lineRule="auto"/>
        <w:contextualSpacing/>
        <w:jc w:val="both"/>
        <w:rPr>
          <w:rFonts w:ascii="Arial" w:hAnsi="Arial" w:cs="David"/>
          <w:sz w:val="20"/>
          <w:szCs w:val="24"/>
          <w:rtl/>
        </w:rPr>
      </w:pPr>
    </w:p>
    <w:p w:rsidR="006E29AA" w:rsidRPr="00C30551" w:rsidRDefault="006E29AA" w:rsidP="006E29AA">
      <w:pPr>
        <w:spacing w:after="0" w:line="360" w:lineRule="auto"/>
        <w:ind w:left="432"/>
        <w:contextualSpacing/>
        <w:jc w:val="both"/>
        <w:rPr>
          <w:rFonts w:ascii="Arial" w:hAnsi="Arial" w:cs="David"/>
          <w:sz w:val="20"/>
          <w:szCs w:val="24"/>
          <w:rtl/>
        </w:rPr>
      </w:pPr>
      <w:r w:rsidRPr="00C30551">
        <w:rPr>
          <w:rFonts w:ascii="Arial" w:hAnsi="Arial" w:cs="David" w:hint="cs"/>
          <w:sz w:val="20"/>
          <w:szCs w:val="24"/>
          <w:rtl/>
        </w:rPr>
        <w:t xml:space="preserve">למרות שבשנת 2009, יותר מ-99% מכלל העסקים בישראל העסיקו עד 100 עובדים, סך השכירים המועסקים בעסקים אלו עומד על כ-1.4 מיליון, בעוד שסך השכירים המועסקים בכלל העסקים והארגונים שמעסיקים מעל 100 עובדים, עומד על כ-1.5 </w:t>
      </w:r>
      <w:proofErr w:type="spellStart"/>
      <w:r w:rsidRPr="00C30551">
        <w:rPr>
          <w:rFonts w:ascii="Arial" w:hAnsi="Arial" w:cs="David" w:hint="cs"/>
          <w:sz w:val="20"/>
          <w:szCs w:val="24"/>
          <w:rtl/>
        </w:rPr>
        <w:t>מליון</w:t>
      </w:r>
      <w:proofErr w:type="spellEnd"/>
      <w:r w:rsidRPr="00C30551">
        <w:rPr>
          <w:rFonts w:ascii="Arial" w:hAnsi="Arial" w:cs="David" w:hint="cs"/>
          <w:sz w:val="20"/>
          <w:szCs w:val="24"/>
          <w:rtl/>
        </w:rPr>
        <w:t xml:space="preserve">.  </w:t>
      </w:r>
    </w:p>
    <w:p w:rsidR="006E29AA" w:rsidRPr="00C30551" w:rsidRDefault="006E29AA" w:rsidP="006E29AA">
      <w:pPr>
        <w:spacing w:after="0" w:line="360" w:lineRule="auto"/>
        <w:contextualSpacing/>
        <w:jc w:val="center"/>
        <w:rPr>
          <w:rFonts w:ascii="Arial" w:hAnsi="Arial" w:cs="David"/>
          <w:sz w:val="20"/>
          <w:szCs w:val="24"/>
          <w:rtl/>
        </w:rPr>
      </w:pPr>
      <w:r w:rsidRPr="00C30551">
        <w:rPr>
          <w:rFonts w:ascii="Arial" w:hAnsi="Arial" w:cs="David"/>
          <w:noProof/>
          <w:sz w:val="20"/>
          <w:szCs w:val="24"/>
          <w:rtl/>
        </w:rPr>
        <w:drawing>
          <wp:inline distT="0" distB="0" distL="0" distR="0" wp14:anchorId="3E60ECF7" wp14:editId="276F8E8F">
            <wp:extent cx="4677675" cy="3030279"/>
            <wp:effectExtent l="19050" t="0" r="27675" b="0"/>
            <wp:docPr id="34"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E29AA" w:rsidRPr="00C30551" w:rsidRDefault="006E29AA" w:rsidP="006E29AA">
      <w:pPr>
        <w:spacing w:after="0" w:line="360" w:lineRule="auto"/>
        <w:contextualSpacing/>
        <w:jc w:val="both"/>
        <w:rPr>
          <w:rFonts w:ascii="Arial" w:hAnsi="Arial" w:cs="David"/>
          <w:sz w:val="20"/>
          <w:szCs w:val="24"/>
          <w:rtl/>
        </w:rPr>
      </w:pPr>
    </w:p>
    <w:p w:rsidR="006E29AA" w:rsidRPr="00C30551" w:rsidRDefault="006E29AA" w:rsidP="006E29AA">
      <w:pPr>
        <w:spacing w:after="0" w:line="360" w:lineRule="auto"/>
        <w:ind w:left="432"/>
        <w:contextualSpacing/>
        <w:jc w:val="both"/>
        <w:rPr>
          <w:rFonts w:ascii="Arial" w:hAnsi="Arial" w:cs="David"/>
          <w:sz w:val="20"/>
          <w:szCs w:val="24"/>
          <w:rtl/>
        </w:rPr>
      </w:pPr>
      <w:r w:rsidRPr="00C30551">
        <w:rPr>
          <w:rFonts w:ascii="Arial" w:hAnsi="Arial" w:cs="David" w:hint="cs"/>
          <w:sz w:val="20"/>
          <w:szCs w:val="24"/>
          <w:rtl/>
        </w:rPr>
        <w:t>בבחינה רב שנתית החל משנת 2003 ועד לשנת 2009, עולה כי חל גידול שנתי ממוצע של כ-3% במספר העסקים הפעילים במשק הישראלי. אחוז גידול גבוה במספר העסקים הפעילים בין שנה לקודמתה אובחן בשנים 2004 (3.6%), 2007 (3.6%) ו</w:t>
      </w:r>
      <w:r w:rsidRPr="00C30551">
        <w:rPr>
          <w:rFonts w:ascii="Arial" w:hAnsi="Arial" w:cs="David"/>
          <w:sz w:val="20"/>
          <w:szCs w:val="24"/>
          <w:rtl/>
        </w:rPr>
        <w:noBreakHyphen/>
      </w:r>
      <w:r w:rsidRPr="00C30551">
        <w:rPr>
          <w:rFonts w:ascii="Arial" w:hAnsi="Arial" w:cs="David" w:hint="cs"/>
          <w:sz w:val="20"/>
          <w:szCs w:val="24"/>
          <w:rtl/>
        </w:rPr>
        <w:t xml:space="preserve">2009 (3.3%), בעוד שאחוז גידול נמוך יותר אובחן בשנים 2005 (2%) ו-2008 (2.3%): </w:t>
      </w:r>
    </w:p>
    <w:p w:rsidR="006E29AA" w:rsidRPr="00C30551" w:rsidRDefault="006E29AA" w:rsidP="006E29AA">
      <w:pPr>
        <w:spacing w:after="0" w:line="360" w:lineRule="auto"/>
        <w:contextualSpacing/>
        <w:jc w:val="center"/>
        <w:rPr>
          <w:rFonts w:ascii="Arial" w:hAnsi="Arial" w:cs="David"/>
          <w:sz w:val="20"/>
          <w:szCs w:val="26"/>
          <w:rtl/>
        </w:rPr>
      </w:pPr>
      <w:r w:rsidRPr="00C30551">
        <w:rPr>
          <w:rFonts w:ascii="Arial" w:hAnsi="Arial" w:cs="David"/>
          <w:noProof/>
          <w:sz w:val="20"/>
          <w:szCs w:val="26"/>
          <w:rtl/>
        </w:rPr>
        <w:lastRenderedPageBreak/>
        <w:drawing>
          <wp:inline distT="0" distB="0" distL="0" distR="0" wp14:anchorId="161EC1A7" wp14:editId="34F7EDEC">
            <wp:extent cx="5185410" cy="2266950"/>
            <wp:effectExtent l="19050" t="0" r="15240" b="0"/>
            <wp:docPr id="35"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E29AA" w:rsidRPr="00C30551" w:rsidRDefault="006E29AA" w:rsidP="006E29AA">
      <w:pPr>
        <w:spacing w:after="0" w:line="360" w:lineRule="auto"/>
        <w:contextualSpacing/>
        <w:jc w:val="both"/>
        <w:rPr>
          <w:rFonts w:ascii="Arial" w:hAnsi="Arial" w:cs="David"/>
          <w:sz w:val="20"/>
          <w:szCs w:val="24"/>
          <w:rtl/>
        </w:rPr>
      </w:pPr>
    </w:p>
    <w:tbl>
      <w:tblPr>
        <w:bidiVisual/>
        <w:tblW w:w="8124" w:type="dxa"/>
        <w:jc w:val="center"/>
        <w:tblInd w:w="98" w:type="dxa"/>
        <w:tblLook w:val="04A0" w:firstRow="1" w:lastRow="0" w:firstColumn="1" w:lastColumn="0" w:noHBand="0" w:noVBand="1"/>
      </w:tblPr>
      <w:tblGrid>
        <w:gridCol w:w="1089"/>
        <w:gridCol w:w="1089"/>
        <w:gridCol w:w="1047"/>
        <w:gridCol w:w="1047"/>
        <w:gridCol w:w="1047"/>
        <w:gridCol w:w="1047"/>
        <w:gridCol w:w="1758"/>
      </w:tblGrid>
      <w:tr w:rsidR="006E29AA" w:rsidRPr="00C30551" w:rsidTr="00AD4206">
        <w:trPr>
          <w:trHeight w:val="300"/>
          <w:jc w:val="center"/>
        </w:trPr>
        <w:tc>
          <w:tcPr>
            <w:tcW w:w="1089" w:type="dxa"/>
            <w:tcBorders>
              <w:top w:val="single" w:sz="8" w:space="0" w:color="auto"/>
              <w:left w:val="single" w:sz="8" w:space="0" w:color="auto"/>
              <w:bottom w:val="single" w:sz="4" w:space="0" w:color="000000"/>
              <w:right w:val="single" w:sz="4" w:space="0" w:color="000000"/>
            </w:tcBorders>
            <w:shd w:val="clear" w:color="000000" w:fill="538ED5"/>
            <w:vAlign w:val="center"/>
            <w:hideMark/>
          </w:tcPr>
          <w:p w:rsidR="006E29AA" w:rsidRPr="00C30551" w:rsidRDefault="006E29AA" w:rsidP="00AD4206">
            <w:pPr>
              <w:spacing w:after="0" w:line="360" w:lineRule="auto"/>
              <w:jc w:val="center"/>
              <w:rPr>
                <w:rFonts w:ascii="Arial" w:hAnsi="Arial" w:cs="David"/>
                <w:bCs/>
                <w:sz w:val="20"/>
                <w:szCs w:val="24"/>
                <w:rtl/>
              </w:rPr>
            </w:pPr>
            <w:r w:rsidRPr="00C30551">
              <w:rPr>
                <w:rFonts w:ascii="Arial" w:hAnsi="Arial" w:cs="David"/>
                <w:bCs/>
                <w:sz w:val="20"/>
                <w:szCs w:val="24"/>
                <w:rtl/>
              </w:rPr>
              <w:t>2009</w:t>
            </w:r>
          </w:p>
        </w:tc>
        <w:tc>
          <w:tcPr>
            <w:tcW w:w="1089" w:type="dxa"/>
            <w:tcBorders>
              <w:top w:val="single" w:sz="8" w:space="0" w:color="auto"/>
              <w:left w:val="single" w:sz="4" w:space="0" w:color="000000"/>
              <w:bottom w:val="single" w:sz="4" w:space="0" w:color="000000"/>
              <w:right w:val="single" w:sz="4" w:space="0" w:color="000000"/>
            </w:tcBorders>
            <w:shd w:val="clear" w:color="000000" w:fill="538ED5"/>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2008</w:t>
            </w:r>
          </w:p>
        </w:tc>
        <w:tc>
          <w:tcPr>
            <w:tcW w:w="1047" w:type="dxa"/>
            <w:tcBorders>
              <w:top w:val="single" w:sz="8" w:space="0" w:color="auto"/>
              <w:left w:val="single" w:sz="4" w:space="0" w:color="000000"/>
              <w:bottom w:val="single" w:sz="4" w:space="0" w:color="000000"/>
              <w:right w:val="single" w:sz="4" w:space="0" w:color="000000"/>
            </w:tcBorders>
            <w:shd w:val="clear" w:color="000000" w:fill="538ED5"/>
            <w:noWrap/>
            <w:vAlign w:val="center"/>
            <w:hideMark/>
          </w:tcPr>
          <w:p w:rsidR="006E29AA" w:rsidRPr="00C30551" w:rsidRDefault="006E29AA" w:rsidP="00AD4206">
            <w:pPr>
              <w:spacing w:after="0" w:line="360" w:lineRule="auto"/>
              <w:jc w:val="center"/>
              <w:rPr>
                <w:rFonts w:ascii="Arial" w:hAnsi="Arial" w:cs="David"/>
                <w:bCs/>
                <w:sz w:val="20"/>
                <w:szCs w:val="24"/>
                <w:rtl/>
              </w:rPr>
            </w:pPr>
            <w:r w:rsidRPr="00C30551">
              <w:rPr>
                <w:rFonts w:ascii="Arial" w:hAnsi="Arial" w:cs="David" w:hint="cs"/>
                <w:bCs/>
                <w:sz w:val="20"/>
                <w:szCs w:val="24"/>
                <w:rtl/>
              </w:rPr>
              <w:t>2007</w:t>
            </w:r>
          </w:p>
        </w:tc>
        <w:tc>
          <w:tcPr>
            <w:tcW w:w="1047" w:type="dxa"/>
            <w:tcBorders>
              <w:top w:val="single" w:sz="8" w:space="0" w:color="auto"/>
              <w:left w:val="single" w:sz="4" w:space="0" w:color="000000"/>
              <w:bottom w:val="single" w:sz="4" w:space="0" w:color="000000"/>
              <w:right w:val="single" w:sz="4" w:space="0" w:color="000000"/>
            </w:tcBorders>
            <w:shd w:val="clear" w:color="000000" w:fill="538ED5"/>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2006</w:t>
            </w:r>
          </w:p>
        </w:tc>
        <w:tc>
          <w:tcPr>
            <w:tcW w:w="1047" w:type="dxa"/>
            <w:tcBorders>
              <w:top w:val="single" w:sz="8" w:space="0" w:color="auto"/>
              <w:left w:val="single" w:sz="4" w:space="0" w:color="000000"/>
              <w:bottom w:val="single" w:sz="4" w:space="0" w:color="000000"/>
              <w:right w:val="single" w:sz="4" w:space="0" w:color="000000"/>
            </w:tcBorders>
            <w:shd w:val="clear" w:color="000000" w:fill="538ED5"/>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2005</w:t>
            </w:r>
          </w:p>
        </w:tc>
        <w:tc>
          <w:tcPr>
            <w:tcW w:w="1047" w:type="dxa"/>
            <w:tcBorders>
              <w:top w:val="single" w:sz="8" w:space="0" w:color="auto"/>
              <w:left w:val="single" w:sz="4" w:space="0" w:color="000000"/>
              <w:bottom w:val="single" w:sz="4" w:space="0" w:color="000000"/>
              <w:right w:val="single" w:sz="4" w:space="0" w:color="000000"/>
            </w:tcBorders>
            <w:shd w:val="clear" w:color="000000" w:fill="538ED5"/>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2004</w:t>
            </w:r>
          </w:p>
        </w:tc>
        <w:tc>
          <w:tcPr>
            <w:tcW w:w="1758" w:type="dxa"/>
            <w:tcBorders>
              <w:top w:val="single" w:sz="8" w:space="0" w:color="auto"/>
              <w:left w:val="single" w:sz="4" w:space="0" w:color="000000"/>
              <w:bottom w:val="single" w:sz="4" w:space="0" w:color="000000"/>
              <w:right w:val="single" w:sz="8" w:space="0" w:color="auto"/>
            </w:tcBorders>
            <w:shd w:val="clear" w:color="000000" w:fill="538ED5"/>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bCs/>
                <w:sz w:val="20"/>
                <w:szCs w:val="24"/>
              </w:rPr>
              <w:t> </w:t>
            </w:r>
          </w:p>
        </w:tc>
      </w:tr>
      <w:tr w:rsidR="006E29AA" w:rsidRPr="00C30551" w:rsidTr="00AD4206">
        <w:trPr>
          <w:trHeight w:val="300"/>
          <w:jc w:val="center"/>
        </w:trPr>
        <w:tc>
          <w:tcPr>
            <w:tcW w:w="1089" w:type="dxa"/>
            <w:tcBorders>
              <w:top w:val="nil"/>
              <w:left w:val="single" w:sz="8" w:space="0" w:color="auto"/>
              <w:bottom w:val="single" w:sz="4" w:space="0" w:color="000000"/>
              <w:right w:val="single" w:sz="4" w:space="0" w:color="000000"/>
            </w:tcBorders>
            <w:shd w:val="clear" w:color="000000" w:fill="FFFFFF"/>
            <w:vAlign w:val="center"/>
            <w:hideMark/>
          </w:tcPr>
          <w:p w:rsidR="006E29AA" w:rsidRPr="00C30551" w:rsidRDefault="006E29AA" w:rsidP="00AD4206">
            <w:pPr>
              <w:spacing w:after="0" w:line="360" w:lineRule="auto"/>
              <w:jc w:val="center"/>
              <w:rPr>
                <w:rFonts w:ascii="Arial" w:hAnsi="Arial" w:cs="David"/>
                <w:sz w:val="20"/>
                <w:szCs w:val="24"/>
                <w:rtl/>
              </w:rPr>
            </w:pPr>
            <w:r w:rsidRPr="00C30551">
              <w:rPr>
                <w:rFonts w:ascii="Arial" w:hAnsi="Arial" w:cs="David"/>
                <w:sz w:val="20"/>
                <w:szCs w:val="24"/>
                <w:rtl/>
              </w:rPr>
              <w:t>464,655</w:t>
            </w:r>
          </w:p>
        </w:tc>
        <w:tc>
          <w:tcPr>
            <w:tcW w:w="1089" w:type="dxa"/>
            <w:tcBorders>
              <w:top w:val="nil"/>
              <w:left w:val="single" w:sz="4" w:space="0" w:color="000000"/>
              <w:bottom w:val="single" w:sz="4" w:space="0" w:color="000000"/>
              <w:right w:val="single" w:sz="4" w:space="0" w:color="000000"/>
            </w:tcBorders>
            <w:shd w:val="clear" w:color="000000" w:fill="FFFFFF"/>
            <w:vAlign w:val="center"/>
            <w:hideMark/>
          </w:tcPr>
          <w:p w:rsidR="006E29AA" w:rsidRPr="00C30551" w:rsidRDefault="006E29AA" w:rsidP="00AD4206">
            <w:pPr>
              <w:spacing w:after="0" w:line="360" w:lineRule="auto"/>
              <w:jc w:val="center"/>
              <w:rPr>
                <w:rFonts w:ascii="Arial" w:hAnsi="Arial" w:cs="David"/>
                <w:sz w:val="20"/>
                <w:szCs w:val="24"/>
                <w:rtl/>
              </w:rPr>
            </w:pPr>
            <w:r w:rsidRPr="00C30551">
              <w:rPr>
                <w:rFonts w:ascii="Arial" w:hAnsi="Arial" w:cs="David"/>
                <w:sz w:val="20"/>
                <w:szCs w:val="24"/>
                <w:rtl/>
              </w:rPr>
              <w:t>449,505</w:t>
            </w:r>
          </w:p>
        </w:tc>
        <w:tc>
          <w:tcPr>
            <w:tcW w:w="1047" w:type="dxa"/>
            <w:tcBorders>
              <w:top w:val="nil"/>
              <w:left w:val="single" w:sz="4" w:space="0" w:color="000000"/>
              <w:bottom w:val="single" w:sz="4" w:space="0" w:color="000000"/>
              <w:right w:val="single" w:sz="4" w:space="0" w:color="000000"/>
            </w:tcBorders>
            <w:shd w:val="clear" w:color="000000" w:fill="FFFFFF"/>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439,294</w:t>
            </w:r>
          </w:p>
        </w:tc>
        <w:tc>
          <w:tcPr>
            <w:tcW w:w="1047" w:type="dxa"/>
            <w:tcBorders>
              <w:top w:val="nil"/>
              <w:left w:val="single" w:sz="4" w:space="0" w:color="000000"/>
              <w:bottom w:val="single" w:sz="4" w:space="0" w:color="000000"/>
              <w:right w:val="single" w:sz="4" w:space="0" w:color="000000"/>
            </w:tcBorders>
            <w:shd w:val="clear" w:color="000000" w:fill="FFFFFF"/>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424,077</w:t>
            </w:r>
          </w:p>
        </w:tc>
        <w:tc>
          <w:tcPr>
            <w:tcW w:w="1047" w:type="dxa"/>
            <w:tcBorders>
              <w:top w:val="nil"/>
              <w:left w:val="single" w:sz="4" w:space="0" w:color="000000"/>
              <w:bottom w:val="single" w:sz="4" w:space="0" w:color="000000"/>
              <w:right w:val="single" w:sz="4" w:space="0" w:color="000000"/>
            </w:tcBorders>
            <w:shd w:val="clear" w:color="000000" w:fill="FFFFFF"/>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411,825</w:t>
            </w:r>
          </w:p>
        </w:tc>
        <w:tc>
          <w:tcPr>
            <w:tcW w:w="1047" w:type="dxa"/>
            <w:tcBorders>
              <w:top w:val="nil"/>
              <w:left w:val="single" w:sz="4" w:space="0" w:color="000000"/>
              <w:bottom w:val="single" w:sz="4" w:space="0" w:color="000000"/>
              <w:right w:val="single" w:sz="4" w:space="0" w:color="000000"/>
            </w:tcBorders>
            <w:shd w:val="clear" w:color="000000" w:fill="FFFFFF"/>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403,740</w:t>
            </w:r>
          </w:p>
        </w:tc>
        <w:tc>
          <w:tcPr>
            <w:tcW w:w="1758" w:type="dxa"/>
            <w:tcBorders>
              <w:top w:val="nil"/>
              <w:left w:val="single" w:sz="4" w:space="0" w:color="000000"/>
              <w:bottom w:val="single" w:sz="4" w:space="0" w:color="000000"/>
              <w:right w:val="single" w:sz="8" w:space="0" w:color="auto"/>
            </w:tcBorders>
            <w:shd w:val="clear" w:color="000000" w:fill="FFFFFF"/>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מספר עסקים</w:t>
            </w:r>
          </w:p>
        </w:tc>
      </w:tr>
      <w:tr w:rsidR="006E29AA" w:rsidRPr="00C30551" w:rsidTr="00AD4206">
        <w:trPr>
          <w:trHeight w:val="315"/>
          <w:jc w:val="center"/>
        </w:trPr>
        <w:tc>
          <w:tcPr>
            <w:tcW w:w="1089" w:type="dxa"/>
            <w:tcBorders>
              <w:top w:val="nil"/>
              <w:left w:val="single" w:sz="8" w:space="0" w:color="auto"/>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3.37%</w:t>
            </w:r>
          </w:p>
        </w:tc>
        <w:tc>
          <w:tcPr>
            <w:tcW w:w="1089"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2.3%</w:t>
            </w:r>
          </w:p>
        </w:tc>
        <w:tc>
          <w:tcPr>
            <w:tcW w:w="1047"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3.6%</w:t>
            </w:r>
          </w:p>
        </w:tc>
        <w:tc>
          <w:tcPr>
            <w:tcW w:w="1047"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3.0%</w:t>
            </w:r>
          </w:p>
        </w:tc>
        <w:tc>
          <w:tcPr>
            <w:tcW w:w="1047"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tl/>
              </w:rPr>
            </w:pPr>
            <w:r w:rsidRPr="00C30551">
              <w:rPr>
                <w:rFonts w:ascii="Arial" w:hAnsi="Arial" w:cs="David"/>
                <w:sz w:val="20"/>
                <w:szCs w:val="24"/>
                <w:rtl/>
              </w:rPr>
              <w:t>2.0%</w:t>
            </w:r>
          </w:p>
        </w:tc>
        <w:tc>
          <w:tcPr>
            <w:tcW w:w="1047"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3.6%</w:t>
            </w:r>
          </w:p>
        </w:tc>
        <w:tc>
          <w:tcPr>
            <w:tcW w:w="1758" w:type="dxa"/>
            <w:tcBorders>
              <w:top w:val="nil"/>
              <w:left w:val="single" w:sz="4" w:space="0" w:color="000000"/>
              <w:bottom w:val="single" w:sz="8" w:space="0" w:color="auto"/>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sz w:val="20"/>
                <w:szCs w:val="24"/>
                <w:rtl/>
              </w:rPr>
              <w:t>אחוז שינוי</w:t>
            </w:r>
            <w:r w:rsidRPr="00C30551">
              <w:rPr>
                <w:rFonts w:ascii="Arial" w:hAnsi="Arial" w:cs="David" w:hint="cs"/>
                <w:sz w:val="20"/>
                <w:szCs w:val="24"/>
                <w:rtl/>
              </w:rPr>
              <w:t xml:space="preserve"> שנתי</w:t>
            </w:r>
          </w:p>
        </w:tc>
      </w:tr>
    </w:tbl>
    <w:p w:rsidR="006E29AA" w:rsidRPr="00C30551" w:rsidRDefault="006E29AA" w:rsidP="006E29AA">
      <w:pPr>
        <w:spacing w:after="0" w:line="360" w:lineRule="auto"/>
        <w:contextualSpacing/>
        <w:jc w:val="both"/>
        <w:rPr>
          <w:rFonts w:ascii="Arial" w:hAnsi="Arial" w:cs="David"/>
          <w:sz w:val="20"/>
          <w:szCs w:val="24"/>
          <w:rtl/>
        </w:rPr>
      </w:pPr>
    </w:p>
    <w:p w:rsidR="006E29AA" w:rsidRPr="00C30551" w:rsidRDefault="006E29AA" w:rsidP="006E29AA">
      <w:pPr>
        <w:spacing w:after="0" w:line="360" w:lineRule="auto"/>
        <w:ind w:left="432"/>
        <w:contextualSpacing/>
        <w:jc w:val="both"/>
        <w:rPr>
          <w:rFonts w:ascii="Arial" w:hAnsi="Arial" w:cs="David"/>
          <w:sz w:val="20"/>
          <w:szCs w:val="24"/>
          <w:rtl/>
        </w:rPr>
      </w:pPr>
      <w:r w:rsidRPr="00C30551">
        <w:rPr>
          <w:rFonts w:ascii="Arial" w:hAnsi="Arial" w:cs="David" w:hint="cs"/>
          <w:sz w:val="20"/>
          <w:szCs w:val="24"/>
          <w:rtl/>
        </w:rPr>
        <w:t xml:space="preserve">כאשר בוחנים את שיעור השינוי השנתי תוך חלוקה של מספר העובדים השכירים בעסק, עולה כי בין השנים 2003 ל-2009 חל גידול מתמיד בעסקים שבהם מספר השכירים הוא עד 50 עובדים שכירים (עסקים זעירים וקטנים) לעומת עסקים בהם מועסקים מעל 50 עובדים (עסקים בינוניים וגדולים), בהם הייתה ירידה בשנת 2009 בשיעורים שבין 0.9% ל-2.7%, דבר שיכול להעיד על פיטורי עובדים </w:t>
      </w:r>
      <w:r>
        <w:rPr>
          <w:rFonts w:ascii="Arial" w:hAnsi="Arial" w:cs="David" w:hint="cs"/>
          <w:sz w:val="20"/>
          <w:szCs w:val="24"/>
          <w:rtl/>
        </w:rPr>
        <w:t>ו/א</w:t>
      </w:r>
      <w:r w:rsidRPr="00C30551">
        <w:rPr>
          <w:rFonts w:ascii="Arial" w:hAnsi="Arial" w:cs="David" w:hint="cs"/>
          <w:sz w:val="20"/>
          <w:szCs w:val="24"/>
          <w:rtl/>
        </w:rPr>
        <w:t>ו</w:t>
      </w:r>
      <w:r>
        <w:rPr>
          <w:rFonts w:ascii="Arial" w:hAnsi="Arial" w:cs="David" w:hint="cs"/>
          <w:sz w:val="20"/>
          <w:szCs w:val="24"/>
          <w:rtl/>
        </w:rPr>
        <w:t xml:space="preserve"> </w:t>
      </w:r>
      <w:r w:rsidRPr="00C30551">
        <w:rPr>
          <w:rFonts w:ascii="Arial" w:hAnsi="Arial" w:cs="David" w:hint="cs"/>
          <w:szCs w:val="24"/>
          <w:rtl/>
        </w:rPr>
        <w:t xml:space="preserve">"מעבר" לדרגת גודל </w:t>
      </w:r>
      <w:r>
        <w:rPr>
          <w:rFonts w:ascii="Arial" w:hAnsi="Arial" w:cs="David" w:hint="cs"/>
          <w:szCs w:val="24"/>
          <w:rtl/>
        </w:rPr>
        <w:t>אחרת</w:t>
      </w:r>
      <w:r w:rsidRPr="00C30551">
        <w:rPr>
          <w:rFonts w:ascii="Arial" w:hAnsi="Arial" w:cs="David" w:hint="cs"/>
          <w:szCs w:val="24"/>
          <w:rtl/>
        </w:rPr>
        <w:t xml:space="preserve"> (בהתייחס למספר השכירים בעסק) יותר</w:t>
      </w:r>
      <w:r w:rsidRPr="00C30551">
        <w:rPr>
          <w:rFonts w:ascii="Arial" w:hAnsi="Arial" w:cs="David" w:hint="cs"/>
          <w:sz w:val="20"/>
          <w:szCs w:val="24"/>
          <w:rtl/>
        </w:rPr>
        <w:t>:</w:t>
      </w:r>
    </w:p>
    <w:p w:rsidR="006E29AA" w:rsidRPr="00C30551" w:rsidRDefault="006E29AA" w:rsidP="006E29AA">
      <w:pPr>
        <w:spacing w:after="0" w:line="360" w:lineRule="auto"/>
        <w:ind w:left="-483"/>
        <w:contextualSpacing/>
        <w:rPr>
          <w:rFonts w:ascii="Arial" w:hAnsi="Arial" w:cs="David"/>
          <w:sz w:val="20"/>
          <w:szCs w:val="26"/>
          <w:rtl/>
        </w:rPr>
      </w:pPr>
      <w:r w:rsidRPr="00C30551">
        <w:rPr>
          <w:rFonts w:ascii="Arial" w:hAnsi="Arial" w:cs="David"/>
          <w:noProof/>
          <w:sz w:val="20"/>
          <w:szCs w:val="26"/>
          <w:rtl/>
        </w:rPr>
        <w:drawing>
          <wp:inline distT="0" distB="0" distL="0" distR="0" wp14:anchorId="5D401A40" wp14:editId="7F3BDE97">
            <wp:extent cx="5895975" cy="2988310"/>
            <wp:effectExtent l="19050" t="0" r="9525" b="2540"/>
            <wp:docPr id="36" name="תרשים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E29AA" w:rsidRPr="00C30551" w:rsidRDefault="006E29AA" w:rsidP="006E29AA">
      <w:pPr>
        <w:spacing w:after="0" w:line="360" w:lineRule="auto"/>
        <w:ind w:left="432"/>
        <w:contextualSpacing/>
        <w:jc w:val="both"/>
        <w:rPr>
          <w:rFonts w:ascii="Arial" w:hAnsi="Arial" w:cs="David"/>
          <w:sz w:val="20"/>
          <w:szCs w:val="24"/>
          <w:rtl/>
        </w:rPr>
      </w:pPr>
      <w:r w:rsidRPr="00C30551">
        <w:rPr>
          <w:rFonts w:ascii="Arial" w:hAnsi="Arial" w:cs="David" w:hint="cs"/>
          <w:sz w:val="20"/>
          <w:szCs w:val="24"/>
          <w:rtl/>
        </w:rPr>
        <w:t>להלן טבלה המרכזת את מספר העסקים לפי מספר השכירים בעסק בין השנים 2003 ל-2009:</w:t>
      </w:r>
    </w:p>
    <w:tbl>
      <w:tblPr>
        <w:bidiVisual/>
        <w:tblW w:w="9470" w:type="dxa"/>
        <w:jc w:val="center"/>
        <w:tblInd w:w="98" w:type="dxa"/>
        <w:tblLook w:val="04A0" w:firstRow="1" w:lastRow="0" w:firstColumn="1" w:lastColumn="0" w:noHBand="0" w:noVBand="1"/>
      </w:tblPr>
      <w:tblGrid>
        <w:gridCol w:w="2940"/>
        <w:gridCol w:w="1000"/>
        <w:gridCol w:w="914"/>
        <w:gridCol w:w="914"/>
        <w:gridCol w:w="914"/>
        <w:gridCol w:w="960"/>
        <w:gridCol w:w="914"/>
        <w:gridCol w:w="914"/>
      </w:tblGrid>
      <w:tr w:rsidR="006E29AA" w:rsidRPr="00C30551" w:rsidTr="00AD4206">
        <w:trPr>
          <w:trHeight w:val="315"/>
          <w:jc w:val="center"/>
        </w:trPr>
        <w:tc>
          <w:tcPr>
            <w:tcW w:w="2940" w:type="dxa"/>
            <w:tcBorders>
              <w:top w:val="single" w:sz="8" w:space="0" w:color="auto"/>
              <w:left w:val="single" w:sz="8" w:space="0" w:color="auto"/>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lastRenderedPageBreak/>
              <w:t>מספר השכירים בעסק</w:t>
            </w:r>
          </w:p>
        </w:tc>
        <w:tc>
          <w:tcPr>
            <w:tcW w:w="1000" w:type="dxa"/>
            <w:tcBorders>
              <w:top w:val="single" w:sz="8" w:space="0" w:color="auto"/>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2003</w:t>
            </w:r>
          </w:p>
        </w:tc>
        <w:tc>
          <w:tcPr>
            <w:tcW w:w="914" w:type="dxa"/>
            <w:tcBorders>
              <w:top w:val="single" w:sz="8" w:space="0" w:color="auto"/>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2004</w:t>
            </w:r>
          </w:p>
        </w:tc>
        <w:tc>
          <w:tcPr>
            <w:tcW w:w="914" w:type="dxa"/>
            <w:tcBorders>
              <w:top w:val="single" w:sz="8" w:space="0" w:color="auto"/>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2005</w:t>
            </w:r>
          </w:p>
        </w:tc>
        <w:tc>
          <w:tcPr>
            <w:tcW w:w="914" w:type="dxa"/>
            <w:tcBorders>
              <w:top w:val="single" w:sz="8" w:space="0" w:color="auto"/>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2006</w:t>
            </w:r>
          </w:p>
        </w:tc>
        <w:tc>
          <w:tcPr>
            <w:tcW w:w="960" w:type="dxa"/>
            <w:tcBorders>
              <w:top w:val="single" w:sz="8" w:space="0" w:color="auto"/>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2007</w:t>
            </w:r>
          </w:p>
        </w:tc>
        <w:tc>
          <w:tcPr>
            <w:tcW w:w="914" w:type="dxa"/>
            <w:tcBorders>
              <w:top w:val="single" w:sz="8" w:space="0" w:color="auto"/>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2008</w:t>
            </w:r>
          </w:p>
        </w:tc>
        <w:tc>
          <w:tcPr>
            <w:tcW w:w="914" w:type="dxa"/>
            <w:tcBorders>
              <w:top w:val="single" w:sz="8" w:space="0" w:color="auto"/>
              <w:left w:val="single" w:sz="4" w:space="0" w:color="000000"/>
              <w:bottom w:val="single" w:sz="4" w:space="0" w:color="000000"/>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2009</w:t>
            </w:r>
          </w:p>
        </w:tc>
      </w:tr>
      <w:tr w:rsidR="006E29AA" w:rsidRPr="00C30551" w:rsidTr="00AD4206">
        <w:trPr>
          <w:trHeight w:val="315"/>
          <w:jc w:val="center"/>
        </w:trPr>
        <w:tc>
          <w:tcPr>
            <w:tcW w:w="2940" w:type="dxa"/>
            <w:tcBorders>
              <w:top w:val="nil"/>
              <w:left w:val="single" w:sz="8" w:space="0" w:color="auto"/>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0</w:t>
            </w:r>
          </w:p>
        </w:tc>
        <w:tc>
          <w:tcPr>
            <w:tcW w:w="100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197,117</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205,292</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208,761</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213,779</w:t>
            </w:r>
          </w:p>
        </w:tc>
        <w:tc>
          <w:tcPr>
            <w:tcW w:w="96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219,997</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224,414</w:t>
            </w:r>
          </w:p>
        </w:tc>
        <w:tc>
          <w:tcPr>
            <w:tcW w:w="914" w:type="dxa"/>
            <w:tcBorders>
              <w:top w:val="nil"/>
              <w:left w:val="single" w:sz="4" w:space="0" w:color="000000"/>
              <w:bottom w:val="single" w:sz="4" w:space="0" w:color="000000"/>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237,034</w:t>
            </w:r>
          </w:p>
        </w:tc>
      </w:tr>
      <w:tr w:rsidR="006E29AA" w:rsidRPr="00C30551" w:rsidTr="00AD4206">
        <w:trPr>
          <w:trHeight w:val="315"/>
          <w:jc w:val="center"/>
        </w:trPr>
        <w:tc>
          <w:tcPr>
            <w:tcW w:w="2940" w:type="dxa"/>
            <w:tcBorders>
              <w:top w:val="nil"/>
              <w:left w:val="single" w:sz="8" w:space="0" w:color="auto"/>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1-4</w:t>
            </w:r>
          </w:p>
        </w:tc>
        <w:tc>
          <w:tcPr>
            <w:tcW w:w="100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136,123</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140,675</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143,729</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148,394</w:t>
            </w:r>
          </w:p>
        </w:tc>
        <w:tc>
          <w:tcPr>
            <w:tcW w:w="96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154,138</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157,753</w:t>
            </w:r>
          </w:p>
        </w:tc>
        <w:tc>
          <w:tcPr>
            <w:tcW w:w="914" w:type="dxa"/>
            <w:tcBorders>
              <w:top w:val="nil"/>
              <w:left w:val="single" w:sz="4" w:space="0" w:color="000000"/>
              <w:bottom w:val="single" w:sz="4" w:space="0" w:color="000000"/>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159,991</w:t>
            </w:r>
          </w:p>
        </w:tc>
      </w:tr>
      <w:tr w:rsidR="006E29AA" w:rsidRPr="00C30551" w:rsidTr="00AD4206">
        <w:trPr>
          <w:trHeight w:val="315"/>
          <w:jc w:val="center"/>
        </w:trPr>
        <w:tc>
          <w:tcPr>
            <w:tcW w:w="2940" w:type="dxa"/>
            <w:tcBorders>
              <w:top w:val="nil"/>
              <w:left w:val="single" w:sz="8" w:space="0" w:color="auto"/>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5-49</w:t>
            </w:r>
          </w:p>
        </w:tc>
        <w:tc>
          <w:tcPr>
            <w:tcW w:w="100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50,617</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51,929</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53,260</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55,495</w:t>
            </w:r>
          </w:p>
        </w:tc>
        <w:tc>
          <w:tcPr>
            <w:tcW w:w="96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58,357</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60,313</w:t>
            </w:r>
          </w:p>
        </w:tc>
        <w:tc>
          <w:tcPr>
            <w:tcW w:w="914" w:type="dxa"/>
            <w:tcBorders>
              <w:top w:val="nil"/>
              <w:left w:val="single" w:sz="4" w:space="0" w:color="000000"/>
              <w:bottom w:val="single" w:sz="4" w:space="0" w:color="000000"/>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60,727</w:t>
            </w:r>
          </w:p>
        </w:tc>
      </w:tr>
      <w:tr w:rsidR="006E29AA" w:rsidRPr="00C30551" w:rsidTr="00AD4206">
        <w:trPr>
          <w:trHeight w:val="351"/>
          <w:jc w:val="center"/>
        </w:trPr>
        <w:tc>
          <w:tcPr>
            <w:tcW w:w="2940" w:type="dxa"/>
            <w:tcBorders>
              <w:top w:val="nil"/>
              <w:left w:val="single" w:sz="8" w:space="0" w:color="auto"/>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50-100</w:t>
            </w:r>
          </w:p>
        </w:tc>
        <w:tc>
          <w:tcPr>
            <w:tcW w:w="100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3,038</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3,123</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3,250</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3,378</w:t>
            </w:r>
          </w:p>
        </w:tc>
        <w:tc>
          <w:tcPr>
            <w:tcW w:w="960"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3,618</w:t>
            </w:r>
          </w:p>
        </w:tc>
        <w:tc>
          <w:tcPr>
            <w:tcW w:w="914" w:type="dxa"/>
            <w:tcBorders>
              <w:top w:val="nil"/>
              <w:left w:val="single" w:sz="4" w:space="0" w:color="000000"/>
              <w:bottom w:val="single" w:sz="4" w:space="0" w:color="000000"/>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3,730</w:t>
            </w:r>
          </w:p>
        </w:tc>
        <w:tc>
          <w:tcPr>
            <w:tcW w:w="914" w:type="dxa"/>
            <w:tcBorders>
              <w:top w:val="nil"/>
              <w:left w:val="single" w:sz="4" w:space="0" w:color="000000"/>
              <w:bottom w:val="single" w:sz="4" w:space="0" w:color="000000"/>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3,696</w:t>
            </w:r>
          </w:p>
        </w:tc>
      </w:tr>
      <w:tr w:rsidR="006E29AA" w:rsidRPr="00C30551" w:rsidTr="00AD4206">
        <w:trPr>
          <w:trHeight w:val="330"/>
          <w:jc w:val="center"/>
        </w:trPr>
        <w:tc>
          <w:tcPr>
            <w:tcW w:w="2940" w:type="dxa"/>
            <w:tcBorders>
              <w:top w:val="nil"/>
              <w:left w:val="single" w:sz="8" w:space="0" w:color="auto"/>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bCs/>
                <w:sz w:val="20"/>
                <w:szCs w:val="24"/>
              </w:rPr>
            </w:pPr>
            <w:r w:rsidRPr="00C30551">
              <w:rPr>
                <w:rFonts w:ascii="Arial" w:hAnsi="Arial" w:cs="David" w:hint="cs"/>
                <w:bCs/>
                <w:sz w:val="20"/>
                <w:szCs w:val="24"/>
                <w:rtl/>
              </w:rPr>
              <w:t>100+</w:t>
            </w:r>
          </w:p>
        </w:tc>
        <w:tc>
          <w:tcPr>
            <w:tcW w:w="1000"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2,666</w:t>
            </w:r>
          </w:p>
        </w:tc>
        <w:tc>
          <w:tcPr>
            <w:tcW w:w="914"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2,721</w:t>
            </w:r>
          </w:p>
        </w:tc>
        <w:tc>
          <w:tcPr>
            <w:tcW w:w="914"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2,825</w:t>
            </w:r>
          </w:p>
        </w:tc>
        <w:tc>
          <w:tcPr>
            <w:tcW w:w="914"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3,031</w:t>
            </w:r>
          </w:p>
        </w:tc>
        <w:tc>
          <w:tcPr>
            <w:tcW w:w="960"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3,184</w:t>
            </w:r>
          </w:p>
        </w:tc>
        <w:tc>
          <w:tcPr>
            <w:tcW w:w="914" w:type="dxa"/>
            <w:tcBorders>
              <w:top w:val="nil"/>
              <w:left w:val="single" w:sz="4" w:space="0" w:color="000000"/>
              <w:bottom w:val="single" w:sz="8" w:space="0" w:color="auto"/>
              <w:right w:val="single" w:sz="4" w:space="0" w:color="000000"/>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3,295</w:t>
            </w:r>
          </w:p>
        </w:tc>
        <w:tc>
          <w:tcPr>
            <w:tcW w:w="914" w:type="dxa"/>
            <w:tcBorders>
              <w:top w:val="nil"/>
              <w:left w:val="single" w:sz="4" w:space="0" w:color="000000"/>
              <w:bottom w:val="single" w:sz="8" w:space="0" w:color="auto"/>
              <w:right w:val="single" w:sz="8" w:space="0" w:color="auto"/>
            </w:tcBorders>
            <w:shd w:val="clear" w:color="auto" w:fill="auto"/>
            <w:noWrap/>
            <w:vAlign w:val="center"/>
            <w:hideMark/>
          </w:tcPr>
          <w:p w:rsidR="006E29AA" w:rsidRPr="00C30551" w:rsidRDefault="006E29AA" w:rsidP="00AD4206">
            <w:pPr>
              <w:spacing w:after="0" w:line="360" w:lineRule="auto"/>
              <w:jc w:val="center"/>
              <w:rPr>
                <w:rFonts w:ascii="Arial" w:hAnsi="Arial" w:cs="David"/>
                <w:sz w:val="20"/>
                <w:szCs w:val="24"/>
              </w:rPr>
            </w:pPr>
            <w:r w:rsidRPr="00C30551">
              <w:rPr>
                <w:rFonts w:ascii="Arial" w:hAnsi="Arial" w:cs="David" w:hint="cs"/>
                <w:sz w:val="20"/>
                <w:szCs w:val="24"/>
                <w:rtl/>
              </w:rPr>
              <w:t>3,207</w:t>
            </w:r>
          </w:p>
        </w:tc>
      </w:tr>
    </w:tbl>
    <w:p w:rsidR="006E29AA" w:rsidRPr="00C30551" w:rsidRDefault="006E29AA" w:rsidP="006E29AA">
      <w:pPr>
        <w:spacing w:after="0" w:line="360" w:lineRule="auto"/>
        <w:ind w:left="-1"/>
        <w:contextualSpacing/>
        <w:jc w:val="both"/>
        <w:rPr>
          <w:rFonts w:ascii="Arial" w:hAnsi="Arial" w:cs="David"/>
          <w:bCs/>
          <w:color w:val="0070C0"/>
          <w:sz w:val="20"/>
          <w:szCs w:val="28"/>
        </w:rPr>
      </w:pPr>
    </w:p>
    <w:p w:rsidR="006E29AA" w:rsidRPr="00C30551" w:rsidRDefault="006E29AA" w:rsidP="00020B50">
      <w:pPr>
        <w:numPr>
          <w:ilvl w:val="1"/>
          <w:numId w:val="18"/>
        </w:numPr>
        <w:spacing w:after="0" w:line="360" w:lineRule="auto"/>
        <w:ind w:left="432"/>
        <w:contextualSpacing/>
        <w:jc w:val="both"/>
        <w:outlineLvl w:val="0"/>
        <w:rPr>
          <w:rFonts w:ascii="Arial" w:hAnsi="Arial" w:cs="David"/>
          <w:b/>
          <w:bCs/>
          <w:sz w:val="20"/>
          <w:szCs w:val="24"/>
          <w:rtl/>
        </w:rPr>
      </w:pPr>
      <w:r w:rsidRPr="00C30551">
        <w:rPr>
          <w:rFonts w:ascii="Arial" w:hAnsi="Arial" w:cs="David" w:hint="cs"/>
          <w:b/>
          <w:bCs/>
          <w:sz w:val="20"/>
          <w:szCs w:val="24"/>
          <w:rtl/>
        </w:rPr>
        <w:t>נתונים לפי ענפים כלכליים</w:t>
      </w: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מניתוח של העסקים לפי מספר המועסקים בעסק והענף כלכלי</w:t>
      </w:r>
      <w:r w:rsidRPr="00C30551">
        <w:rPr>
          <w:rFonts w:ascii="Arial" w:hAnsi="Arial" w:cs="David"/>
          <w:szCs w:val="24"/>
          <w:vertAlign w:val="superscript"/>
          <w:rtl/>
        </w:rPr>
        <w:footnoteReference w:id="4"/>
      </w:r>
      <w:r w:rsidRPr="00C30551">
        <w:rPr>
          <w:rFonts w:ascii="Arial" w:hAnsi="Arial" w:cs="David" w:hint="cs"/>
          <w:sz w:val="20"/>
          <w:szCs w:val="24"/>
          <w:rtl/>
        </w:rPr>
        <w:t xml:space="preserve"> בין השנים 2003-2009, עולה כי:</w:t>
      </w:r>
    </w:p>
    <w:p w:rsidR="006E29AA" w:rsidRPr="00C30551" w:rsidRDefault="006E29AA" w:rsidP="00020B50">
      <w:pPr>
        <w:numPr>
          <w:ilvl w:val="0"/>
          <w:numId w:val="16"/>
        </w:numPr>
        <w:spacing w:after="0" w:line="360" w:lineRule="auto"/>
        <w:ind w:left="849"/>
        <w:contextualSpacing/>
        <w:jc w:val="both"/>
        <w:rPr>
          <w:rFonts w:ascii="Arial" w:hAnsi="Arial" w:cs="David"/>
          <w:sz w:val="20"/>
          <w:szCs w:val="24"/>
        </w:rPr>
      </w:pPr>
      <w:r w:rsidRPr="00C30551">
        <w:rPr>
          <w:rFonts w:ascii="Arial" w:hAnsi="Arial" w:cs="David" w:hint="cs"/>
          <w:sz w:val="20"/>
          <w:szCs w:val="24"/>
          <w:rtl/>
        </w:rPr>
        <w:t xml:space="preserve">הקבוצה המשמעותית ביותר של עסקים שאינם מעסיקים עובדים (כ-30%) משתייכת לענף השירותים העסקיים (ראיית חשבון, תיווך, </w:t>
      </w:r>
      <w:proofErr w:type="spellStart"/>
      <w:r w:rsidRPr="00C30551">
        <w:rPr>
          <w:rFonts w:ascii="Arial" w:hAnsi="Arial" w:cs="David" w:hint="cs"/>
          <w:sz w:val="20"/>
          <w:szCs w:val="24"/>
          <w:rtl/>
        </w:rPr>
        <w:t>כח</w:t>
      </w:r>
      <w:proofErr w:type="spellEnd"/>
      <w:r w:rsidRPr="00C30551">
        <w:rPr>
          <w:rFonts w:ascii="Arial" w:hAnsi="Arial" w:cs="David" w:hint="cs"/>
          <w:sz w:val="20"/>
          <w:szCs w:val="24"/>
          <w:rtl/>
        </w:rPr>
        <w:t xml:space="preserve"> אדם וכו'). </w:t>
      </w:r>
    </w:p>
    <w:p w:rsidR="006E29AA" w:rsidRPr="00C30551" w:rsidRDefault="006E29AA" w:rsidP="00020B50">
      <w:pPr>
        <w:numPr>
          <w:ilvl w:val="0"/>
          <w:numId w:val="16"/>
        </w:numPr>
        <w:spacing w:after="0" w:line="360" w:lineRule="auto"/>
        <w:ind w:left="849"/>
        <w:contextualSpacing/>
        <w:jc w:val="both"/>
        <w:rPr>
          <w:rFonts w:ascii="Arial" w:hAnsi="Arial" w:cs="David"/>
          <w:sz w:val="20"/>
          <w:szCs w:val="24"/>
        </w:rPr>
      </w:pPr>
      <w:r w:rsidRPr="00C30551">
        <w:rPr>
          <w:rFonts w:ascii="Arial" w:hAnsi="Arial" w:cs="David" w:hint="cs"/>
          <w:sz w:val="20"/>
          <w:szCs w:val="24"/>
          <w:rtl/>
        </w:rPr>
        <w:t>מבין העסקים השייכים לקבוצת עסקים המעסיקים בין 5 ל-50 עובדים 24% משתייכים לענפי המסחר</w:t>
      </w:r>
      <w:r w:rsidRPr="00C30551">
        <w:rPr>
          <w:rFonts w:ascii="Arial" w:hAnsi="Arial" w:cs="David"/>
          <w:sz w:val="20"/>
          <w:szCs w:val="24"/>
          <w:rtl/>
        </w:rPr>
        <w:t xml:space="preserve"> </w:t>
      </w:r>
      <w:r w:rsidRPr="00C30551">
        <w:rPr>
          <w:rFonts w:ascii="Arial" w:hAnsi="Arial" w:cs="David" w:hint="cs"/>
          <w:sz w:val="20"/>
          <w:szCs w:val="24"/>
          <w:rtl/>
        </w:rPr>
        <w:t>הסיטונאי, הקמעונאי</w:t>
      </w:r>
      <w:r w:rsidRPr="00C30551">
        <w:rPr>
          <w:rFonts w:ascii="Arial" w:hAnsi="Arial" w:cs="David"/>
          <w:sz w:val="20"/>
          <w:szCs w:val="24"/>
          <w:rtl/>
        </w:rPr>
        <w:t xml:space="preserve"> </w:t>
      </w:r>
      <w:r w:rsidRPr="00C30551">
        <w:rPr>
          <w:rFonts w:ascii="Arial" w:hAnsi="Arial" w:cs="David" w:hint="cs"/>
          <w:sz w:val="20"/>
          <w:szCs w:val="24"/>
          <w:rtl/>
        </w:rPr>
        <w:t>ותיקון</w:t>
      </w:r>
      <w:r w:rsidRPr="00C30551">
        <w:rPr>
          <w:rFonts w:ascii="Arial" w:hAnsi="Arial" w:cs="David"/>
          <w:sz w:val="20"/>
          <w:szCs w:val="24"/>
          <w:rtl/>
        </w:rPr>
        <w:t xml:space="preserve"> </w:t>
      </w:r>
      <w:r w:rsidRPr="00C30551">
        <w:rPr>
          <w:rFonts w:ascii="Arial" w:hAnsi="Arial" w:cs="David" w:hint="cs"/>
          <w:sz w:val="20"/>
          <w:szCs w:val="24"/>
          <w:rtl/>
        </w:rPr>
        <w:t>כלי</w:t>
      </w:r>
      <w:r w:rsidRPr="00C30551">
        <w:rPr>
          <w:rFonts w:ascii="Arial" w:hAnsi="Arial" w:cs="David"/>
          <w:sz w:val="20"/>
          <w:szCs w:val="24"/>
          <w:rtl/>
        </w:rPr>
        <w:t xml:space="preserve"> </w:t>
      </w:r>
      <w:r w:rsidRPr="00C30551">
        <w:rPr>
          <w:rFonts w:ascii="Arial" w:hAnsi="Arial" w:cs="David" w:hint="cs"/>
          <w:sz w:val="20"/>
          <w:szCs w:val="24"/>
          <w:rtl/>
        </w:rPr>
        <w:t>רכב.</w:t>
      </w:r>
    </w:p>
    <w:p w:rsidR="006E29AA" w:rsidRPr="00C30551" w:rsidRDefault="006E29AA" w:rsidP="00020B50">
      <w:pPr>
        <w:numPr>
          <w:ilvl w:val="0"/>
          <w:numId w:val="16"/>
        </w:numPr>
        <w:spacing w:after="0" w:line="360" w:lineRule="auto"/>
        <w:ind w:left="849"/>
        <w:contextualSpacing/>
        <w:jc w:val="both"/>
        <w:rPr>
          <w:rFonts w:ascii="Arial" w:hAnsi="Arial" w:cs="David"/>
          <w:sz w:val="20"/>
          <w:szCs w:val="24"/>
        </w:rPr>
      </w:pPr>
      <w:r w:rsidRPr="00C30551">
        <w:rPr>
          <w:rFonts w:ascii="Arial" w:hAnsi="Arial" w:cs="David" w:hint="cs"/>
          <w:sz w:val="20"/>
          <w:szCs w:val="24"/>
          <w:rtl/>
        </w:rPr>
        <w:t>מבין העסקים שמעסיקים 50 עד 100 עובדים כ-18% משתייכים לענף התעשייה.</w:t>
      </w:r>
    </w:p>
    <w:p w:rsidR="006E29AA" w:rsidRPr="00C30551" w:rsidRDefault="006E29AA" w:rsidP="006E29AA">
      <w:pPr>
        <w:spacing w:after="0" w:line="360" w:lineRule="auto"/>
        <w:ind w:left="489"/>
        <w:jc w:val="both"/>
        <w:rPr>
          <w:rFonts w:ascii="Arial" w:hAnsi="Arial" w:cs="David"/>
          <w:sz w:val="20"/>
          <w:szCs w:val="24"/>
          <w:rtl/>
        </w:rPr>
      </w:pPr>
      <w:r w:rsidRPr="00C30551">
        <w:rPr>
          <w:rFonts w:ascii="Arial" w:hAnsi="Arial" w:cs="David" w:hint="cs"/>
          <w:sz w:val="20"/>
          <w:szCs w:val="24"/>
          <w:rtl/>
        </w:rPr>
        <w:t>להלן ממצאים גרפים של הניתוח בנושא:</w:t>
      </w:r>
    </w:p>
    <w:p w:rsidR="006E29AA" w:rsidRPr="00C30551" w:rsidRDefault="006E29AA" w:rsidP="006E29AA">
      <w:pPr>
        <w:spacing w:after="0" w:line="360" w:lineRule="auto"/>
        <w:contextualSpacing/>
        <w:jc w:val="both"/>
        <w:rPr>
          <w:rFonts w:ascii="Arial" w:hAnsi="Arial" w:cs="David"/>
          <w:sz w:val="20"/>
          <w:szCs w:val="26"/>
          <w:rtl/>
        </w:rPr>
      </w:pPr>
      <w:r>
        <w:rPr>
          <w:rFonts w:ascii="Arial" w:hAnsi="Arial" w:cs="David"/>
          <w:noProof/>
          <w:sz w:val="20"/>
          <w:szCs w:val="24"/>
          <w:rtl/>
        </w:rPr>
        <mc:AlternateContent>
          <mc:Choice Requires="wps">
            <w:drawing>
              <wp:anchor distT="0" distB="0" distL="114300" distR="114300" simplePos="0" relativeHeight="251659264" behindDoc="1" locked="0" layoutInCell="1" allowOverlap="1">
                <wp:simplePos x="0" y="0"/>
                <wp:positionH relativeFrom="margin">
                  <wp:align>center</wp:align>
                </wp:positionH>
                <wp:positionV relativeFrom="paragraph">
                  <wp:posOffset>83820</wp:posOffset>
                </wp:positionV>
                <wp:extent cx="6346190" cy="7625715"/>
                <wp:effectExtent l="0" t="0" r="16510" b="133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6190" cy="7625715"/>
                        </a:xfrm>
                        <a:prstGeom prst="rect">
                          <a:avLst/>
                        </a:prstGeom>
                        <a:solidFill>
                          <a:srgbClr val="FFFFFF"/>
                        </a:solidFill>
                        <a:ln w="9525">
                          <a:solidFill>
                            <a:srgbClr val="000000"/>
                          </a:solidFill>
                          <a:miter lim="800000"/>
                          <a:headEnd/>
                          <a:tailEnd/>
                        </a:ln>
                      </wps:spPr>
                      <wps:txbx>
                        <w:txbxContent>
                          <w:p w:rsidR="006E29AA" w:rsidRPr="00BD55CA" w:rsidRDefault="006E29AA" w:rsidP="006E29AA">
                            <w:pPr>
                              <w:spacing w:line="240" w:lineRule="auto"/>
                              <w:jc w:val="center"/>
                              <w:rPr>
                                <w:b/>
                                <w:bCs/>
                                <w:sz w:val="24"/>
                                <w:szCs w:val="28"/>
                              </w:rPr>
                            </w:pPr>
                            <w:r w:rsidRPr="00BD55CA">
                              <w:rPr>
                                <w:rFonts w:hint="cs"/>
                                <w:b/>
                                <w:bCs/>
                                <w:sz w:val="24"/>
                                <w:szCs w:val="28"/>
                                <w:rtl/>
                              </w:rPr>
                              <w:t>התפלגות מספר העסקים בממוצע רב שנתי (2003-2009) לפי ענף כלכלי ובהתאם למספר השכירים בעסק</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0;margin-top:6.6pt;width:499.7pt;height:600.45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">
                <v:textbox>
                  <w:txbxContent>
                    <w:p w:rsidR="006E29AA" w:rsidRPr="00BD55CA" w:rsidRDefault="006E29AA" w:rsidP="006E29AA">
                      <w:pPr>
                        <w:spacing w:line="240" w:lineRule="auto"/>
                        <w:jc w:val="center"/>
                        <w:rPr>
                          <w:b/>
                          <w:bCs/>
                          <w:sz w:val="24"/>
                          <w:szCs w:val="28"/>
                        </w:rPr>
                      </w:pPr>
                      <w:r w:rsidRPr="00BD55CA">
                        <w:rPr>
                          <w:rFonts w:hint="cs"/>
                          <w:b/>
                          <w:bCs/>
                          <w:sz w:val="24"/>
                          <w:szCs w:val="28"/>
                          <w:rtl/>
                        </w:rPr>
                        <w:t>התפלגות מספר העסקים בממוצע רב שנתי (2003-2009) לפי ענף כלכלי ובהתאם למספר השכירים בעסק</w:t>
                      </w:r>
                    </w:p>
                  </w:txbxContent>
                </v:textbox>
                <w10:wrap anchorx="margin"/>
              </v:shape>
            </w:pict>
          </mc:Fallback>
        </mc:AlternateContent>
      </w:r>
    </w:p>
    <w:p w:rsidR="006E29AA" w:rsidRPr="00C30551" w:rsidRDefault="006E29AA" w:rsidP="006E29AA">
      <w:pPr>
        <w:spacing w:after="0" w:line="360" w:lineRule="auto"/>
        <w:contextualSpacing/>
        <w:jc w:val="both"/>
        <w:rPr>
          <w:rFonts w:ascii="Arial" w:hAnsi="Arial" w:cs="David"/>
          <w:sz w:val="20"/>
          <w:szCs w:val="26"/>
          <w:rtl/>
        </w:rPr>
      </w:pPr>
      <w:r>
        <w:rPr>
          <w:rFonts w:ascii="Arial" w:hAnsi="Arial" w:cs="David"/>
          <w:noProof/>
          <w:sz w:val="20"/>
          <w:szCs w:val="26"/>
          <w:rtl/>
        </w:rPr>
        <w:drawing>
          <wp:anchor distT="0" distB="0" distL="114300" distR="114300" simplePos="0" relativeHeight="251661312" behindDoc="0" locked="0" layoutInCell="1" allowOverlap="1" wp14:anchorId="36A3010E" wp14:editId="266C4284">
            <wp:simplePos x="0" y="0"/>
            <wp:positionH relativeFrom="margin">
              <wp:posOffset>-304800</wp:posOffset>
            </wp:positionH>
            <wp:positionV relativeFrom="margin">
              <wp:posOffset>1143000</wp:posOffset>
            </wp:positionV>
            <wp:extent cx="2895600" cy="2514600"/>
            <wp:effectExtent l="19050" t="0" r="19050" b="0"/>
            <wp:wrapSquare wrapText="bothSides"/>
            <wp:docPr id="41" name="תרשים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Arial" w:hAnsi="Arial" w:cs="David"/>
          <w:noProof/>
          <w:sz w:val="20"/>
          <w:szCs w:val="26"/>
          <w:rtl/>
        </w:rPr>
        <w:drawing>
          <wp:anchor distT="0" distB="0" distL="114300" distR="114300" simplePos="0" relativeHeight="251663360" behindDoc="0" locked="0" layoutInCell="1" allowOverlap="1" wp14:anchorId="22407FEC" wp14:editId="1F783C88">
            <wp:simplePos x="0" y="0"/>
            <wp:positionH relativeFrom="margin">
              <wp:posOffset>2819400</wp:posOffset>
            </wp:positionH>
            <wp:positionV relativeFrom="margin">
              <wp:posOffset>1143000</wp:posOffset>
            </wp:positionV>
            <wp:extent cx="2884170" cy="2514600"/>
            <wp:effectExtent l="19050" t="0" r="11430" b="0"/>
            <wp:wrapSquare wrapText="bothSides"/>
            <wp:docPr id="37" name="תרשים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6E29AA" w:rsidRPr="00C30551" w:rsidRDefault="006E29AA" w:rsidP="006E29AA">
      <w:pPr>
        <w:spacing w:after="0" w:line="360" w:lineRule="auto"/>
        <w:ind w:left="-625"/>
        <w:contextualSpacing/>
        <w:jc w:val="both"/>
        <w:rPr>
          <w:rFonts w:ascii="Arial" w:hAnsi="Arial" w:cs="David"/>
          <w:sz w:val="20"/>
          <w:szCs w:val="26"/>
          <w:rtl/>
        </w:rPr>
      </w:pPr>
      <w:r>
        <w:rPr>
          <w:rFonts w:ascii="Arial" w:hAnsi="Arial" w:cs="David" w:hint="cs"/>
          <w:noProof/>
          <w:sz w:val="20"/>
          <w:szCs w:val="26"/>
          <w:rtl/>
        </w:rPr>
        <w:lastRenderedPageBreak/>
        <w:drawing>
          <wp:anchor distT="0" distB="0" distL="114300" distR="114300" simplePos="0" relativeHeight="251662336" behindDoc="0" locked="0" layoutInCell="1" allowOverlap="1" wp14:anchorId="1C935323" wp14:editId="5AE93729">
            <wp:simplePos x="0" y="0"/>
            <wp:positionH relativeFrom="margin">
              <wp:posOffset>-304800</wp:posOffset>
            </wp:positionH>
            <wp:positionV relativeFrom="margin">
              <wp:posOffset>3829050</wp:posOffset>
            </wp:positionV>
            <wp:extent cx="2895600" cy="2647950"/>
            <wp:effectExtent l="19050" t="0" r="19050" b="0"/>
            <wp:wrapSquare wrapText="bothSides"/>
            <wp:docPr id="40" name="תרשים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ascii="Arial" w:hAnsi="Arial" w:cs="David" w:hint="cs"/>
          <w:noProof/>
          <w:sz w:val="20"/>
          <w:szCs w:val="26"/>
          <w:rtl/>
        </w:rPr>
        <w:drawing>
          <wp:anchor distT="0" distB="0" distL="114300" distR="114300" simplePos="0" relativeHeight="251664384" behindDoc="0" locked="0" layoutInCell="1" allowOverlap="1" wp14:anchorId="3FF60ABE" wp14:editId="5D06F59C">
            <wp:simplePos x="0" y="0"/>
            <wp:positionH relativeFrom="margin">
              <wp:posOffset>2818765</wp:posOffset>
            </wp:positionH>
            <wp:positionV relativeFrom="margin">
              <wp:posOffset>3829050</wp:posOffset>
            </wp:positionV>
            <wp:extent cx="2888615" cy="2647950"/>
            <wp:effectExtent l="19050" t="0" r="26035" b="0"/>
            <wp:wrapSquare wrapText="bothSides"/>
            <wp:docPr id="42" name="תרשים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Pr="00C30551">
        <w:rPr>
          <w:rFonts w:ascii="Arial" w:hAnsi="Arial" w:cs="David" w:hint="cs"/>
          <w:sz w:val="20"/>
          <w:szCs w:val="26"/>
          <w:rtl/>
        </w:rPr>
        <w:t xml:space="preserve"> </w:t>
      </w:r>
    </w:p>
    <w:p w:rsidR="006E29AA" w:rsidRDefault="006E29AA" w:rsidP="006E29AA">
      <w:pPr>
        <w:spacing w:after="0" w:line="360" w:lineRule="auto"/>
        <w:contextualSpacing/>
        <w:jc w:val="both"/>
        <w:rPr>
          <w:rFonts w:ascii="Arial" w:hAnsi="Arial" w:cs="David"/>
          <w:sz w:val="20"/>
          <w:szCs w:val="26"/>
          <w:rtl/>
        </w:rPr>
      </w:pPr>
      <w:r w:rsidRPr="00C30551">
        <w:rPr>
          <w:rFonts w:ascii="Arial" w:hAnsi="Arial" w:cs="David" w:hint="cs"/>
          <w:sz w:val="20"/>
          <w:szCs w:val="26"/>
          <w:rtl/>
        </w:rPr>
        <w:t xml:space="preserve"> </w:t>
      </w:r>
    </w:p>
    <w:p w:rsidR="006E29AA" w:rsidRDefault="006E29AA" w:rsidP="006E29AA">
      <w:pPr>
        <w:spacing w:after="0" w:line="360" w:lineRule="auto"/>
        <w:contextualSpacing/>
        <w:jc w:val="both"/>
        <w:rPr>
          <w:rFonts w:ascii="Arial" w:hAnsi="Arial" w:cs="David"/>
          <w:sz w:val="20"/>
          <w:szCs w:val="26"/>
          <w:rtl/>
        </w:rPr>
      </w:pPr>
      <w:r>
        <w:rPr>
          <w:rFonts w:ascii="Arial" w:hAnsi="Arial" w:cs="David" w:hint="cs"/>
          <w:noProof/>
          <w:sz w:val="20"/>
          <w:szCs w:val="26"/>
          <w:rtl/>
        </w:rPr>
        <w:drawing>
          <wp:anchor distT="0" distB="0" distL="114300" distR="114300" simplePos="0" relativeHeight="251665408" behindDoc="1" locked="0" layoutInCell="1" allowOverlap="1" wp14:anchorId="65BECE04" wp14:editId="63F26BAF">
            <wp:simplePos x="0" y="0"/>
            <wp:positionH relativeFrom="margin">
              <wp:posOffset>-407035</wp:posOffset>
            </wp:positionH>
            <wp:positionV relativeFrom="margin">
              <wp:posOffset>6781800</wp:posOffset>
            </wp:positionV>
            <wp:extent cx="6115050" cy="1076325"/>
            <wp:effectExtent l="19050" t="0" r="0" b="0"/>
            <wp:wrapNone/>
            <wp:docPr id="5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srcRect t="10294"/>
                    <a:stretch>
                      <a:fillRect/>
                    </a:stretch>
                  </pic:blipFill>
                  <pic:spPr bwMode="auto">
                    <a:xfrm>
                      <a:off x="0" y="0"/>
                      <a:ext cx="6115050" cy="1076325"/>
                    </a:xfrm>
                    <a:prstGeom prst="rect">
                      <a:avLst/>
                    </a:prstGeom>
                    <a:noFill/>
                    <a:ln w="9525">
                      <a:noFill/>
                      <a:miter lim="800000"/>
                      <a:headEnd/>
                      <a:tailEnd/>
                    </a:ln>
                  </pic:spPr>
                </pic:pic>
              </a:graphicData>
            </a:graphic>
          </wp:anchor>
        </w:drawing>
      </w:r>
    </w:p>
    <w:p w:rsidR="006E29AA" w:rsidRDefault="006E29AA" w:rsidP="006E29AA">
      <w:pPr>
        <w:spacing w:after="0" w:line="360" w:lineRule="auto"/>
        <w:contextualSpacing/>
        <w:jc w:val="both"/>
        <w:rPr>
          <w:rFonts w:ascii="Arial" w:hAnsi="Arial" w:cs="David"/>
          <w:sz w:val="20"/>
          <w:szCs w:val="26"/>
          <w:rtl/>
        </w:rPr>
      </w:pPr>
    </w:p>
    <w:p w:rsidR="006E29AA" w:rsidRDefault="006E29AA" w:rsidP="006E29AA">
      <w:pPr>
        <w:spacing w:after="0" w:line="360" w:lineRule="auto"/>
        <w:contextualSpacing/>
        <w:jc w:val="both"/>
        <w:rPr>
          <w:rFonts w:ascii="Arial" w:hAnsi="Arial" w:cs="David"/>
          <w:sz w:val="20"/>
          <w:szCs w:val="26"/>
          <w:rtl/>
        </w:rPr>
      </w:pPr>
    </w:p>
    <w:p w:rsidR="006E29AA" w:rsidRDefault="006E29AA" w:rsidP="006E29AA">
      <w:pPr>
        <w:spacing w:after="0" w:line="360" w:lineRule="auto"/>
        <w:contextualSpacing/>
        <w:jc w:val="both"/>
        <w:rPr>
          <w:rFonts w:ascii="Arial" w:hAnsi="Arial" w:cs="David"/>
          <w:sz w:val="20"/>
          <w:szCs w:val="26"/>
          <w:rtl/>
        </w:rPr>
      </w:pPr>
    </w:p>
    <w:p w:rsidR="006E29AA" w:rsidRDefault="006E29AA" w:rsidP="006E29AA">
      <w:pPr>
        <w:spacing w:after="0" w:line="360" w:lineRule="auto"/>
        <w:contextualSpacing/>
        <w:jc w:val="both"/>
        <w:rPr>
          <w:rFonts w:ascii="Arial" w:hAnsi="Arial" w:cs="David"/>
          <w:sz w:val="20"/>
          <w:szCs w:val="26"/>
          <w:rtl/>
        </w:rPr>
      </w:pPr>
    </w:p>
    <w:p w:rsidR="006E29AA" w:rsidRDefault="006E29AA" w:rsidP="006E29AA">
      <w:pPr>
        <w:spacing w:after="0" w:line="360" w:lineRule="auto"/>
        <w:contextualSpacing/>
        <w:jc w:val="both"/>
        <w:rPr>
          <w:rFonts w:ascii="Arial" w:hAnsi="Arial" w:cs="David"/>
          <w:sz w:val="20"/>
          <w:szCs w:val="26"/>
          <w:rtl/>
        </w:rPr>
      </w:pPr>
    </w:p>
    <w:p w:rsidR="006E29AA" w:rsidRDefault="006E29AA" w:rsidP="006E29AA">
      <w:pPr>
        <w:bidi w:val="0"/>
        <w:rPr>
          <w:rFonts w:ascii="Arial" w:hAnsi="Arial" w:cs="David"/>
          <w:sz w:val="20"/>
          <w:szCs w:val="24"/>
          <w:rtl/>
        </w:rPr>
      </w:pPr>
      <w:r>
        <w:rPr>
          <w:rFonts w:ascii="Arial" w:hAnsi="Arial" w:cs="David"/>
          <w:sz w:val="20"/>
          <w:szCs w:val="24"/>
          <w:rtl/>
        </w:rPr>
        <w:br w:type="page"/>
      </w: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lastRenderedPageBreak/>
        <w:t>ניתוח ענפי של מספר העסקים לאורך השנים מעלה כי במהלך 6 השנים האחרונות, לרבות במהלך המשבר הכלכלי בשנת 2008, בקרב העסקים אשר אינם מעסיקים עובדים נשמר אחוז גידול שנתי חיובי בענפים הנותנים שירותים למשקי בית, לקהילה ולגופים חוץ מדינתיים (עוזרות</w:t>
      </w:r>
      <w:r w:rsidRPr="00C30551">
        <w:rPr>
          <w:rFonts w:ascii="Arial" w:hAnsi="Arial" w:cs="David"/>
          <w:sz w:val="20"/>
          <w:szCs w:val="24"/>
          <w:rtl/>
        </w:rPr>
        <w:t xml:space="preserve">, </w:t>
      </w:r>
      <w:r w:rsidRPr="00C30551">
        <w:rPr>
          <w:rFonts w:ascii="Arial" w:hAnsi="Arial" w:cs="David" w:hint="cs"/>
          <w:sz w:val="20"/>
          <w:szCs w:val="24"/>
          <w:rtl/>
        </w:rPr>
        <w:t>מכבסות, מספרות,</w:t>
      </w:r>
      <w:r w:rsidRPr="00C30551">
        <w:rPr>
          <w:rFonts w:ascii="Arial" w:hAnsi="Arial" w:cs="David" w:hint="cs"/>
          <w:sz w:val="20"/>
          <w:szCs w:val="26"/>
          <w:rtl/>
        </w:rPr>
        <w:t xml:space="preserve"> </w:t>
      </w:r>
      <w:r w:rsidRPr="00C30551">
        <w:rPr>
          <w:rFonts w:ascii="Arial" w:hAnsi="Arial" w:cs="David" w:hint="cs"/>
          <w:sz w:val="20"/>
          <w:szCs w:val="24"/>
          <w:rtl/>
        </w:rPr>
        <w:t>נציגויות</w:t>
      </w:r>
      <w:r w:rsidRPr="00C30551">
        <w:rPr>
          <w:rFonts w:ascii="Arial" w:hAnsi="Arial" w:cs="David"/>
          <w:sz w:val="20"/>
          <w:szCs w:val="24"/>
          <w:rtl/>
        </w:rPr>
        <w:t xml:space="preserve"> </w:t>
      </w:r>
      <w:r w:rsidRPr="00C30551">
        <w:rPr>
          <w:rFonts w:ascii="Arial" w:hAnsi="Arial" w:cs="David" w:hint="cs"/>
          <w:sz w:val="20"/>
          <w:szCs w:val="24"/>
          <w:rtl/>
        </w:rPr>
        <w:t>כלכליות</w:t>
      </w:r>
      <w:r w:rsidRPr="00C30551">
        <w:rPr>
          <w:rFonts w:ascii="Arial" w:hAnsi="Arial" w:cs="David"/>
          <w:sz w:val="20"/>
          <w:szCs w:val="24"/>
          <w:rtl/>
        </w:rPr>
        <w:t xml:space="preserve"> </w:t>
      </w:r>
      <w:r w:rsidRPr="00C30551">
        <w:rPr>
          <w:rFonts w:ascii="Arial" w:hAnsi="Arial" w:cs="David" w:hint="cs"/>
          <w:sz w:val="20"/>
          <w:szCs w:val="24"/>
          <w:rtl/>
        </w:rPr>
        <w:t>וחברתיות</w:t>
      </w:r>
      <w:r w:rsidRPr="00C30551">
        <w:rPr>
          <w:rFonts w:ascii="Arial" w:hAnsi="Arial" w:cs="David"/>
          <w:sz w:val="20"/>
          <w:szCs w:val="24"/>
          <w:rtl/>
        </w:rPr>
        <w:t xml:space="preserve"> </w:t>
      </w:r>
      <w:r w:rsidRPr="00C30551">
        <w:rPr>
          <w:rFonts w:ascii="Arial" w:hAnsi="Arial" w:cs="David" w:hint="cs"/>
          <w:sz w:val="20"/>
          <w:szCs w:val="24"/>
          <w:rtl/>
        </w:rPr>
        <w:t>בין</w:t>
      </w:r>
      <w:r w:rsidRPr="00C30551">
        <w:rPr>
          <w:rFonts w:ascii="Arial" w:hAnsi="Arial" w:cs="David"/>
          <w:sz w:val="20"/>
          <w:szCs w:val="24"/>
          <w:rtl/>
        </w:rPr>
        <w:t>-</w:t>
      </w:r>
      <w:r w:rsidRPr="00C30551">
        <w:rPr>
          <w:rFonts w:ascii="Arial" w:hAnsi="Arial" w:cs="David" w:hint="cs"/>
          <w:sz w:val="20"/>
          <w:szCs w:val="24"/>
          <w:rtl/>
        </w:rPr>
        <w:t xml:space="preserve">לאומיות וכו') וכן בשירותים העסקיים (ראיית חשבון, תיווך, </w:t>
      </w:r>
      <w:proofErr w:type="spellStart"/>
      <w:r w:rsidRPr="00C30551">
        <w:rPr>
          <w:rFonts w:ascii="Arial" w:hAnsi="Arial" w:cs="David" w:hint="cs"/>
          <w:sz w:val="20"/>
          <w:szCs w:val="24"/>
          <w:rtl/>
        </w:rPr>
        <w:t>כח</w:t>
      </w:r>
      <w:proofErr w:type="spellEnd"/>
      <w:r w:rsidRPr="00C30551">
        <w:rPr>
          <w:rFonts w:ascii="Arial" w:hAnsi="Arial" w:cs="David" w:hint="cs"/>
          <w:sz w:val="20"/>
          <w:szCs w:val="24"/>
          <w:rtl/>
        </w:rPr>
        <w:t xml:space="preserve"> אדם וכו'). </w:t>
      </w: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 xml:space="preserve">לעומתם בענף התעשייה נרשמה ירידה במספר העסקים אשר אינם מעסיקים עובדים, בכל השנים למעט בשנת 2009. בדומה לכך, בעסקים המעסיקים בין 1 ל-4 עובדים, היה אחוז גידול חיובי בענף השירותים (כ-5% בשנה), לעומת אחוז גידול שנתי ממוצע, שהיה נמוך או שלילי בענפים האחרים. </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התמונה שונה כאשר בוחנים את העסקים בהם מועסקים מעל 5 עובדים שכירים. בקבוצת עסקים בהם מועסקים 5-49 שכירים, נמצא כי במהלך השנים האחרונות חל גידול מתמיד של מספר העסקים, זאת בעיקר בתחום האירוח וההסעדה (מסעדות</w:t>
      </w:r>
      <w:r w:rsidRPr="00C30551">
        <w:rPr>
          <w:rFonts w:ascii="Arial" w:hAnsi="Arial" w:cs="David"/>
          <w:sz w:val="20"/>
          <w:szCs w:val="24"/>
          <w:rtl/>
        </w:rPr>
        <w:t xml:space="preserve">, </w:t>
      </w:r>
      <w:r w:rsidRPr="00C30551">
        <w:rPr>
          <w:rFonts w:ascii="Arial" w:hAnsi="Arial" w:cs="David" w:hint="cs"/>
          <w:sz w:val="20"/>
          <w:szCs w:val="24"/>
          <w:rtl/>
        </w:rPr>
        <w:t>בתי</w:t>
      </w:r>
      <w:r w:rsidRPr="00C30551">
        <w:rPr>
          <w:rFonts w:ascii="Arial" w:hAnsi="Arial" w:cs="David"/>
          <w:sz w:val="20"/>
          <w:szCs w:val="24"/>
          <w:rtl/>
        </w:rPr>
        <w:t xml:space="preserve"> </w:t>
      </w:r>
      <w:r w:rsidRPr="00C30551">
        <w:rPr>
          <w:rFonts w:ascii="Arial" w:hAnsi="Arial" w:cs="David" w:hint="cs"/>
          <w:sz w:val="20"/>
          <w:szCs w:val="24"/>
          <w:rtl/>
        </w:rPr>
        <w:t>קפה</w:t>
      </w:r>
      <w:r w:rsidRPr="00C30551">
        <w:rPr>
          <w:rFonts w:ascii="Arial" w:hAnsi="Arial" w:cs="David"/>
          <w:sz w:val="20"/>
          <w:szCs w:val="24"/>
          <w:rtl/>
        </w:rPr>
        <w:t xml:space="preserve">, </w:t>
      </w:r>
      <w:r w:rsidRPr="00C30551">
        <w:rPr>
          <w:rFonts w:ascii="Arial" w:hAnsi="Arial" w:cs="David" w:hint="cs"/>
          <w:sz w:val="20"/>
          <w:szCs w:val="24"/>
          <w:rtl/>
        </w:rPr>
        <w:t>פאבים</w:t>
      </w:r>
      <w:r w:rsidRPr="00C30551">
        <w:rPr>
          <w:rFonts w:ascii="Arial" w:hAnsi="Arial" w:cs="David"/>
          <w:sz w:val="20"/>
          <w:szCs w:val="24"/>
          <w:rtl/>
        </w:rPr>
        <w:t xml:space="preserve">, </w:t>
      </w:r>
      <w:r w:rsidRPr="00C30551">
        <w:rPr>
          <w:rFonts w:ascii="Arial" w:hAnsi="Arial" w:cs="David" w:hint="cs"/>
          <w:sz w:val="20"/>
          <w:szCs w:val="24"/>
          <w:rtl/>
        </w:rPr>
        <w:t xml:space="preserve">קיוסקים, חדרי אירוח וכדומה), בשיעור ממוצע של כ-6%. </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 xml:space="preserve">בעסקים בהם מועסקים 50-100 שכירים נמצא כי בשנת 2009 חלו ירידות במרבית הענפים (כך גם בכלל מספר העסקים בגודל זה כמפורט לעיל), למעט בתחום השירותים למשקי בית, לקהילה ולגופים חוץ מדינתיים. בקבוצת עסקים זו ממוצע הגידול השנתי הגבוה ביותר (כ-8% בשנה) היה בענף האירוח וההסעדה. </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יש לציין כי בעסקים בהם יש 50-100 שכירים, קיימת שונות גבוהה של אחוזי השינוי השנתיים, ביחס לשאר קבוצות העסקים, בהם מועסקים פחות שכירים. כך לדוגמא, בשנים 2006 ו-2007 אחוזי השינוי השנתיים בענפים שונים הגיעו למעל 15%, לעומת מקס' של  7%-8% בשאר קבוצות העסקים.</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להלן אחוז</w:t>
      </w:r>
      <w:r w:rsidRPr="00C30551">
        <w:rPr>
          <w:rFonts w:ascii="Arial" w:hAnsi="Arial" w:cs="David"/>
          <w:sz w:val="20"/>
          <w:szCs w:val="24"/>
          <w:rtl/>
        </w:rPr>
        <w:t xml:space="preserve"> </w:t>
      </w:r>
      <w:r w:rsidRPr="00C30551">
        <w:rPr>
          <w:rFonts w:ascii="Arial" w:hAnsi="Arial" w:cs="David" w:hint="cs"/>
          <w:sz w:val="20"/>
          <w:szCs w:val="24"/>
          <w:rtl/>
        </w:rPr>
        <w:t>השינוי</w:t>
      </w:r>
      <w:r w:rsidRPr="00C30551">
        <w:rPr>
          <w:rFonts w:ascii="Arial" w:hAnsi="Arial" w:cs="David"/>
          <w:sz w:val="20"/>
          <w:szCs w:val="24"/>
          <w:rtl/>
        </w:rPr>
        <w:t xml:space="preserve"> </w:t>
      </w:r>
      <w:r w:rsidRPr="00C30551">
        <w:rPr>
          <w:rFonts w:ascii="Arial" w:hAnsi="Arial" w:cs="David" w:hint="cs"/>
          <w:sz w:val="20"/>
          <w:szCs w:val="24"/>
          <w:rtl/>
        </w:rPr>
        <w:t>השנתי</w:t>
      </w:r>
      <w:r w:rsidRPr="00C30551">
        <w:rPr>
          <w:rFonts w:ascii="Arial" w:hAnsi="Arial" w:cs="David"/>
          <w:sz w:val="20"/>
          <w:szCs w:val="24"/>
          <w:rtl/>
        </w:rPr>
        <w:t xml:space="preserve"> </w:t>
      </w:r>
      <w:r w:rsidRPr="00C30551">
        <w:rPr>
          <w:rFonts w:ascii="Arial" w:hAnsi="Arial" w:cs="David" w:hint="cs"/>
          <w:sz w:val="20"/>
          <w:szCs w:val="24"/>
          <w:rtl/>
        </w:rPr>
        <w:t>של</w:t>
      </w:r>
      <w:r w:rsidRPr="00C30551">
        <w:rPr>
          <w:rFonts w:ascii="Arial" w:hAnsi="Arial" w:cs="David"/>
          <w:sz w:val="20"/>
          <w:szCs w:val="24"/>
          <w:rtl/>
        </w:rPr>
        <w:t xml:space="preserve"> </w:t>
      </w:r>
      <w:r w:rsidRPr="00C30551">
        <w:rPr>
          <w:rFonts w:ascii="Arial" w:hAnsi="Arial" w:cs="David" w:hint="cs"/>
          <w:sz w:val="20"/>
          <w:szCs w:val="24"/>
          <w:rtl/>
        </w:rPr>
        <w:t>מספר</w:t>
      </w:r>
      <w:r w:rsidRPr="00C30551">
        <w:rPr>
          <w:rFonts w:ascii="Arial" w:hAnsi="Arial" w:cs="David"/>
          <w:sz w:val="20"/>
          <w:szCs w:val="24"/>
          <w:rtl/>
        </w:rPr>
        <w:t xml:space="preserve"> </w:t>
      </w:r>
      <w:r w:rsidRPr="00C30551">
        <w:rPr>
          <w:rFonts w:ascii="Arial" w:hAnsi="Arial" w:cs="David" w:hint="cs"/>
          <w:sz w:val="20"/>
          <w:szCs w:val="24"/>
          <w:rtl/>
        </w:rPr>
        <w:t>העסקים</w:t>
      </w:r>
      <w:r w:rsidRPr="00C30551">
        <w:rPr>
          <w:rFonts w:ascii="Arial" w:hAnsi="Arial" w:cs="David"/>
          <w:sz w:val="20"/>
          <w:szCs w:val="24"/>
          <w:rtl/>
        </w:rPr>
        <w:t xml:space="preserve"> </w:t>
      </w:r>
      <w:r w:rsidRPr="00C30551">
        <w:rPr>
          <w:rFonts w:ascii="Arial" w:hAnsi="Arial" w:cs="David" w:hint="cs"/>
          <w:sz w:val="20"/>
          <w:szCs w:val="24"/>
          <w:rtl/>
        </w:rPr>
        <w:t>בענפי כלכלה</w:t>
      </w:r>
      <w:r w:rsidRPr="00C30551">
        <w:rPr>
          <w:rFonts w:ascii="Arial" w:hAnsi="Arial" w:cs="David"/>
          <w:sz w:val="20"/>
          <w:szCs w:val="24"/>
          <w:rtl/>
        </w:rPr>
        <w:t xml:space="preserve"> </w:t>
      </w:r>
      <w:r w:rsidRPr="00C30551">
        <w:rPr>
          <w:rFonts w:ascii="Arial" w:hAnsi="Arial" w:cs="David" w:hint="cs"/>
          <w:sz w:val="20"/>
          <w:szCs w:val="24"/>
          <w:rtl/>
        </w:rPr>
        <w:t>נבחרים,</w:t>
      </w:r>
      <w:r w:rsidRPr="00C30551">
        <w:rPr>
          <w:rFonts w:ascii="Arial" w:hAnsi="Arial" w:cs="David"/>
          <w:sz w:val="20"/>
          <w:szCs w:val="24"/>
          <w:rtl/>
        </w:rPr>
        <w:t xml:space="preserve"> </w:t>
      </w:r>
      <w:r w:rsidRPr="00C30551">
        <w:rPr>
          <w:rFonts w:ascii="Arial" w:hAnsi="Arial" w:cs="David" w:hint="cs"/>
          <w:sz w:val="20"/>
          <w:szCs w:val="24"/>
          <w:rtl/>
        </w:rPr>
        <w:t>בהתאם לגודל העסק (מספר העובדים השכירים):</w:t>
      </w:r>
    </w:p>
    <w:p w:rsidR="006E29AA" w:rsidRPr="00C30551" w:rsidRDefault="006E29AA" w:rsidP="006E29AA">
      <w:pPr>
        <w:spacing w:after="0" w:line="360" w:lineRule="auto"/>
        <w:ind w:left="-625"/>
        <w:contextualSpacing/>
        <w:rPr>
          <w:rFonts w:ascii="Arial" w:hAnsi="Arial" w:cs="David"/>
          <w:sz w:val="20"/>
          <w:szCs w:val="26"/>
          <w:rtl/>
        </w:rPr>
      </w:pPr>
      <w:r w:rsidRPr="00C30551">
        <w:rPr>
          <w:rFonts w:ascii="Arial" w:hAnsi="Arial" w:cs="David"/>
          <w:noProof/>
          <w:sz w:val="20"/>
          <w:szCs w:val="26"/>
          <w:rtl/>
        </w:rPr>
        <w:lastRenderedPageBreak/>
        <w:drawing>
          <wp:inline distT="0" distB="0" distL="0" distR="0" wp14:anchorId="52B16083" wp14:editId="79D050A3">
            <wp:extent cx="6123305" cy="2647950"/>
            <wp:effectExtent l="19050" t="0" r="10795" b="0"/>
            <wp:docPr id="44"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E29AA" w:rsidRPr="00C30551" w:rsidRDefault="006E29AA" w:rsidP="006E29AA">
      <w:pPr>
        <w:spacing w:after="0" w:line="360" w:lineRule="auto"/>
        <w:ind w:left="-625"/>
        <w:contextualSpacing/>
        <w:jc w:val="center"/>
        <w:rPr>
          <w:rFonts w:ascii="Arial" w:hAnsi="Arial" w:cs="David"/>
          <w:sz w:val="20"/>
          <w:szCs w:val="26"/>
          <w:rtl/>
        </w:rPr>
      </w:pPr>
      <w:r w:rsidRPr="00C30551">
        <w:rPr>
          <w:rFonts w:ascii="Arial" w:hAnsi="Arial" w:cs="David"/>
          <w:noProof/>
          <w:sz w:val="20"/>
          <w:szCs w:val="26"/>
          <w:rtl/>
        </w:rPr>
        <w:drawing>
          <wp:inline distT="0" distB="0" distL="0" distR="0" wp14:anchorId="2362FBFD" wp14:editId="2769D78D">
            <wp:extent cx="6108065" cy="2733675"/>
            <wp:effectExtent l="19050" t="0" r="26035" b="0"/>
            <wp:docPr id="46"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E29AA" w:rsidRPr="00C30551" w:rsidRDefault="006E29AA" w:rsidP="006E29AA">
      <w:pPr>
        <w:spacing w:after="0" w:line="360" w:lineRule="auto"/>
        <w:ind w:left="-625"/>
        <w:contextualSpacing/>
        <w:jc w:val="center"/>
        <w:rPr>
          <w:rFonts w:ascii="Arial" w:hAnsi="Arial" w:cs="David"/>
          <w:sz w:val="20"/>
          <w:szCs w:val="26"/>
          <w:rtl/>
        </w:rPr>
      </w:pPr>
      <w:r w:rsidRPr="00C30551">
        <w:rPr>
          <w:rFonts w:ascii="Arial" w:hAnsi="Arial" w:cs="David"/>
          <w:noProof/>
          <w:sz w:val="20"/>
          <w:szCs w:val="26"/>
          <w:rtl/>
        </w:rPr>
        <w:drawing>
          <wp:inline distT="0" distB="0" distL="0" distR="0" wp14:anchorId="7FA3BF4F" wp14:editId="47EF3FBF">
            <wp:extent cx="6122670" cy="2886075"/>
            <wp:effectExtent l="19050" t="0" r="11430" b="0"/>
            <wp:docPr id="48" name="תרשים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E29AA" w:rsidRPr="00C30551" w:rsidRDefault="006E29AA" w:rsidP="006E29AA">
      <w:pPr>
        <w:spacing w:after="0" w:line="360" w:lineRule="auto"/>
        <w:ind w:left="-625"/>
        <w:contextualSpacing/>
        <w:jc w:val="center"/>
        <w:rPr>
          <w:rFonts w:ascii="Arial" w:hAnsi="Arial" w:cs="David"/>
          <w:sz w:val="20"/>
          <w:szCs w:val="26"/>
          <w:rtl/>
        </w:rPr>
      </w:pPr>
      <w:r w:rsidRPr="00C30551">
        <w:rPr>
          <w:rFonts w:ascii="Arial" w:hAnsi="Arial" w:cs="David"/>
          <w:noProof/>
          <w:sz w:val="20"/>
          <w:szCs w:val="26"/>
          <w:rtl/>
        </w:rPr>
        <w:lastRenderedPageBreak/>
        <w:drawing>
          <wp:inline distT="0" distB="0" distL="0" distR="0" wp14:anchorId="3E38B196" wp14:editId="2001AED2">
            <wp:extent cx="6120765" cy="2701290"/>
            <wp:effectExtent l="19050" t="0" r="13335" b="3810"/>
            <wp:docPr id="49" name="תרשים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E29AA" w:rsidRDefault="006E29AA" w:rsidP="006E29AA">
      <w:pPr>
        <w:bidi w:val="0"/>
        <w:rPr>
          <w:rFonts w:ascii="Arial" w:hAnsi="Arial" w:cs="David"/>
          <w:b/>
          <w:bCs/>
          <w:sz w:val="20"/>
          <w:szCs w:val="24"/>
          <w:rtl/>
        </w:rPr>
      </w:pPr>
      <w:r>
        <w:rPr>
          <w:rFonts w:ascii="Arial" w:hAnsi="Arial" w:cs="David"/>
          <w:b/>
          <w:bCs/>
          <w:sz w:val="20"/>
          <w:szCs w:val="24"/>
          <w:rtl/>
        </w:rPr>
        <w:br w:type="page"/>
      </w:r>
    </w:p>
    <w:p w:rsidR="006E29AA" w:rsidRPr="00C30551" w:rsidRDefault="006E29AA" w:rsidP="00020B50">
      <w:pPr>
        <w:numPr>
          <w:ilvl w:val="1"/>
          <w:numId w:val="18"/>
        </w:numPr>
        <w:spacing w:after="0" w:line="360" w:lineRule="auto"/>
        <w:ind w:left="432"/>
        <w:contextualSpacing/>
        <w:jc w:val="both"/>
        <w:outlineLvl w:val="0"/>
        <w:rPr>
          <w:rFonts w:ascii="Arial" w:hAnsi="Arial" w:cs="David"/>
          <w:b/>
          <w:bCs/>
          <w:sz w:val="20"/>
          <w:szCs w:val="24"/>
          <w:rtl/>
        </w:rPr>
      </w:pPr>
      <w:r w:rsidRPr="00C30551">
        <w:rPr>
          <w:rFonts w:ascii="Arial" w:hAnsi="Arial" w:cs="David" w:hint="cs"/>
          <w:b/>
          <w:bCs/>
          <w:sz w:val="20"/>
          <w:szCs w:val="24"/>
          <w:rtl/>
        </w:rPr>
        <w:lastRenderedPageBreak/>
        <w:t>"לידות" עסקים וסגירתם</w:t>
      </w:r>
    </w:p>
    <w:p w:rsidR="006E29AA" w:rsidRPr="00C30551" w:rsidRDefault="006E29AA" w:rsidP="006E29AA">
      <w:pPr>
        <w:keepNext/>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לידת עסק מוגדרת על פי הגדרות בין-לאומיות, כשנה שבה הופיעה לראשונה פעילות מדידה בעסק, המתבטאת בדיווחי העסקת שכירים ו/או נתוני פדיון חיוביים ממע"מ</w:t>
      </w:r>
      <w:r w:rsidRPr="00C30551">
        <w:rPr>
          <w:rFonts w:ascii="Arial" w:hAnsi="Arial" w:cs="David"/>
          <w:szCs w:val="24"/>
          <w:vertAlign w:val="superscript"/>
          <w:rtl/>
        </w:rPr>
        <w:footnoteReference w:id="5"/>
      </w:r>
      <w:r w:rsidRPr="00C30551">
        <w:rPr>
          <w:rFonts w:ascii="Arial" w:hAnsi="Arial" w:cs="David" w:hint="cs"/>
          <w:sz w:val="20"/>
          <w:szCs w:val="24"/>
          <w:rtl/>
        </w:rPr>
        <w:t>. בדומה לכך עסקים שלא שרדו מוגדרים ככאלו שלא נרשמה פעילות מדידה במשך שנה עד שנתיים לאחר מכן</w:t>
      </w:r>
      <w:r w:rsidRPr="00C30551">
        <w:rPr>
          <w:rFonts w:ascii="Arial" w:hAnsi="Arial" w:cs="David"/>
          <w:szCs w:val="24"/>
          <w:vertAlign w:val="superscript"/>
          <w:rtl/>
        </w:rPr>
        <w:footnoteReference w:id="6"/>
      </w:r>
      <w:r w:rsidRPr="00C30551">
        <w:rPr>
          <w:rFonts w:ascii="Arial" w:hAnsi="Arial" w:cs="David" w:hint="cs"/>
          <w:sz w:val="20"/>
          <w:szCs w:val="24"/>
          <w:rtl/>
        </w:rPr>
        <w:t>.</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 xml:space="preserve">בהתאם להגדרות אלו </w:t>
      </w:r>
      <w:r w:rsidRPr="00C30551">
        <w:rPr>
          <w:rFonts w:ascii="Arial" w:hAnsi="Arial" w:cs="David"/>
          <w:sz w:val="20"/>
          <w:szCs w:val="24"/>
          <w:rtl/>
        </w:rPr>
        <w:t>בשנים 200</w:t>
      </w:r>
      <w:r w:rsidRPr="00C30551">
        <w:rPr>
          <w:rFonts w:ascii="Arial" w:hAnsi="Arial" w:cs="David" w:hint="cs"/>
          <w:sz w:val="20"/>
          <w:szCs w:val="24"/>
          <w:rtl/>
        </w:rPr>
        <w:t>9</w:t>
      </w:r>
      <w:r w:rsidRPr="00C30551">
        <w:rPr>
          <w:rFonts w:ascii="Arial" w:hAnsi="Arial" w:cs="David"/>
          <w:sz w:val="20"/>
          <w:szCs w:val="24"/>
          <w:rtl/>
        </w:rPr>
        <w:t>-200</w:t>
      </w:r>
      <w:r w:rsidRPr="00C30551">
        <w:rPr>
          <w:rFonts w:ascii="Arial" w:hAnsi="Arial" w:cs="David" w:hint="cs"/>
          <w:sz w:val="20"/>
          <w:szCs w:val="24"/>
          <w:rtl/>
        </w:rPr>
        <w:t>5</w:t>
      </w:r>
      <w:r w:rsidRPr="00C30551">
        <w:rPr>
          <w:rFonts w:ascii="Arial" w:hAnsi="Arial" w:cs="David"/>
          <w:sz w:val="20"/>
          <w:szCs w:val="24"/>
          <w:rtl/>
        </w:rPr>
        <w:t xml:space="preserve"> נולדו </w:t>
      </w:r>
      <w:r w:rsidRPr="00C30551">
        <w:rPr>
          <w:rFonts w:ascii="Arial" w:hAnsi="Arial" w:cs="David" w:hint="cs"/>
          <w:sz w:val="20"/>
          <w:szCs w:val="24"/>
          <w:rtl/>
        </w:rPr>
        <w:t xml:space="preserve">43,952 </w:t>
      </w:r>
      <w:r w:rsidRPr="00C30551">
        <w:rPr>
          <w:rFonts w:ascii="Arial" w:hAnsi="Arial" w:cs="David"/>
          <w:sz w:val="20"/>
          <w:szCs w:val="24"/>
          <w:rtl/>
        </w:rPr>
        <w:t xml:space="preserve">עסקים בממוצע לשנה, </w:t>
      </w:r>
      <w:r w:rsidRPr="00C30551">
        <w:rPr>
          <w:rFonts w:ascii="Arial" w:hAnsi="Arial" w:cs="David" w:hint="cs"/>
          <w:sz w:val="20"/>
          <w:szCs w:val="24"/>
          <w:rtl/>
        </w:rPr>
        <w:t>ו</w:t>
      </w:r>
      <w:r w:rsidRPr="00C30551">
        <w:rPr>
          <w:rFonts w:ascii="Arial" w:hAnsi="Arial" w:cs="David"/>
          <w:sz w:val="20"/>
          <w:szCs w:val="24"/>
          <w:rtl/>
        </w:rPr>
        <w:t>ה</w:t>
      </w:r>
      <w:r w:rsidRPr="00C30551">
        <w:rPr>
          <w:rFonts w:ascii="Arial" w:hAnsi="Arial" w:cs="David" w:hint="cs"/>
          <w:sz w:val="20"/>
          <w:szCs w:val="24"/>
          <w:rtl/>
        </w:rPr>
        <w:t xml:space="preserve">ם </w:t>
      </w:r>
      <w:r w:rsidRPr="00C30551">
        <w:rPr>
          <w:rFonts w:ascii="Arial" w:hAnsi="Arial" w:cs="David"/>
          <w:sz w:val="20"/>
          <w:szCs w:val="24"/>
          <w:rtl/>
        </w:rPr>
        <w:t>מהווים 10.</w:t>
      </w:r>
      <w:r w:rsidRPr="00C30551">
        <w:rPr>
          <w:rFonts w:ascii="Arial" w:hAnsi="Arial" w:cs="David" w:hint="cs"/>
          <w:sz w:val="20"/>
          <w:szCs w:val="24"/>
          <w:rtl/>
        </w:rPr>
        <w:t>1</w:t>
      </w:r>
      <w:r w:rsidRPr="00C30551">
        <w:rPr>
          <w:rFonts w:ascii="Arial" w:hAnsi="Arial" w:cs="David"/>
          <w:sz w:val="20"/>
          <w:szCs w:val="24"/>
          <w:rtl/>
        </w:rPr>
        <w:t>% מסך העסקים הפעילים במשק הישראלי</w:t>
      </w:r>
      <w:r w:rsidRPr="00C30551">
        <w:rPr>
          <w:rFonts w:ascii="Arial" w:hAnsi="Arial" w:cs="David"/>
          <w:bCs/>
          <w:sz w:val="20"/>
          <w:szCs w:val="24"/>
          <w:vertAlign w:val="superscript"/>
          <w:rtl/>
        </w:rPr>
        <w:footnoteReference w:id="7"/>
      </w:r>
      <w:r w:rsidRPr="00C30551">
        <w:rPr>
          <w:rFonts w:ascii="Arial" w:hAnsi="Arial" w:cs="David"/>
          <w:sz w:val="20"/>
          <w:szCs w:val="24"/>
          <w:rtl/>
        </w:rPr>
        <w:t xml:space="preserve"> באותן השנים.</w:t>
      </w:r>
      <w:r w:rsidRPr="00C30551">
        <w:rPr>
          <w:rFonts w:ascii="Arial" w:hAnsi="Arial" w:cs="David" w:hint="cs"/>
          <w:sz w:val="20"/>
          <w:szCs w:val="24"/>
          <w:rtl/>
        </w:rPr>
        <w:t xml:space="preserve"> אחוז הלידות הממוצע הגבוה ביותר מסך העסקים הפעילים אובחן בענף שירותי האירוח והאוכל (17.3%). אחוז הלידות הממוצע הנמוך ביותר אובחן בענפי החקלאות (5.6%) והתעשייה (6.2%).</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sz w:val="20"/>
          <w:szCs w:val="24"/>
          <w:rtl/>
        </w:rPr>
        <w:t>בשנים 200</w:t>
      </w:r>
      <w:r w:rsidRPr="00C30551">
        <w:rPr>
          <w:rFonts w:ascii="Arial" w:hAnsi="Arial" w:cs="David" w:hint="cs"/>
          <w:sz w:val="20"/>
          <w:szCs w:val="24"/>
          <w:rtl/>
        </w:rPr>
        <w:t>7</w:t>
      </w:r>
      <w:r w:rsidRPr="00C30551">
        <w:rPr>
          <w:rFonts w:ascii="Arial" w:hAnsi="Arial" w:cs="David"/>
          <w:sz w:val="20"/>
          <w:szCs w:val="24"/>
          <w:rtl/>
        </w:rPr>
        <w:t>-200</w:t>
      </w:r>
      <w:r w:rsidRPr="00C30551">
        <w:rPr>
          <w:rFonts w:ascii="Arial" w:hAnsi="Arial" w:cs="David" w:hint="cs"/>
          <w:sz w:val="20"/>
          <w:szCs w:val="24"/>
          <w:rtl/>
        </w:rPr>
        <w:t>3</w:t>
      </w:r>
      <w:r w:rsidRPr="00C30551">
        <w:rPr>
          <w:rFonts w:ascii="Arial" w:hAnsi="Arial" w:cs="David"/>
          <w:sz w:val="20"/>
          <w:szCs w:val="24"/>
          <w:rtl/>
        </w:rPr>
        <w:t xml:space="preserve"> </w:t>
      </w:r>
      <w:r w:rsidRPr="00C30551">
        <w:rPr>
          <w:rFonts w:ascii="Arial" w:hAnsi="Arial" w:cs="David" w:hint="cs"/>
          <w:sz w:val="20"/>
          <w:szCs w:val="24"/>
          <w:rtl/>
        </w:rPr>
        <w:t>לא שרדו</w:t>
      </w:r>
      <w:r w:rsidRPr="00C30551">
        <w:rPr>
          <w:rFonts w:ascii="Arial" w:hAnsi="Arial" w:cs="David"/>
          <w:sz w:val="20"/>
          <w:szCs w:val="24"/>
          <w:rtl/>
        </w:rPr>
        <w:t xml:space="preserve"> </w:t>
      </w:r>
      <w:r w:rsidRPr="00C30551">
        <w:rPr>
          <w:rFonts w:ascii="Arial" w:hAnsi="Arial" w:cs="David" w:hint="cs"/>
          <w:sz w:val="20"/>
          <w:szCs w:val="24"/>
          <w:rtl/>
        </w:rPr>
        <w:t>33</w:t>
      </w:r>
      <w:r w:rsidRPr="00C30551">
        <w:rPr>
          <w:rFonts w:ascii="Arial" w:hAnsi="Arial" w:cs="David"/>
          <w:sz w:val="20"/>
          <w:szCs w:val="24"/>
          <w:rtl/>
        </w:rPr>
        <w:t>,</w:t>
      </w:r>
      <w:r w:rsidRPr="00C30551">
        <w:rPr>
          <w:rFonts w:ascii="Arial" w:hAnsi="Arial" w:cs="David" w:hint="cs"/>
          <w:sz w:val="20"/>
          <w:szCs w:val="24"/>
          <w:rtl/>
        </w:rPr>
        <w:t>511</w:t>
      </w:r>
      <w:r w:rsidRPr="00C30551">
        <w:rPr>
          <w:rFonts w:ascii="Arial" w:hAnsi="Arial" w:cs="David"/>
          <w:sz w:val="20"/>
          <w:szCs w:val="24"/>
          <w:rtl/>
        </w:rPr>
        <w:t xml:space="preserve"> עסקים בממוצע לשנה, המהווים כ-</w:t>
      </w:r>
      <w:r w:rsidRPr="00C30551">
        <w:rPr>
          <w:rFonts w:ascii="Arial" w:hAnsi="Arial" w:cs="David" w:hint="cs"/>
          <w:sz w:val="20"/>
          <w:szCs w:val="24"/>
          <w:rtl/>
        </w:rPr>
        <w:t>8.1</w:t>
      </w:r>
      <w:r w:rsidRPr="00C30551">
        <w:rPr>
          <w:rFonts w:ascii="Arial" w:hAnsi="Arial" w:cs="David"/>
          <w:sz w:val="20"/>
          <w:szCs w:val="24"/>
          <w:rtl/>
        </w:rPr>
        <w:t>% מסך העסקים הפעילים במשק הישראל</w:t>
      </w:r>
      <w:r w:rsidRPr="00C30551">
        <w:rPr>
          <w:rFonts w:ascii="Arial" w:hAnsi="Arial" w:cs="David" w:hint="cs"/>
          <w:sz w:val="20"/>
          <w:szCs w:val="24"/>
          <w:rtl/>
        </w:rPr>
        <w:t>י</w:t>
      </w:r>
      <w:r w:rsidRPr="00C30551">
        <w:rPr>
          <w:rFonts w:ascii="Arial" w:hAnsi="Arial" w:cs="David"/>
          <w:sz w:val="20"/>
          <w:szCs w:val="24"/>
          <w:rtl/>
        </w:rPr>
        <w:t xml:space="preserve"> באותן השנים.</w:t>
      </w:r>
      <w:r w:rsidRPr="00C30551">
        <w:rPr>
          <w:rFonts w:ascii="Arial" w:hAnsi="Arial" w:cs="David" w:hint="cs"/>
          <w:sz w:val="20"/>
          <w:szCs w:val="24"/>
          <w:rtl/>
        </w:rPr>
        <w:t xml:space="preserve"> האחוז הממוצע הגבוה ביותר של עסקים שלא שרדו אובחן בענף שירותי האירוח והאוכל (16.6%). האחוז הממוצע הנמוך ביותר של עסקים שלא שרדו אובחן בענפי החקלאות (4.9%) ובחינוך, שירותי בריאות, רווחה וסעד (5.2%). לפיכך, הענף שבו נמדדה תנודתיות רבה ביותר מבחינת "לידות" וסגירות הוא ענף האירוח והאוכל. </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מספר הלידות ומספר העסקים שלא שרדו הגבוה</w:t>
      </w:r>
      <w:r w:rsidRPr="00C30551">
        <w:rPr>
          <w:rFonts w:ascii="Arial" w:hAnsi="Arial" w:cs="David"/>
          <w:szCs w:val="24"/>
          <w:vertAlign w:val="superscript"/>
          <w:rtl/>
        </w:rPr>
        <w:footnoteReference w:id="8"/>
      </w:r>
      <w:r w:rsidRPr="00C30551">
        <w:rPr>
          <w:rFonts w:ascii="Arial" w:hAnsi="Arial" w:cs="David" w:hint="cs"/>
          <w:sz w:val="20"/>
          <w:szCs w:val="24"/>
          <w:rtl/>
        </w:rPr>
        <w:t xml:space="preserve"> ביותר נמצא בקבוצת העסקים שלא מעסיקים עובדים. למעשה, ככל שהעסק גדל מבחינת מספר השכירים המועסקים בו, ישנה ירידה במספר הלידות והעסקים שלא שורדים.</w:t>
      </w:r>
    </w:p>
    <w:p w:rsidR="006E29AA" w:rsidRPr="00C30551" w:rsidRDefault="006E29AA" w:rsidP="006E29AA">
      <w:pPr>
        <w:spacing w:after="0" w:line="360" w:lineRule="auto"/>
        <w:contextualSpacing/>
        <w:jc w:val="center"/>
        <w:rPr>
          <w:rFonts w:ascii="Arial" w:hAnsi="Arial" w:cs="David"/>
          <w:sz w:val="20"/>
          <w:szCs w:val="24"/>
          <w:rtl/>
        </w:rPr>
      </w:pPr>
      <w:r w:rsidRPr="00C30551">
        <w:rPr>
          <w:rFonts w:ascii="Arial" w:hAnsi="Arial" w:cs="David"/>
          <w:noProof/>
          <w:sz w:val="20"/>
          <w:szCs w:val="24"/>
          <w:rtl/>
        </w:rPr>
        <w:lastRenderedPageBreak/>
        <w:drawing>
          <wp:inline distT="0" distB="0" distL="0" distR="0" wp14:anchorId="47F614BE" wp14:editId="4686A267">
            <wp:extent cx="5380222" cy="2307265"/>
            <wp:effectExtent l="19050" t="0" r="10928" b="0"/>
            <wp:docPr id="50" name="תרשים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בחינה מדויקת יותר למידת התנועתיות של העסקים מתייחסת לשיעור כלל העסקים ש"נולדו" ושלא שרדו מסך העסקים הפעילים באותה קבוצת גודל (מספר השכירים בעסק). ניתן לראות בתרשים הבא, כי בשנת 2007 שיעור התנועתיות של העסקים שלא מעסיקים עובדים היה הגבוה ביותר (22.1%) בעוד שיעור התנועתיות של עסקים בהם עובדים מעל 20 שכירים הוא הנמוך ביותר (2.9%). למעשה ישנו יחס הפוך בין גודל העסק הבא לידי ביטוי במספר השכירים בו, לבין מידת התנועתיות שלו, בכל הקשור ל"לידתו" ולסגירתו:</w:t>
      </w:r>
    </w:p>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contextualSpacing/>
        <w:jc w:val="center"/>
        <w:rPr>
          <w:rFonts w:ascii="Arial" w:hAnsi="Arial" w:cs="David"/>
          <w:sz w:val="20"/>
          <w:szCs w:val="24"/>
          <w:rtl/>
        </w:rPr>
      </w:pPr>
      <w:r>
        <w:rPr>
          <w:rFonts w:ascii="Arial" w:hAnsi="Arial" w:cs="David"/>
          <w:noProof/>
          <w:sz w:val="20"/>
          <w:szCs w:val="24"/>
          <w:rtl/>
        </w:rPr>
        <mc:AlternateContent>
          <mc:Choice Requires="wps">
            <w:drawing>
              <wp:anchor distT="0" distB="0" distL="114300" distR="114300" simplePos="0" relativeHeight="251660288" behindDoc="0" locked="0" layoutInCell="1" allowOverlap="1">
                <wp:simplePos x="0" y="0"/>
                <wp:positionH relativeFrom="column">
                  <wp:posOffset>3515995</wp:posOffset>
                </wp:positionH>
                <wp:positionV relativeFrom="paragraph">
                  <wp:posOffset>1755775</wp:posOffset>
                </wp:positionV>
                <wp:extent cx="585470" cy="358775"/>
                <wp:effectExtent l="0" t="0" r="0" b="317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70" cy="358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9AA" w:rsidRPr="00F81CDF" w:rsidRDefault="006E29AA" w:rsidP="006E29AA">
                            <w:pPr>
                              <w:rPr>
                                <w:rFonts w:asciiTheme="minorBidi" w:hAnsiTheme="minorBidi"/>
                                <w:sz w:val="18"/>
                                <w:szCs w:val="18"/>
                              </w:rPr>
                            </w:pPr>
                            <w:r w:rsidRPr="00F81CDF">
                              <w:rPr>
                                <w:rFonts w:asciiTheme="minorBidi" w:hAnsiTheme="minorBidi"/>
                                <w:sz w:val="18"/>
                                <w:szCs w:val="18"/>
                                <w:rtl/>
                              </w:rPr>
                              <w:t>10-19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7" type="#_x0000_t202" style="position:absolute;left:0;text-align:left;margin-left:276.85pt;margin-top:138.25pt;width:46.1pt;height:2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" filled="f" stroked="f">
                <v:textbox>
                  <w:txbxContent>
                    <w:p w:rsidR="006E29AA" w:rsidRPr="00F81CDF" w:rsidRDefault="006E29AA" w:rsidP="006E29AA">
                      <w:pPr>
                        <w:rPr>
                          <w:rFonts w:asciiTheme="minorBidi" w:hAnsiTheme="minorBidi"/>
                          <w:sz w:val="18"/>
                          <w:szCs w:val="18"/>
                        </w:rPr>
                      </w:pPr>
                      <w:r w:rsidRPr="00F81CDF">
                        <w:rPr>
                          <w:rFonts w:asciiTheme="minorBidi" w:hAnsiTheme="minorBidi"/>
                          <w:sz w:val="18"/>
                          <w:szCs w:val="18"/>
                          <w:rtl/>
                        </w:rPr>
                        <w:t>10-19</w:t>
                      </w:r>
                    </w:p>
                  </w:txbxContent>
                </v:textbox>
              </v:shape>
            </w:pict>
          </mc:Fallback>
        </mc:AlternateContent>
      </w:r>
      <w:r w:rsidRPr="00C30551">
        <w:rPr>
          <w:rFonts w:ascii="Arial" w:hAnsi="Arial" w:cs="David"/>
          <w:noProof/>
          <w:sz w:val="20"/>
          <w:szCs w:val="24"/>
          <w:rtl/>
        </w:rPr>
        <w:drawing>
          <wp:inline distT="0" distB="0" distL="0" distR="0" wp14:anchorId="2676C6B2" wp14:editId="35B15A47">
            <wp:extent cx="5741670" cy="2295525"/>
            <wp:effectExtent l="19050" t="0" r="11430" b="0"/>
            <wp:docPr id="51" name="תרשים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E29AA" w:rsidRPr="00C30551" w:rsidRDefault="006E29AA" w:rsidP="006E29AA">
      <w:pPr>
        <w:spacing w:after="0" w:line="360" w:lineRule="auto"/>
        <w:ind w:left="432"/>
        <w:contextualSpacing/>
        <w:jc w:val="both"/>
        <w:outlineLvl w:val="0"/>
        <w:rPr>
          <w:rFonts w:ascii="Arial" w:hAnsi="Arial" w:cs="David"/>
          <w:b/>
          <w:bCs/>
          <w:sz w:val="20"/>
          <w:szCs w:val="24"/>
        </w:rPr>
      </w:pPr>
    </w:p>
    <w:p w:rsidR="006E29AA" w:rsidRPr="00C30551" w:rsidRDefault="006E29AA" w:rsidP="00020B50">
      <w:pPr>
        <w:numPr>
          <w:ilvl w:val="1"/>
          <w:numId w:val="18"/>
        </w:numPr>
        <w:spacing w:after="0" w:line="360" w:lineRule="auto"/>
        <w:ind w:left="432"/>
        <w:contextualSpacing/>
        <w:jc w:val="both"/>
        <w:outlineLvl w:val="0"/>
        <w:rPr>
          <w:rFonts w:ascii="Arial" w:hAnsi="Arial" w:cs="David"/>
          <w:b/>
          <w:bCs/>
          <w:sz w:val="20"/>
          <w:szCs w:val="24"/>
        </w:rPr>
      </w:pPr>
      <w:r w:rsidRPr="00C30551">
        <w:rPr>
          <w:rFonts w:ascii="Arial" w:hAnsi="Arial" w:cs="David" w:hint="cs"/>
          <w:b/>
          <w:bCs/>
          <w:sz w:val="20"/>
          <w:szCs w:val="24"/>
          <w:rtl/>
        </w:rPr>
        <w:t>שיעור ההישרדות</w:t>
      </w: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 xml:space="preserve">הישרדותו של עסק נבדקה על פני מספר שנים, כאשר עסק שנולד בשנת </w:t>
      </w:r>
      <w:r w:rsidRPr="00C30551">
        <w:rPr>
          <w:rFonts w:ascii="Arial" w:hAnsi="Arial" w:cs="David"/>
          <w:sz w:val="20"/>
          <w:szCs w:val="24"/>
        </w:rPr>
        <w:t>t</w:t>
      </w:r>
      <w:r w:rsidRPr="00C30551">
        <w:rPr>
          <w:rFonts w:ascii="Arial" w:hAnsi="Arial" w:cs="David" w:hint="cs"/>
          <w:sz w:val="20"/>
          <w:szCs w:val="24"/>
          <w:rtl/>
        </w:rPr>
        <w:t xml:space="preserve"> נחשב כשורד בשנת </w:t>
      </w:r>
      <w:r w:rsidRPr="00C30551">
        <w:rPr>
          <w:rFonts w:ascii="Arial" w:hAnsi="Arial" w:cs="David"/>
          <w:sz w:val="20"/>
          <w:szCs w:val="24"/>
        </w:rPr>
        <w:t>t+1</w:t>
      </w:r>
      <w:r w:rsidRPr="00C30551">
        <w:rPr>
          <w:rFonts w:ascii="Arial" w:hAnsi="Arial" w:cs="David" w:hint="cs"/>
          <w:sz w:val="20"/>
          <w:szCs w:val="24"/>
          <w:rtl/>
        </w:rPr>
        <w:t xml:space="preserve">, אם במהלך שנת </w:t>
      </w:r>
      <w:r w:rsidRPr="00C30551">
        <w:rPr>
          <w:rFonts w:ascii="Arial" w:hAnsi="Arial" w:cs="David"/>
          <w:sz w:val="20"/>
          <w:szCs w:val="24"/>
        </w:rPr>
        <w:t>t+1</w:t>
      </w:r>
      <w:r w:rsidRPr="00C30551">
        <w:rPr>
          <w:rFonts w:ascii="Arial" w:hAnsi="Arial" w:cs="David" w:hint="cs"/>
          <w:sz w:val="20"/>
          <w:szCs w:val="24"/>
          <w:rtl/>
        </w:rPr>
        <w:t xml:space="preserve"> היו לו נתונים חיוביים של פדיון ו/או העסקת שכירים. בבחינה כלל ארצית של שיעור הישרדות העסקים שנולדו בשנים 2008-2005, עולה כי:</w:t>
      </w:r>
    </w:p>
    <w:p w:rsidR="006E29AA" w:rsidRPr="00C30551" w:rsidRDefault="006E29AA" w:rsidP="00020B50">
      <w:pPr>
        <w:numPr>
          <w:ilvl w:val="0"/>
          <w:numId w:val="17"/>
        </w:numPr>
        <w:spacing w:after="0" w:line="360" w:lineRule="auto"/>
        <w:ind w:left="849"/>
        <w:contextualSpacing/>
        <w:jc w:val="both"/>
        <w:rPr>
          <w:rFonts w:ascii="Arial" w:hAnsi="Arial" w:cs="David"/>
          <w:sz w:val="20"/>
          <w:szCs w:val="24"/>
        </w:rPr>
      </w:pPr>
      <w:r w:rsidRPr="00C30551">
        <w:rPr>
          <w:rFonts w:ascii="Arial" w:hAnsi="Arial" w:cs="David" w:hint="cs"/>
          <w:sz w:val="20"/>
          <w:szCs w:val="24"/>
          <w:rtl/>
        </w:rPr>
        <w:t>בממוצע 87.3% מהעסקים שרדו את שנת פעילותם השנייה.</w:t>
      </w:r>
    </w:p>
    <w:p w:rsidR="006E29AA" w:rsidRPr="00C30551" w:rsidRDefault="006E29AA" w:rsidP="00020B50">
      <w:pPr>
        <w:numPr>
          <w:ilvl w:val="0"/>
          <w:numId w:val="17"/>
        </w:numPr>
        <w:spacing w:after="0" w:line="360" w:lineRule="auto"/>
        <w:ind w:left="849"/>
        <w:contextualSpacing/>
        <w:jc w:val="both"/>
        <w:rPr>
          <w:rFonts w:ascii="Arial" w:hAnsi="Arial" w:cs="David"/>
          <w:sz w:val="20"/>
          <w:szCs w:val="24"/>
        </w:rPr>
      </w:pPr>
      <w:r w:rsidRPr="00C30551">
        <w:rPr>
          <w:rFonts w:ascii="Arial" w:hAnsi="Arial" w:cs="David" w:hint="cs"/>
          <w:sz w:val="20"/>
          <w:szCs w:val="24"/>
          <w:rtl/>
        </w:rPr>
        <w:t>72.5% מהעסקים שנולדו בשנים 2007-2005 שרדו את שנת פעילותם השלישית.</w:t>
      </w:r>
    </w:p>
    <w:p w:rsidR="006E29AA" w:rsidRPr="00C30551" w:rsidRDefault="006E29AA" w:rsidP="00020B50">
      <w:pPr>
        <w:numPr>
          <w:ilvl w:val="0"/>
          <w:numId w:val="17"/>
        </w:numPr>
        <w:spacing w:after="0" w:line="360" w:lineRule="auto"/>
        <w:ind w:left="849"/>
        <w:contextualSpacing/>
        <w:jc w:val="both"/>
        <w:rPr>
          <w:rFonts w:ascii="Arial" w:hAnsi="Arial" w:cs="David"/>
          <w:sz w:val="20"/>
          <w:szCs w:val="24"/>
        </w:rPr>
      </w:pPr>
      <w:r w:rsidRPr="00C30551">
        <w:rPr>
          <w:rFonts w:ascii="Arial" w:hAnsi="Arial" w:cs="David" w:hint="cs"/>
          <w:sz w:val="20"/>
          <w:szCs w:val="24"/>
          <w:rtl/>
        </w:rPr>
        <w:t>62.3% מהעסקים שנולדו בשנים 2006-2005 שרדו את שנת פעילותם הרביעית.</w:t>
      </w:r>
    </w:p>
    <w:p w:rsidR="006E29AA" w:rsidRPr="00C30551" w:rsidRDefault="006E29AA" w:rsidP="00020B50">
      <w:pPr>
        <w:numPr>
          <w:ilvl w:val="0"/>
          <w:numId w:val="17"/>
        </w:numPr>
        <w:spacing w:after="0" w:line="360" w:lineRule="auto"/>
        <w:ind w:left="849"/>
        <w:contextualSpacing/>
        <w:jc w:val="both"/>
        <w:rPr>
          <w:rFonts w:ascii="Arial" w:hAnsi="Arial" w:cs="David"/>
          <w:sz w:val="20"/>
          <w:szCs w:val="24"/>
          <w:rtl/>
        </w:rPr>
      </w:pPr>
      <w:r w:rsidRPr="00C30551">
        <w:rPr>
          <w:rFonts w:ascii="Arial" w:hAnsi="Arial" w:cs="David" w:hint="cs"/>
          <w:sz w:val="20"/>
          <w:szCs w:val="24"/>
          <w:rtl/>
        </w:rPr>
        <w:lastRenderedPageBreak/>
        <w:t>55.1% מהעסקים שנולדו בשנת 2005 שרדו גם את שנת פעילותם החמישית.</w:t>
      </w:r>
    </w:p>
    <w:tbl>
      <w:tblPr>
        <w:tblStyle w:val="-11"/>
        <w:bidiVisual/>
        <w:tblW w:w="9072" w:type="dxa"/>
        <w:jc w:val="center"/>
        <w:tblInd w:w="-287" w:type="dxa"/>
        <w:tblLook w:val="04A0" w:firstRow="1" w:lastRow="0" w:firstColumn="1" w:lastColumn="0" w:noHBand="0" w:noVBand="1"/>
      </w:tblPr>
      <w:tblGrid>
        <w:gridCol w:w="1417"/>
        <w:gridCol w:w="993"/>
        <w:gridCol w:w="792"/>
        <w:gridCol w:w="1260"/>
        <w:gridCol w:w="700"/>
        <w:gridCol w:w="995"/>
        <w:gridCol w:w="960"/>
        <w:gridCol w:w="995"/>
        <w:gridCol w:w="960"/>
      </w:tblGrid>
      <w:tr w:rsidR="006E29AA" w:rsidRPr="00C30551" w:rsidTr="00AD4206">
        <w:trPr>
          <w:cnfStyle w:val="100000000000" w:firstRow="1" w:lastRow="0" w:firstColumn="0" w:lastColumn="0" w:oddVBand="0" w:evenVBand="0" w:oddHBand="0" w:evenHBand="0" w:firstRowFirstColumn="0" w:firstRowLastColumn="0" w:lastRowFirstColumn="0" w:lastRowLastColumn="0"/>
          <w:trHeight w:val="461"/>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4"/>
              </w:rPr>
            </w:pPr>
            <w:r w:rsidRPr="00C30551">
              <w:rPr>
                <w:rFonts w:ascii="Arial" w:hAnsi="Arial" w:cs="David" w:hint="cs"/>
                <w:sz w:val="20"/>
                <w:szCs w:val="24"/>
                <w:rtl/>
              </w:rPr>
              <w:t>שנת לידה</w:t>
            </w:r>
          </w:p>
        </w:tc>
        <w:tc>
          <w:tcPr>
            <w:tcW w:w="1785" w:type="dxa"/>
            <w:gridSpan w:val="2"/>
            <w:vAlign w:val="center"/>
            <w:hideMark/>
          </w:tcPr>
          <w:p w:rsidR="006E29AA" w:rsidRPr="00C30551" w:rsidRDefault="006E29AA" w:rsidP="00AD4206">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שרדו שנה ראשונה</w:t>
            </w:r>
          </w:p>
        </w:tc>
        <w:tc>
          <w:tcPr>
            <w:tcW w:w="1960" w:type="dxa"/>
            <w:gridSpan w:val="2"/>
            <w:vAlign w:val="center"/>
            <w:hideMark/>
          </w:tcPr>
          <w:p w:rsidR="006E29AA" w:rsidRPr="00C30551" w:rsidRDefault="006E29AA" w:rsidP="00AD4206">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שרדו שנתיים</w:t>
            </w:r>
          </w:p>
        </w:tc>
        <w:tc>
          <w:tcPr>
            <w:tcW w:w="1955" w:type="dxa"/>
            <w:gridSpan w:val="2"/>
            <w:vAlign w:val="center"/>
            <w:hideMark/>
          </w:tcPr>
          <w:p w:rsidR="006E29AA" w:rsidRPr="00C30551" w:rsidRDefault="006E29AA" w:rsidP="00AD4206">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שרדו שלוש שנים</w:t>
            </w:r>
          </w:p>
        </w:tc>
        <w:tc>
          <w:tcPr>
            <w:tcW w:w="1955" w:type="dxa"/>
            <w:gridSpan w:val="2"/>
            <w:vAlign w:val="center"/>
            <w:hideMark/>
          </w:tcPr>
          <w:p w:rsidR="006E29AA" w:rsidRPr="00C30551" w:rsidRDefault="006E29AA" w:rsidP="00AD4206">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שרדו ארבע שנים</w:t>
            </w:r>
          </w:p>
        </w:tc>
      </w:tr>
      <w:tr w:rsidR="006E29AA" w:rsidRPr="00C30551" w:rsidTr="00AD4206">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4"/>
              </w:rPr>
            </w:pPr>
          </w:p>
        </w:tc>
        <w:tc>
          <w:tcPr>
            <w:tcW w:w="993"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מספר</w:t>
            </w:r>
          </w:p>
        </w:tc>
        <w:tc>
          <w:tcPr>
            <w:tcW w:w="792"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w:t>
            </w:r>
          </w:p>
        </w:tc>
        <w:tc>
          <w:tcPr>
            <w:tcW w:w="1260"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מספר</w:t>
            </w:r>
          </w:p>
        </w:tc>
        <w:tc>
          <w:tcPr>
            <w:tcW w:w="700"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w:t>
            </w:r>
          </w:p>
        </w:tc>
        <w:tc>
          <w:tcPr>
            <w:tcW w:w="995"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מספר</w:t>
            </w:r>
          </w:p>
        </w:tc>
        <w:tc>
          <w:tcPr>
            <w:tcW w:w="960"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w:t>
            </w:r>
          </w:p>
        </w:tc>
        <w:tc>
          <w:tcPr>
            <w:tcW w:w="995"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מספר</w:t>
            </w:r>
          </w:p>
        </w:tc>
        <w:tc>
          <w:tcPr>
            <w:tcW w:w="960"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w:t>
            </w:r>
          </w:p>
        </w:tc>
      </w:tr>
      <w:tr w:rsidR="006E29AA" w:rsidRPr="00C30551" w:rsidTr="00AD4206">
        <w:trPr>
          <w:cnfStyle w:val="000000010000" w:firstRow="0" w:lastRow="0" w:firstColumn="0" w:lastColumn="0" w:oddVBand="0" w:evenVBand="0" w:oddHBand="0" w:evenHBand="1"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0"/>
                <w:rtl/>
              </w:rPr>
            </w:pPr>
            <w:r w:rsidRPr="00C30551">
              <w:rPr>
                <w:rFonts w:ascii="Arial" w:hAnsi="Arial" w:cs="David" w:hint="cs"/>
                <w:sz w:val="20"/>
                <w:szCs w:val="20"/>
              </w:rPr>
              <w:t>2005</w:t>
            </w:r>
          </w:p>
        </w:tc>
        <w:tc>
          <w:tcPr>
            <w:tcW w:w="993" w:type="dxa"/>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37,191</w:t>
            </w:r>
          </w:p>
        </w:tc>
        <w:tc>
          <w:tcPr>
            <w:tcW w:w="792"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86.4</w:t>
            </w:r>
          </w:p>
        </w:tc>
        <w:tc>
          <w:tcPr>
            <w:tcW w:w="126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30,736</w:t>
            </w:r>
          </w:p>
        </w:tc>
        <w:tc>
          <w:tcPr>
            <w:tcW w:w="70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71.4</w:t>
            </w:r>
          </w:p>
        </w:tc>
        <w:tc>
          <w:tcPr>
            <w:tcW w:w="995"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26,434</w:t>
            </w:r>
          </w:p>
        </w:tc>
        <w:tc>
          <w:tcPr>
            <w:tcW w:w="96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61.4</w:t>
            </w:r>
          </w:p>
        </w:tc>
        <w:tc>
          <w:tcPr>
            <w:tcW w:w="995"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23,717</w:t>
            </w:r>
          </w:p>
        </w:tc>
        <w:tc>
          <w:tcPr>
            <w:tcW w:w="96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55.1</w:t>
            </w:r>
          </w:p>
        </w:tc>
      </w:tr>
      <w:tr w:rsidR="006E29AA" w:rsidRPr="00C30551" w:rsidTr="00AD4206">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0"/>
              </w:rPr>
            </w:pPr>
            <w:r w:rsidRPr="00C30551">
              <w:rPr>
                <w:rFonts w:ascii="Arial" w:hAnsi="Arial" w:cs="David" w:hint="cs"/>
                <w:sz w:val="20"/>
                <w:szCs w:val="20"/>
              </w:rPr>
              <w:t>2006</w:t>
            </w:r>
          </w:p>
        </w:tc>
        <w:tc>
          <w:tcPr>
            <w:tcW w:w="993"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37,516</w:t>
            </w:r>
          </w:p>
        </w:tc>
        <w:tc>
          <w:tcPr>
            <w:tcW w:w="792"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87.2</w:t>
            </w:r>
          </w:p>
        </w:tc>
        <w:tc>
          <w:tcPr>
            <w:tcW w:w="126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31,092</w:t>
            </w:r>
          </w:p>
        </w:tc>
        <w:tc>
          <w:tcPr>
            <w:tcW w:w="70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72.3</w:t>
            </w:r>
          </w:p>
        </w:tc>
        <w:tc>
          <w:tcPr>
            <w:tcW w:w="995"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27,119</w:t>
            </w:r>
          </w:p>
        </w:tc>
        <w:tc>
          <w:tcPr>
            <w:tcW w:w="96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63.1</w:t>
            </w:r>
          </w:p>
        </w:tc>
        <w:tc>
          <w:tcPr>
            <w:tcW w:w="995"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6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r>
      <w:tr w:rsidR="006E29AA" w:rsidRPr="00C30551" w:rsidTr="00AD4206">
        <w:trPr>
          <w:cnfStyle w:val="000000010000" w:firstRow="0" w:lastRow="0" w:firstColumn="0" w:lastColumn="0" w:oddVBand="0" w:evenVBand="0" w:oddHBand="0" w:evenHBand="1"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0"/>
              </w:rPr>
            </w:pPr>
            <w:r w:rsidRPr="00C30551">
              <w:rPr>
                <w:rFonts w:ascii="Arial" w:hAnsi="Arial" w:cs="David" w:hint="cs"/>
                <w:sz w:val="20"/>
                <w:szCs w:val="20"/>
              </w:rPr>
              <w:t>2007</w:t>
            </w:r>
          </w:p>
        </w:tc>
        <w:tc>
          <w:tcPr>
            <w:tcW w:w="993" w:type="dxa"/>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39,980</w:t>
            </w:r>
          </w:p>
        </w:tc>
        <w:tc>
          <w:tcPr>
            <w:tcW w:w="792"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87.5</w:t>
            </w:r>
          </w:p>
        </w:tc>
        <w:tc>
          <w:tcPr>
            <w:tcW w:w="126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33,660</w:t>
            </w:r>
          </w:p>
        </w:tc>
        <w:tc>
          <w:tcPr>
            <w:tcW w:w="70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73.7</w:t>
            </w:r>
          </w:p>
        </w:tc>
        <w:tc>
          <w:tcPr>
            <w:tcW w:w="995"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6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95"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60" w:type="dxa"/>
            <w:noWrap/>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r>
      <w:tr w:rsidR="006E29AA" w:rsidRPr="00C30551" w:rsidTr="00AD4206">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0"/>
              </w:rPr>
            </w:pPr>
            <w:r w:rsidRPr="00C30551">
              <w:rPr>
                <w:rFonts w:ascii="Arial" w:hAnsi="Arial" w:cs="David" w:hint="cs"/>
                <w:sz w:val="20"/>
                <w:szCs w:val="20"/>
              </w:rPr>
              <w:t>2008</w:t>
            </w:r>
          </w:p>
        </w:tc>
        <w:tc>
          <w:tcPr>
            <w:tcW w:w="993" w:type="dxa"/>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38,778</w:t>
            </w:r>
          </w:p>
        </w:tc>
        <w:tc>
          <w:tcPr>
            <w:tcW w:w="792"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88.1</w:t>
            </w:r>
          </w:p>
        </w:tc>
        <w:tc>
          <w:tcPr>
            <w:tcW w:w="126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70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95"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6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95"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c>
          <w:tcPr>
            <w:tcW w:w="960" w:type="dxa"/>
            <w:noWrap/>
            <w:vAlign w:val="center"/>
            <w:hideMark/>
          </w:tcPr>
          <w:p w:rsidR="006E29AA" w:rsidRPr="00C30551" w:rsidRDefault="006E29AA" w:rsidP="00AD4206">
            <w:pPr>
              <w:jc w:val="center"/>
              <w:cnfStyle w:val="000000100000" w:firstRow="0" w:lastRow="0" w:firstColumn="0" w:lastColumn="0" w:oddVBand="0" w:evenVBand="0" w:oddHBand="1" w:evenHBand="0" w:firstRowFirstColumn="0" w:firstRowLastColumn="0" w:lastRowFirstColumn="0" w:lastRowLastColumn="0"/>
              <w:rPr>
                <w:rFonts w:ascii="Arial" w:hAnsi="Arial" w:cs="David"/>
                <w:sz w:val="20"/>
                <w:szCs w:val="20"/>
              </w:rPr>
            </w:pPr>
            <w:r w:rsidRPr="00C30551">
              <w:rPr>
                <w:rFonts w:ascii="Arial" w:hAnsi="Arial" w:cs="David" w:hint="cs"/>
                <w:sz w:val="20"/>
                <w:szCs w:val="20"/>
              </w:rPr>
              <w:t>..</w:t>
            </w:r>
          </w:p>
        </w:tc>
      </w:tr>
      <w:tr w:rsidR="006E29AA" w:rsidRPr="00C30551" w:rsidTr="00AD4206">
        <w:trPr>
          <w:cnfStyle w:val="000000010000" w:firstRow="0" w:lastRow="0" w:firstColumn="0" w:lastColumn="0" w:oddVBand="0" w:evenVBand="0" w:oddHBand="0" w:evenHBand="1" w:firstRowFirstColumn="0" w:firstRowLastColumn="0" w:lastRowFirstColumn="0" w:lastRowLastColumn="0"/>
          <w:trHeight w:val="201"/>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rsidR="006E29AA" w:rsidRPr="00C30551" w:rsidRDefault="006E29AA" w:rsidP="00AD4206">
            <w:pPr>
              <w:jc w:val="center"/>
              <w:rPr>
                <w:rFonts w:ascii="Arial" w:hAnsi="Arial" w:cs="David"/>
                <w:sz w:val="20"/>
                <w:szCs w:val="20"/>
              </w:rPr>
            </w:pPr>
            <w:r w:rsidRPr="00C30551">
              <w:rPr>
                <w:rFonts w:ascii="Arial" w:hAnsi="Arial" w:cs="David" w:hint="cs"/>
                <w:sz w:val="20"/>
                <w:szCs w:val="24"/>
                <w:rtl/>
              </w:rPr>
              <w:t>ממוצע רב שנתי</w:t>
            </w:r>
          </w:p>
        </w:tc>
        <w:tc>
          <w:tcPr>
            <w:tcW w:w="993" w:type="dxa"/>
            <w:vAlign w:val="center"/>
            <w:hideMark/>
          </w:tcPr>
          <w:p w:rsidR="006E29AA" w:rsidRPr="00C30551" w:rsidRDefault="006E29AA" w:rsidP="00AD4206">
            <w:pPr>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tl/>
              </w:rPr>
            </w:pPr>
            <w:r w:rsidRPr="00C30551">
              <w:rPr>
                <w:rFonts w:ascii="Arial" w:hAnsi="Arial" w:cs="David"/>
                <w:sz w:val="20"/>
              </w:rPr>
              <w:t>38,366</w:t>
            </w:r>
          </w:p>
        </w:tc>
        <w:tc>
          <w:tcPr>
            <w:tcW w:w="792"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87.3</w:t>
            </w:r>
          </w:p>
        </w:tc>
        <w:tc>
          <w:tcPr>
            <w:tcW w:w="126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31,829</w:t>
            </w:r>
          </w:p>
        </w:tc>
        <w:tc>
          <w:tcPr>
            <w:tcW w:w="70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72.5</w:t>
            </w:r>
          </w:p>
        </w:tc>
        <w:tc>
          <w:tcPr>
            <w:tcW w:w="995"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26,776</w:t>
            </w:r>
          </w:p>
        </w:tc>
        <w:tc>
          <w:tcPr>
            <w:tcW w:w="96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62.3</w:t>
            </w:r>
          </w:p>
        </w:tc>
        <w:tc>
          <w:tcPr>
            <w:tcW w:w="995"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23,717</w:t>
            </w:r>
          </w:p>
        </w:tc>
        <w:tc>
          <w:tcPr>
            <w:tcW w:w="96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sz w:val="20"/>
              </w:rPr>
            </w:pPr>
            <w:r w:rsidRPr="00C30551">
              <w:rPr>
                <w:rFonts w:ascii="Arial" w:hAnsi="Arial" w:cs="David"/>
                <w:sz w:val="20"/>
              </w:rPr>
              <w:t>55.1</w:t>
            </w:r>
          </w:p>
        </w:tc>
      </w:tr>
    </w:tbl>
    <w:p w:rsidR="006E29AA" w:rsidRPr="00C30551" w:rsidRDefault="006E29AA" w:rsidP="006E29AA">
      <w:pPr>
        <w:spacing w:after="0" w:line="360" w:lineRule="auto"/>
        <w:ind w:left="431"/>
        <w:contextualSpacing/>
        <w:jc w:val="both"/>
        <w:rPr>
          <w:rFonts w:ascii="Arial" w:hAnsi="Arial" w:cs="David"/>
          <w:sz w:val="20"/>
          <w:szCs w:val="24"/>
          <w:rtl/>
        </w:rPr>
      </w:pPr>
    </w:p>
    <w:p w:rsidR="006E29AA" w:rsidRPr="00C30551" w:rsidRDefault="006E29AA" w:rsidP="006E29AA">
      <w:pPr>
        <w:spacing w:after="0" w:line="360" w:lineRule="auto"/>
        <w:ind w:left="431"/>
        <w:contextualSpacing/>
        <w:jc w:val="both"/>
        <w:rPr>
          <w:rFonts w:ascii="Arial" w:hAnsi="Arial" w:cs="David"/>
          <w:sz w:val="20"/>
          <w:szCs w:val="24"/>
          <w:rtl/>
        </w:rPr>
      </w:pPr>
      <w:r w:rsidRPr="00C30551">
        <w:rPr>
          <w:rFonts w:ascii="Arial" w:hAnsi="Arial" w:cs="David" w:hint="cs"/>
          <w:sz w:val="20"/>
          <w:szCs w:val="24"/>
          <w:rtl/>
        </w:rPr>
        <w:t>בפילוח של שיעור ההישרדות לפי מספר השכירים בעסק, עולה כי בכל ארבע התקופות, שיעור ההישרדות של העסקים הזעירים והקטנים הוא הקטן ביותר. כך לדוגמא שיעור ההישרדות של עסקים שלא מעסיקים עובדים לאחר ארבע שנים עומד על כ-53% לעומת 65% אצל עסקים המונים מעל 20 שכירים.</w:t>
      </w:r>
    </w:p>
    <w:p w:rsidR="006E29AA" w:rsidRPr="00C30551" w:rsidRDefault="006E29AA" w:rsidP="006E29AA">
      <w:pPr>
        <w:spacing w:after="0" w:line="360" w:lineRule="auto"/>
        <w:contextualSpacing/>
        <w:jc w:val="center"/>
        <w:rPr>
          <w:rFonts w:ascii="Arial" w:hAnsi="Arial" w:cs="David"/>
          <w:sz w:val="20"/>
          <w:szCs w:val="24"/>
          <w:rtl/>
        </w:rPr>
      </w:pPr>
      <w:r w:rsidRPr="00C30551">
        <w:rPr>
          <w:rFonts w:ascii="Arial" w:hAnsi="Arial" w:cs="David"/>
          <w:noProof/>
          <w:sz w:val="20"/>
          <w:szCs w:val="24"/>
          <w:rtl/>
        </w:rPr>
        <w:drawing>
          <wp:inline distT="0" distB="0" distL="0" distR="0" wp14:anchorId="0D5102EA" wp14:editId="77E976D6">
            <wp:extent cx="4572000" cy="2743200"/>
            <wp:effectExtent l="19050" t="0" r="19050" b="0"/>
            <wp:docPr id="52" name="תרשים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E29AA" w:rsidRPr="00C30551" w:rsidRDefault="006E29AA" w:rsidP="006E29AA">
      <w:pPr>
        <w:spacing w:after="0" w:line="360" w:lineRule="auto"/>
        <w:contextualSpacing/>
        <w:jc w:val="both"/>
        <w:rPr>
          <w:rFonts w:ascii="Arial" w:hAnsi="Arial" w:cs="David"/>
          <w:sz w:val="20"/>
          <w:szCs w:val="24"/>
          <w:rtl/>
        </w:rPr>
      </w:pPr>
    </w:p>
    <w:tbl>
      <w:tblPr>
        <w:tblStyle w:val="-11"/>
        <w:bidiVisual/>
        <w:tblW w:w="7897" w:type="dxa"/>
        <w:jc w:val="center"/>
        <w:tblInd w:w="723" w:type="dxa"/>
        <w:tblLook w:val="04A0" w:firstRow="1" w:lastRow="0" w:firstColumn="1" w:lastColumn="0" w:noHBand="0" w:noVBand="1"/>
      </w:tblPr>
      <w:tblGrid>
        <w:gridCol w:w="3457"/>
        <w:gridCol w:w="914"/>
        <w:gridCol w:w="900"/>
        <w:gridCol w:w="880"/>
        <w:gridCol w:w="880"/>
        <w:gridCol w:w="880"/>
      </w:tblGrid>
      <w:tr w:rsidR="006E29AA" w:rsidRPr="00C30551" w:rsidTr="00AD4206">
        <w:trPr>
          <w:cnfStyle w:val="100000000000" w:firstRow="1" w:lastRow="0" w:firstColumn="0" w:lastColumn="0" w:oddVBand="0" w:evenVBand="0" w:oddHBand="0"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3457" w:type="dxa"/>
            <w:vAlign w:val="center"/>
            <w:hideMark/>
          </w:tcPr>
          <w:p w:rsidR="006E29AA" w:rsidRPr="00C30551" w:rsidRDefault="006E29AA" w:rsidP="00AD4206">
            <w:pPr>
              <w:bidi w:val="0"/>
              <w:jc w:val="center"/>
              <w:rPr>
                <w:rFonts w:ascii="Arial" w:hAnsi="Arial" w:cs="David"/>
                <w:sz w:val="20"/>
                <w:szCs w:val="24"/>
              </w:rPr>
            </w:pPr>
            <w:r w:rsidRPr="00C30551">
              <w:rPr>
                <w:rFonts w:ascii="Arial" w:hAnsi="Arial" w:cs="David"/>
                <w:sz w:val="20"/>
                <w:szCs w:val="24"/>
                <w:rtl/>
              </w:rPr>
              <w:t>קבוצת גודל (מספר משרות שכיר)</w:t>
            </w:r>
          </w:p>
        </w:tc>
        <w:tc>
          <w:tcPr>
            <w:tcW w:w="900" w:type="dxa"/>
            <w:noWrap/>
            <w:vAlign w:val="center"/>
            <w:hideMark/>
          </w:tcPr>
          <w:p w:rsidR="006E29AA" w:rsidRPr="00C30551" w:rsidRDefault="006E29AA" w:rsidP="00AD4206">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hint="cs"/>
                <w:sz w:val="20"/>
                <w:szCs w:val="24"/>
                <w:rtl/>
              </w:rPr>
              <w:t>ללא שכירים</w:t>
            </w:r>
          </w:p>
        </w:tc>
        <w:tc>
          <w:tcPr>
            <w:tcW w:w="900" w:type="dxa"/>
            <w:noWrap/>
            <w:vAlign w:val="center"/>
            <w:hideMark/>
          </w:tcPr>
          <w:p w:rsidR="006E29AA" w:rsidRPr="00C30551" w:rsidRDefault="006E29AA" w:rsidP="00AD4206">
            <w:pPr>
              <w:bidi w:val="0"/>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sz w:val="20"/>
                <w:szCs w:val="24"/>
              </w:rPr>
              <w:t>4-1</w:t>
            </w:r>
          </w:p>
        </w:tc>
        <w:tc>
          <w:tcPr>
            <w:tcW w:w="880" w:type="dxa"/>
            <w:noWrap/>
            <w:vAlign w:val="center"/>
            <w:hideMark/>
          </w:tcPr>
          <w:p w:rsidR="006E29AA" w:rsidRPr="00C30551" w:rsidRDefault="006E29AA" w:rsidP="00AD4206">
            <w:pPr>
              <w:bidi w:val="0"/>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sz w:val="20"/>
                <w:szCs w:val="24"/>
              </w:rPr>
              <w:t>9-5</w:t>
            </w:r>
          </w:p>
        </w:tc>
        <w:tc>
          <w:tcPr>
            <w:tcW w:w="880" w:type="dxa"/>
            <w:noWrap/>
            <w:vAlign w:val="center"/>
            <w:hideMark/>
          </w:tcPr>
          <w:p w:rsidR="006E29AA" w:rsidRPr="00C30551" w:rsidRDefault="006E29AA" w:rsidP="00AD4206">
            <w:pPr>
              <w:bidi w:val="0"/>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sz w:val="20"/>
                <w:szCs w:val="24"/>
              </w:rPr>
              <w:t>19-10</w:t>
            </w:r>
          </w:p>
        </w:tc>
        <w:tc>
          <w:tcPr>
            <w:tcW w:w="880" w:type="dxa"/>
            <w:noWrap/>
            <w:vAlign w:val="center"/>
            <w:hideMark/>
          </w:tcPr>
          <w:p w:rsidR="006E29AA" w:rsidRPr="00C30551" w:rsidRDefault="006E29AA" w:rsidP="00AD4206">
            <w:pPr>
              <w:bidi w:val="0"/>
              <w:jc w:val="center"/>
              <w:cnfStyle w:val="100000000000" w:firstRow="1" w:lastRow="0" w:firstColumn="0" w:lastColumn="0" w:oddVBand="0" w:evenVBand="0" w:oddHBand="0" w:evenHBand="0" w:firstRowFirstColumn="0" w:firstRowLastColumn="0" w:lastRowFirstColumn="0" w:lastRowLastColumn="0"/>
              <w:rPr>
                <w:rFonts w:ascii="Arial" w:hAnsi="Arial" w:cs="David"/>
                <w:sz w:val="20"/>
                <w:szCs w:val="24"/>
              </w:rPr>
            </w:pPr>
            <w:r w:rsidRPr="00C30551">
              <w:rPr>
                <w:rFonts w:ascii="Arial" w:hAnsi="Arial" w:cs="David"/>
                <w:sz w:val="20"/>
                <w:szCs w:val="24"/>
              </w:rPr>
              <w:t>+20</w:t>
            </w:r>
          </w:p>
        </w:tc>
      </w:tr>
      <w:tr w:rsidR="006E29AA" w:rsidRPr="00C30551" w:rsidTr="00AD4206">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3457" w:type="dxa"/>
            <w:noWrap/>
            <w:vAlign w:val="center"/>
            <w:hideMark/>
          </w:tcPr>
          <w:p w:rsidR="006E29AA" w:rsidRPr="00C30551" w:rsidRDefault="006E29AA" w:rsidP="00AD4206">
            <w:pPr>
              <w:jc w:val="center"/>
              <w:rPr>
                <w:rFonts w:ascii="Arial" w:hAnsi="Arial" w:cs="David"/>
                <w:sz w:val="20"/>
                <w:szCs w:val="24"/>
              </w:rPr>
            </w:pPr>
            <w:r w:rsidRPr="00C30551">
              <w:rPr>
                <w:rFonts w:ascii="Arial" w:hAnsi="Arial" w:cs="David"/>
                <w:sz w:val="20"/>
                <w:szCs w:val="24"/>
                <w:rtl/>
              </w:rPr>
              <w:t>לאחר שנה אחת</w:t>
            </w:r>
          </w:p>
        </w:tc>
        <w:tc>
          <w:tcPr>
            <w:tcW w:w="90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84%</w:t>
            </w:r>
          </w:p>
        </w:tc>
        <w:tc>
          <w:tcPr>
            <w:tcW w:w="90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89%</w:t>
            </w:r>
          </w:p>
        </w:tc>
        <w:tc>
          <w:tcPr>
            <w:tcW w:w="88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93%</w:t>
            </w:r>
          </w:p>
        </w:tc>
        <w:tc>
          <w:tcPr>
            <w:tcW w:w="88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94%</w:t>
            </w:r>
          </w:p>
        </w:tc>
        <w:tc>
          <w:tcPr>
            <w:tcW w:w="88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93%</w:t>
            </w:r>
          </w:p>
        </w:tc>
      </w:tr>
      <w:tr w:rsidR="006E29AA" w:rsidRPr="00C30551" w:rsidTr="00AD4206">
        <w:trPr>
          <w:cnfStyle w:val="000000010000" w:firstRow="0" w:lastRow="0" w:firstColumn="0" w:lastColumn="0" w:oddVBand="0" w:evenVBand="0" w:oddHBand="0" w:evenHBand="1"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3457" w:type="dxa"/>
            <w:noWrap/>
            <w:vAlign w:val="center"/>
            <w:hideMark/>
          </w:tcPr>
          <w:p w:rsidR="006E29AA" w:rsidRPr="00C30551" w:rsidRDefault="006E29AA" w:rsidP="00AD4206">
            <w:pPr>
              <w:jc w:val="center"/>
              <w:rPr>
                <w:rFonts w:ascii="Arial" w:hAnsi="Arial" w:cs="David"/>
                <w:sz w:val="20"/>
                <w:szCs w:val="24"/>
              </w:rPr>
            </w:pPr>
            <w:r w:rsidRPr="00C30551">
              <w:rPr>
                <w:rFonts w:ascii="Arial" w:hAnsi="Arial" w:cs="David"/>
                <w:sz w:val="20"/>
                <w:szCs w:val="24"/>
                <w:rtl/>
              </w:rPr>
              <w:t>לאחר שנתיים</w:t>
            </w:r>
          </w:p>
        </w:tc>
        <w:tc>
          <w:tcPr>
            <w:tcW w:w="90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69%</w:t>
            </w:r>
          </w:p>
        </w:tc>
        <w:tc>
          <w:tcPr>
            <w:tcW w:w="90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74%</w:t>
            </w:r>
          </w:p>
        </w:tc>
        <w:tc>
          <w:tcPr>
            <w:tcW w:w="88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79%</w:t>
            </w:r>
          </w:p>
        </w:tc>
        <w:tc>
          <w:tcPr>
            <w:tcW w:w="88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81%</w:t>
            </w:r>
          </w:p>
        </w:tc>
        <w:tc>
          <w:tcPr>
            <w:tcW w:w="88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83%</w:t>
            </w:r>
          </w:p>
        </w:tc>
      </w:tr>
      <w:tr w:rsidR="006E29AA" w:rsidRPr="00C30551" w:rsidTr="00AD4206">
        <w:trPr>
          <w:cnfStyle w:val="000000100000" w:firstRow="0" w:lastRow="0" w:firstColumn="0" w:lastColumn="0" w:oddVBand="0" w:evenVBand="0" w:oddHBand="1" w:evenHBand="0" w:firstRowFirstColumn="0" w:firstRowLastColumn="0" w:lastRowFirstColumn="0" w:lastRowLastColumn="0"/>
          <w:trHeight w:val="323"/>
          <w:jc w:val="center"/>
        </w:trPr>
        <w:tc>
          <w:tcPr>
            <w:cnfStyle w:val="001000000000" w:firstRow="0" w:lastRow="0" w:firstColumn="1" w:lastColumn="0" w:oddVBand="0" w:evenVBand="0" w:oddHBand="0" w:evenHBand="0" w:firstRowFirstColumn="0" w:firstRowLastColumn="0" w:lastRowFirstColumn="0" w:lastRowLastColumn="0"/>
            <w:tcW w:w="3457" w:type="dxa"/>
            <w:noWrap/>
            <w:vAlign w:val="center"/>
            <w:hideMark/>
          </w:tcPr>
          <w:p w:rsidR="006E29AA" w:rsidRPr="00C30551" w:rsidRDefault="006E29AA" w:rsidP="00AD4206">
            <w:pPr>
              <w:jc w:val="center"/>
              <w:rPr>
                <w:rFonts w:ascii="Arial" w:hAnsi="Arial" w:cs="David"/>
                <w:sz w:val="20"/>
                <w:szCs w:val="24"/>
              </w:rPr>
            </w:pPr>
            <w:r w:rsidRPr="00C30551">
              <w:rPr>
                <w:rFonts w:ascii="Arial" w:hAnsi="Arial" w:cs="David"/>
                <w:sz w:val="20"/>
                <w:szCs w:val="24"/>
                <w:rtl/>
              </w:rPr>
              <w:t>לאחר שלוש שנים</w:t>
            </w:r>
          </w:p>
        </w:tc>
        <w:tc>
          <w:tcPr>
            <w:tcW w:w="90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59%</w:t>
            </w:r>
          </w:p>
        </w:tc>
        <w:tc>
          <w:tcPr>
            <w:tcW w:w="90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63%</w:t>
            </w:r>
          </w:p>
        </w:tc>
        <w:tc>
          <w:tcPr>
            <w:tcW w:w="88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68%</w:t>
            </w:r>
          </w:p>
        </w:tc>
        <w:tc>
          <w:tcPr>
            <w:tcW w:w="88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71%</w:t>
            </w:r>
          </w:p>
        </w:tc>
        <w:tc>
          <w:tcPr>
            <w:tcW w:w="880" w:type="dxa"/>
            <w:noWrap/>
            <w:vAlign w:val="center"/>
            <w:hideMark/>
          </w:tcPr>
          <w:p w:rsidR="006E29AA" w:rsidRPr="00C30551" w:rsidRDefault="006E29AA" w:rsidP="00AD4206">
            <w:pPr>
              <w:bidi w:val="0"/>
              <w:jc w:val="center"/>
              <w:cnfStyle w:val="000000100000" w:firstRow="0" w:lastRow="0" w:firstColumn="0" w:lastColumn="0" w:oddVBand="0" w:evenVBand="0" w:oddHBand="1" w:evenHBand="0" w:firstRowFirstColumn="0" w:firstRowLastColumn="0" w:lastRowFirstColumn="0" w:lastRowLastColumn="0"/>
              <w:rPr>
                <w:rFonts w:ascii="Arial" w:hAnsi="Arial" w:cs="David"/>
                <w:bCs/>
                <w:sz w:val="20"/>
              </w:rPr>
            </w:pPr>
            <w:r w:rsidRPr="00C30551">
              <w:rPr>
                <w:rFonts w:ascii="Arial" w:hAnsi="Arial" w:cs="David"/>
                <w:bCs/>
                <w:sz w:val="20"/>
              </w:rPr>
              <w:t>72%</w:t>
            </w:r>
          </w:p>
        </w:tc>
      </w:tr>
      <w:tr w:rsidR="006E29AA" w:rsidRPr="00C30551" w:rsidTr="00AD4206">
        <w:trPr>
          <w:cnfStyle w:val="000000010000" w:firstRow="0" w:lastRow="0" w:firstColumn="0" w:lastColumn="0" w:oddVBand="0" w:evenVBand="0" w:oddHBand="0" w:evenHBand="1"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3457" w:type="dxa"/>
            <w:noWrap/>
            <w:vAlign w:val="center"/>
            <w:hideMark/>
          </w:tcPr>
          <w:p w:rsidR="006E29AA" w:rsidRPr="00C30551" w:rsidRDefault="006E29AA" w:rsidP="00AD4206">
            <w:pPr>
              <w:jc w:val="center"/>
              <w:rPr>
                <w:rFonts w:ascii="Arial" w:hAnsi="Arial" w:cs="David"/>
                <w:sz w:val="20"/>
                <w:szCs w:val="24"/>
              </w:rPr>
            </w:pPr>
            <w:r w:rsidRPr="00C30551">
              <w:rPr>
                <w:rFonts w:ascii="Arial" w:hAnsi="Arial" w:cs="David"/>
                <w:sz w:val="20"/>
                <w:szCs w:val="24"/>
                <w:rtl/>
              </w:rPr>
              <w:t>לאחר ארבע שנים</w:t>
            </w:r>
          </w:p>
        </w:tc>
        <w:tc>
          <w:tcPr>
            <w:tcW w:w="90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53%</w:t>
            </w:r>
          </w:p>
        </w:tc>
        <w:tc>
          <w:tcPr>
            <w:tcW w:w="90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57%</w:t>
            </w:r>
          </w:p>
        </w:tc>
        <w:tc>
          <w:tcPr>
            <w:tcW w:w="88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61%</w:t>
            </w:r>
          </w:p>
        </w:tc>
        <w:tc>
          <w:tcPr>
            <w:tcW w:w="88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63%</w:t>
            </w:r>
          </w:p>
        </w:tc>
        <w:tc>
          <w:tcPr>
            <w:tcW w:w="880" w:type="dxa"/>
            <w:noWrap/>
            <w:vAlign w:val="center"/>
            <w:hideMark/>
          </w:tcPr>
          <w:p w:rsidR="006E29AA" w:rsidRPr="00C30551" w:rsidRDefault="006E29AA" w:rsidP="00AD4206">
            <w:pPr>
              <w:bidi w:val="0"/>
              <w:jc w:val="center"/>
              <w:cnfStyle w:val="000000010000" w:firstRow="0" w:lastRow="0" w:firstColumn="0" w:lastColumn="0" w:oddVBand="0" w:evenVBand="0" w:oddHBand="0" w:evenHBand="1" w:firstRowFirstColumn="0" w:firstRowLastColumn="0" w:lastRowFirstColumn="0" w:lastRowLastColumn="0"/>
              <w:rPr>
                <w:rFonts w:ascii="Arial" w:hAnsi="Arial" w:cs="David"/>
                <w:bCs/>
                <w:sz w:val="20"/>
              </w:rPr>
            </w:pPr>
            <w:r w:rsidRPr="00C30551">
              <w:rPr>
                <w:rFonts w:ascii="Arial" w:hAnsi="Arial" w:cs="David"/>
                <w:bCs/>
                <w:sz w:val="20"/>
              </w:rPr>
              <w:t>65%</w:t>
            </w:r>
          </w:p>
        </w:tc>
      </w:tr>
    </w:tbl>
    <w:p w:rsidR="006E29AA" w:rsidRPr="00C30551" w:rsidRDefault="006E29AA" w:rsidP="006E29AA">
      <w:pPr>
        <w:spacing w:after="0" w:line="360" w:lineRule="auto"/>
        <w:contextualSpacing/>
        <w:jc w:val="both"/>
        <w:rPr>
          <w:rFonts w:ascii="Arial" w:hAnsi="Arial" w:cs="David"/>
          <w:sz w:val="20"/>
          <w:szCs w:val="24"/>
          <w:rtl/>
        </w:rPr>
      </w:pPr>
    </w:p>
    <w:p w:rsidR="006E29AA" w:rsidRPr="00C30551" w:rsidRDefault="006E29AA" w:rsidP="00020B50">
      <w:pPr>
        <w:numPr>
          <w:ilvl w:val="1"/>
          <w:numId w:val="18"/>
        </w:numPr>
        <w:spacing w:after="0" w:line="360" w:lineRule="auto"/>
        <w:ind w:left="432"/>
        <w:contextualSpacing/>
        <w:jc w:val="both"/>
        <w:outlineLvl w:val="0"/>
        <w:rPr>
          <w:rFonts w:ascii="Arial" w:hAnsi="Arial" w:cs="David"/>
          <w:b/>
          <w:bCs/>
          <w:sz w:val="20"/>
          <w:szCs w:val="24"/>
        </w:rPr>
      </w:pPr>
      <w:r w:rsidRPr="00C30551">
        <w:rPr>
          <w:rFonts w:ascii="Arial" w:hAnsi="Arial" w:cs="David" w:hint="cs"/>
          <w:b/>
          <w:bCs/>
          <w:sz w:val="20"/>
          <w:szCs w:val="24"/>
          <w:rtl/>
        </w:rPr>
        <w:t>סיכום</w:t>
      </w:r>
    </w:p>
    <w:p w:rsidR="006E29AA" w:rsidRPr="00C30551" w:rsidRDefault="006E29AA" w:rsidP="00020B50">
      <w:pPr>
        <w:numPr>
          <w:ilvl w:val="2"/>
          <w:numId w:val="18"/>
        </w:numPr>
        <w:spacing w:after="0" w:line="360" w:lineRule="auto"/>
        <w:ind w:left="707"/>
        <w:contextualSpacing/>
        <w:jc w:val="both"/>
        <w:outlineLvl w:val="0"/>
        <w:rPr>
          <w:rFonts w:ascii="Arial" w:hAnsi="Arial" w:cs="David"/>
          <w:b/>
          <w:bCs/>
          <w:sz w:val="20"/>
          <w:szCs w:val="24"/>
        </w:rPr>
      </w:pPr>
      <w:r w:rsidRPr="00C30551">
        <w:rPr>
          <w:rFonts w:ascii="Arial" w:hAnsi="Arial" w:cs="David" w:hint="cs"/>
          <w:sz w:val="20"/>
          <w:szCs w:val="24"/>
          <w:rtl/>
        </w:rPr>
        <w:t>מגזר</w:t>
      </w:r>
      <w:r w:rsidRPr="00C30551">
        <w:rPr>
          <w:rFonts w:ascii="Arial" w:hAnsi="Arial" w:cs="David"/>
          <w:sz w:val="20"/>
          <w:szCs w:val="24"/>
          <w:rtl/>
        </w:rPr>
        <w:t xml:space="preserve"> </w:t>
      </w:r>
      <w:r w:rsidRPr="00C30551">
        <w:rPr>
          <w:rFonts w:ascii="Arial" w:hAnsi="Arial" w:cs="David" w:hint="cs"/>
          <w:sz w:val="20"/>
          <w:szCs w:val="24"/>
          <w:rtl/>
        </w:rPr>
        <w:t>העסקים</w:t>
      </w:r>
      <w:r w:rsidRPr="00C30551">
        <w:rPr>
          <w:rFonts w:ascii="Arial" w:hAnsi="Arial" w:cs="David"/>
          <w:sz w:val="20"/>
          <w:szCs w:val="24"/>
          <w:rtl/>
        </w:rPr>
        <w:t xml:space="preserve"> </w:t>
      </w:r>
      <w:r w:rsidRPr="00C30551">
        <w:rPr>
          <w:rFonts w:ascii="Arial" w:hAnsi="Arial" w:cs="David" w:hint="cs"/>
          <w:sz w:val="20"/>
          <w:szCs w:val="24"/>
          <w:rtl/>
        </w:rPr>
        <w:t>הקטנים</w:t>
      </w:r>
      <w:r w:rsidRPr="00C30551">
        <w:rPr>
          <w:rFonts w:ascii="Arial" w:hAnsi="Arial" w:cs="David"/>
          <w:sz w:val="20"/>
          <w:szCs w:val="24"/>
          <w:rtl/>
        </w:rPr>
        <w:t xml:space="preserve"> </w:t>
      </w:r>
      <w:r w:rsidRPr="00C30551">
        <w:rPr>
          <w:rFonts w:ascii="Arial" w:hAnsi="Arial" w:cs="David" w:hint="cs"/>
          <w:sz w:val="20"/>
          <w:szCs w:val="24"/>
          <w:rtl/>
        </w:rPr>
        <w:t>והבינוניים</w:t>
      </w:r>
      <w:r w:rsidRPr="00C30551">
        <w:rPr>
          <w:rFonts w:ascii="Arial" w:hAnsi="Arial" w:cs="David"/>
          <w:sz w:val="20"/>
          <w:szCs w:val="24"/>
          <w:rtl/>
        </w:rPr>
        <w:t xml:space="preserve"> </w:t>
      </w:r>
      <w:r w:rsidRPr="00C30551">
        <w:rPr>
          <w:rFonts w:ascii="Arial" w:hAnsi="Arial" w:cs="David" w:hint="cs"/>
          <w:sz w:val="20"/>
          <w:szCs w:val="24"/>
          <w:rtl/>
        </w:rPr>
        <w:t>בישראל</w:t>
      </w:r>
      <w:r w:rsidRPr="00C30551">
        <w:rPr>
          <w:rFonts w:ascii="Arial" w:hAnsi="Arial" w:cs="David"/>
          <w:sz w:val="20"/>
          <w:szCs w:val="24"/>
          <w:rtl/>
        </w:rPr>
        <w:t xml:space="preserve"> </w:t>
      </w:r>
      <w:r w:rsidRPr="00C30551">
        <w:rPr>
          <w:rFonts w:ascii="Arial" w:hAnsi="Arial" w:cs="David" w:hint="cs"/>
          <w:sz w:val="20"/>
          <w:szCs w:val="24"/>
          <w:rtl/>
        </w:rPr>
        <w:t>מהווה</w:t>
      </w:r>
      <w:r w:rsidRPr="00C30551">
        <w:rPr>
          <w:rFonts w:ascii="Arial" w:hAnsi="Arial" w:cs="David"/>
          <w:sz w:val="20"/>
          <w:szCs w:val="24"/>
          <w:rtl/>
        </w:rPr>
        <w:t xml:space="preserve"> </w:t>
      </w:r>
      <w:r w:rsidRPr="00C30551">
        <w:rPr>
          <w:rFonts w:ascii="Arial" w:hAnsi="Arial" w:cs="David" w:hint="cs"/>
          <w:sz w:val="20"/>
          <w:szCs w:val="24"/>
          <w:rtl/>
        </w:rPr>
        <w:t>מעל</w:t>
      </w:r>
      <w:r w:rsidRPr="00C30551">
        <w:rPr>
          <w:rFonts w:ascii="Arial" w:hAnsi="Arial" w:cs="David"/>
          <w:sz w:val="20"/>
          <w:szCs w:val="24"/>
          <w:rtl/>
        </w:rPr>
        <w:t xml:space="preserve"> 99% </w:t>
      </w:r>
      <w:r w:rsidRPr="00C30551">
        <w:rPr>
          <w:rFonts w:ascii="Arial" w:hAnsi="Arial" w:cs="David" w:hint="cs"/>
          <w:sz w:val="20"/>
          <w:szCs w:val="24"/>
          <w:rtl/>
        </w:rPr>
        <w:t>מכלל</w:t>
      </w:r>
      <w:r w:rsidRPr="00C30551">
        <w:rPr>
          <w:rFonts w:ascii="Arial" w:hAnsi="Arial" w:cs="David"/>
          <w:sz w:val="20"/>
          <w:szCs w:val="24"/>
          <w:rtl/>
        </w:rPr>
        <w:t xml:space="preserve"> </w:t>
      </w:r>
      <w:r w:rsidRPr="00C30551">
        <w:rPr>
          <w:rFonts w:ascii="Arial" w:hAnsi="Arial" w:cs="David" w:hint="cs"/>
          <w:sz w:val="20"/>
          <w:szCs w:val="24"/>
          <w:rtl/>
        </w:rPr>
        <w:t>העסקים</w:t>
      </w:r>
      <w:r w:rsidRPr="00C30551">
        <w:rPr>
          <w:rFonts w:ascii="Arial" w:hAnsi="Arial" w:cs="David"/>
          <w:sz w:val="20"/>
          <w:szCs w:val="24"/>
          <w:rtl/>
        </w:rPr>
        <w:t xml:space="preserve"> </w:t>
      </w:r>
      <w:r w:rsidRPr="00C30551">
        <w:rPr>
          <w:rFonts w:ascii="Arial" w:hAnsi="Arial" w:cs="David" w:hint="cs"/>
          <w:sz w:val="20"/>
          <w:szCs w:val="24"/>
          <w:rtl/>
        </w:rPr>
        <w:t>במדינה, כאשר</w:t>
      </w:r>
      <w:r>
        <w:rPr>
          <w:rFonts w:ascii="Arial" w:hAnsi="Arial" w:cs="David" w:hint="cs"/>
          <w:sz w:val="20"/>
          <w:szCs w:val="24"/>
          <w:rtl/>
        </w:rPr>
        <w:t xml:space="preserve"> כ-</w:t>
      </w:r>
      <w:r w:rsidRPr="00C30551">
        <w:rPr>
          <w:rFonts w:ascii="Arial" w:hAnsi="Arial" w:cs="David"/>
          <w:sz w:val="20"/>
          <w:szCs w:val="24"/>
          <w:rtl/>
        </w:rPr>
        <w:t xml:space="preserve">51% </w:t>
      </w:r>
      <w:r w:rsidRPr="00C30551">
        <w:rPr>
          <w:rFonts w:ascii="Arial" w:hAnsi="Arial" w:cs="David" w:hint="cs"/>
          <w:sz w:val="20"/>
          <w:szCs w:val="24"/>
          <w:rtl/>
        </w:rPr>
        <w:t>מתוכם</w:t>
      </w:r>
      <w:r w:rsidRPr="00C30551">
        <w:rPr>
          <w:rFonts w:ascii="Arial" w:hAnsi="Arial" w:cs="David"/>
          <w:sz w:val="20"/>
          <w:szCs w:val="24"/>
          <w:rtl/>
        </w:rPr>
        <w:t xml:space="preserve"> </w:t>
      </w:r>
      <w:r w:rsidRPr="00C30551">
        <w:rPr>
          <w:rFonts w:ascii="Arial" w:hAnsi="Arial" w:cs="David" w:hint="cs"/>
          <w:sz w:val="20"/>
          <w:szCs w:val="24"/>
          <w:rtl/>
        </w:rPr>
        <w:t>הינם</w:t>
      </w:r>
      <w:r w:rsidRPr="00C30551">
        <w:rPr>
          <w:rFonts w:ascii="Arial" w:hAnsi="Arial" w:cs="David"/>
          <w:sz w:val="20"/>
          <w:szCs w:val="24"/>
          <w:rtl/>
        </w:rPr>
        <w:t xml:space="preserve"> </w:t>
      </w:r>
      <w:r w:rsidRPr="00C30551">
        <w:rPr>
          <w:rFonts w:ascii="Arial" w:hAnsi="Arial" w:cs="David" w:hint="cs"/>
          <w:sz w:val="20"/>
          <w:szCs w:val="24"/>
          <w:rtl/>
        </w:rPr>
        <w:t>עסקים</w:t>
      </w:r>
      <w:r w:rsidRPr="00C30551">
        <w:rPr>
          <w:rFonts w:ascii="Arial" w:hAnsi="Arial" w:cs="David"/>
          <w:sz w:val="20"/>
          <w:szCs w:val="24"/>
          <w:rtl/>
        </w:rPr>
        <w:t xml:space="preserve"> </w:t>
      </w:r>
      <w:r w:rsidRPr="00C30551">
        <w:rPr>
          <w:rFonts w:ascii="Arial" w:hAnsi="Arial" w:cs="David" w:hint="cs"/>
          <w:sz w:val="20"/>
          <w:szCs w:val="24"/>
          <w:rtl/>
        </w:rPr>
        <w:t>שלא מעסיקים עובדים שכירים.</w:t>
      </w:r>
      <w:r w:rsidRPr="00C30551">
        <w:rPr>
          <w:rFonts w:ascii="Arial" w:hAnsi="Arial" w:cs="David"/>
          <w:sz w:val="20"/>
          <w:szCs w:val="24"/>
          <w:rtl/>
        </w:rPr>
        <w:t xml:space="preserve"> </w:t>
      </w:r>
    </w:p>
    <w:p w:rsidR="006E29AA" w:rsidRPr="00C30551" w:rsidRDefault="006E29AA" w:rsidP="00020B50">
      <w:pPr>
        <w:numPr>
          <w:ilvl w:val="2"/>
          <w:numId w:val="18"/>
        </w:numPr>
        <w:spacing w:after="0" w:line="360" w:lineRule="auto"/>
        <w:ind w:left="707"/>
        <w:contextualSpacing/>
        <w:jc w:val="both"/>
        <w:outlineLvl w:val="0"/>
        <w:rPr>
          <w:rFonts w:ascii="Arial" w:hAnsi="Arial" w:cs="David"/>
          <w:sz w:val="20"/>
          <w:szCs w:val="24"/>
        </w:rPr>
      </w:pPr>
      <w:r w:rsidRPr="00C30551">
        <w:rPr>
          <w:rFonts w:ascii="Arial" w:hAnsi="Arial" w:cs="David" w:hint="cs"/>
          <w:sz w:val="20"/>
          <w:szCs w:val="24"/>
          <w:rtl/>
        </w:rPr>
        <w:t>בעי</w:t>
      </w:r>
      <w:r>
        <w:rPr>
          <w:rFonts w:ascii="Arial" w:hAnsi="Arial" w:cs="David" w:hint="cs"/>
          <w:sz w:val="20"/>
          <w:szCs w:val="24"/>
          <w:rtl/>
        </w:rPr>
        <w:t>י</w:t>
      </w:r>
      <w:r w:rsidRPr="00C30551">
        <w:rPr>
          <w:rFonts w:ascii="Arial" w:hAnsi="Arial" w:cs="David" w:hint="cs"/>
          <w:sz w:val="20"/>
          <w:szCs w:val="24"/>
          <w:rtl/>
        </w:rPr>
        <w:t>תיות בצמיחתו של מגזר העסקים הקטנים והבינוניים באה לידי ביטוי במספר משתנים:</w:t>
      </w:r>
    </w:p>
    <w:p w:rsidR="006E29AA" w:rsidRPr="00C30551" w:rsidRDefault="006E29AA" w:rsidP="00020B50">
      <w:pPr>
        <w:numPr>
          <w:ilvl w:val="3"/>
          <w:numId w:val="15"/>
        </w:numPr>
        <w:spacing w:after="0" w:line="360" w:lineRule="auto"/>
        <w:ind w:left="849" w:hanging="365"/>
        <w:contextualSpacing/>
        <w:jc w:val="both"/>
        <w:outlineLvl w:val="0"/>
        <w:rPr>
          <w:rFonts w:ascii="Arial" w:hAnsi="Arial" w:cs="David"/>
          <w:sz w:val="20"/>
          <w:szCs w:val="24"/>
        </w:rPr>
      </w:pPr>
      <w:r w:rsidRPr="00C30551">
        <w:rPr>
          <w:rFonts w:ascii="Arial" w:hAnsi="Arial" w:cs="David" w:hint="cs"/>
          <w:sz w:val="20"/>
          <w:szCs w:val="24"/>
          <w:rtl/>
        </w:rPr>
        <w:lastRenderedPageBreak/>
        <w:t>שיעור התנודתיות, מבחינת פתיחה וסגירה של העסק, בקבוצת העסקים שלא מעסיקים שכירים היה</w:t>
      </w:r>
      <w:r w:rsidRPr="00C30551">
        <w:rPr>
          <w:rFonts w:ascii="Arial" w:hAnsi="Arial" w:cs="David"/>
          <w:sz w:val="20"/>
          <w:szCs w:val="24"/>
          <w:rtl/>
        </w:rPr>
        <w:t xml:space="preserve"> </w:t>
      </w:r>
      <w:r w:rsidRPr="00C30551">
        <w:rPr>
          <w:rFonts w:ascii="Arial" w:hAnsi="Arial" w:cs="David" w:hint="cs"/>
          <w:sz w:val="20"/>
          <w:szCs w:val="24"/>
          <w:rtl/>
        </w:rPr>
        <w:t>הגבוה</w:t>
      </w:r>
      <w:r w:rsidRPr="00C30551">
        <w:rPr>
          <w:rFonts w:ascii="Arial" w:hAnsi="Arial" w:cs="David"/>
          <w:sz w:val="20"/>
          <w:szCs w:val="24"/>
          <w:rtl/>
        </w:rPr>
        <w:t xml:space="preserve"> </w:t>
      </w:r>
      <w:r w:rsidRPr="00C30551">
        <w:rPr>
          <w:rFonts w:ascii="Arial" w:hAnsi="Arial" w:cs="David" w:hint="cs"/>
          <w:sz w:val="20"/>
          <w:szCs w:val="24"/>
          <w:rtl/>
        </w:rPr>
        <w:t>ביותר</w:t>
      </w:r>
      <w:r w:rsidRPr="00C30551">
        <w:rPr>
          <w:rFonts w:ascii="Arial" w:hAnsi="Arial" w:cs="David"/>
          <w:sz w:val="20"/>
          <w:szCs w:val="24"/>
          <w:rtl/>
        </w:rPr>
        <w:t xml:space="preserve"> (22.1%)</w:t>
      </w:r>
      <w:r w:rsidRPr="00C30551">
        <w:rPr>
          <w:rFonts w:ascii="Arial" w:hAnsi="Arial" w:cs="David" w:hint="cs"/>
          <w:sz w:val="20"/>
          <w:szCs w:val="24"/>
          <w:rtl/>
        </w:rPr>
        <w:t>,</w:t>
      </w:r>
      <w:r w:rsidRPr="00C30551">
        <w:rPr>
          <w:rFonts w:ascii="Arial" w:hAnsi="Arial" w:cs="David"/>
          <w:sz w:val="20"/>
          <w:szCs w:val="24"/>
          <w:rtl/>
        </w:rPr>
        <w:t xml:space="preserve"> בעוד שיעור התנודתיות של עסקים בהם עובדים מעל 20 שכירים הוא הנמוך ביותר (2.9%).</w:t>
      </w:r>
    </w:p>
    <w:p w:rsidR="006E29AA" w:rsidRPr="00C30551" w:rsidRDefault="006E29AA" w:rsidP="00020B50">
      <w:pPr>
        <w:numPr>
          <w:ilvl w:val="3"/>
          <w:numId w:val="15"/>
        </w:numPr>
        <w:spacing w:after="0" w:line="360" w:lineRule="auto"/>
        <w:ind w:left="849" w:hanging="365"/>
        <w:contextualSpacing/>
        <w:jc w:val="both"/>
        <w:outlineLvl w:val="0"/>
        <w:rPr>
          <w:rFonts w:ascii="Arial" w:hAnsi="Arial" w:cs="David"/>
          <w:sz w:val="20"/>
          <w:szCs w:val="24"/>
        </w:rPr>
      </w:pPr>
      <w:r w:rsidRPr="00C30551">
        <w:rPr>
          <w:rFonts w:ascii="Arial" w:hAnsi="Arial" w:cs="David" w:hint="cs"/>
          <w:sz w:val="20"/>
          <w:szCs w:val="24"/>
          <w:rtl/>
        </w:rPr>
        <w:t>שיעור</w:t>
      </w:r>
      <w:r w:rsidRPr="00C30551">
        <w:rPr>
          <w:rFonts w:ascii="Arial" w:hAnsi="Arial" w:cs="David"/>
          <w:sz w:val="20"/>
          <w:szCs w:val="24"/>
          <w:rtl/>
        </w:rPr>
        <w:t xml:space="preserve"> </w:t>
      </w:r>
      <w:r w:rsidRPr="00C30551">
        <w:rPr>
          <w:rFonts w:ascii="Arial" w:hAnsi="Arial" w:cs="David" w:hint="cs"/>
          <w:sz w:val="20"/>
          <w:szCs w:val="24"/>
          <w:rtl/>
        </w:rPr>
        <w:t>ההישרדות</w:t>
      </w:r>
      <w:r w:rsidRPr="00C30551">
        <w:rPr>
          <w:rFonts w:ascii="Arial" w:hAnsi="Arial" w:cs="David"/>
          <w:sz w:val="20"/>
          <w:szCs w:val="24"/>
          <w:rtl/>
        </w:rPr>
        <w:t xml:space="preserve"> </w:t>
      </w:r>
      <w:r w:rsidRPr="00C30551">
        <w:rPr>
          <w:rFonts w:ascii="Arial" w:hAnsi="Arial" w:cs="David" w:hint="cs"/>
          <w:sz w:val="20"/>
          <w:szCs w:val="24"/>
          <w:rtl/>
        </w:rPr>
        <w:t>של</w:t>
      </w:r>
      <w:r w:rsidRPr="00C30551">
        <w:rPr>
          <w:rFonts w:ascii="Arial" w:hAnsi="Arial" w:cs="David"/>
          <w:sz w:val="20"/>
          <w:szCs w:val="24"/>
          <w:rtl/>
        </w:rPr>
        <w:t xml:space="preserve"> </w:t>
      </w:r>
      <w:r w:rsidRPr="00C30551">
        <w:rPr>
          <w:rFonts w:ascii="Arial" w:hAnsi="Arial" w:cs="David" w:hint="cs"/>
          <w:sz w:val="20"/>
          <w:szCs w:val="24"/>
          <w:rtl/>
        </w:rPr>
        <w:t>העסקים</w:t>
      </w:r>
      <w:r w:rsidRPr="00C30551">
        <w:rPr>
          <w:rFonts w:ascii="Arial" w:hAnsi="Arial" w:cs="David"/>
          <w:sz w:val="20"/>
          <w:szCs w:val="24"/>
          <w:rtl/>
        </w:rPr>
        <w:t xml:space="preserve"> </w:t>
      </w:r>
      <w:r w:rsidRPr="00C30551">
        <w:rPr>
          <w:rFonts w:ascii="Arial" w:hAnsi="Arial" w:cs="David" w:hint="cs"/>
          <w:sz w:val="20"/>
          <w:szCs w:val="24"/>
          <w:rtl/>
        </w:rPr>
        <w:t>הזעירים</w:t>
      </w:r>
      <w:r w:rsidRPr="00C30551">
        <w:rPr>
          <w:rFonts w:ascii="Arial" w:hAnsi="Arial" w:cs="David"/>
          <w:sz w:val="20"/>
          <w:szCs w:val="24"/>
          <w:rtl/>
        </w:rPr>
        <w:t xml:space="preserve"> </w:t>
      </w:r>
      <w:r w:rsidRPr="00C30551">
        <w:rPr>
          <w:rFonts w:ascii="Arial" w:hAnsi="Arial" w:cs="David" w:hint="cs"/>
          <w:sz w:val="20"/>
          <w:szCs w:val="24"/>
          <w:rtl/>
        </w:rPr>
        <w:t>והקטנים</w:t>
      </w:r>
      <w:r w:rsidRPr="00C30551">
        <w:rPr>
          <w:rFonts w:ascii="Arial" w:hAnsi="Arial" w:cs="David"/>
          <w:sz w:val="20"/>
          <w:szCs w:val="24"/>
          <w:rtl/>
        </w:rPr>
        <w:t xml:space="preserve"> </w:t>
      </w:r>
      <w:r w:rsidRPr="00C30551">
        <w:rPr>
          <w:rFonts w:ascii="Arial" w:hAnsi="Arial" w:cs="David" w:hint="cs"/>
          <w:sz w:val="20"/>
          <w:szCs w:val="24"/>
          <w:rtl/>
        </w:rPr>
        <w:t>הוא</w:t>
      </w:r>
      <w:r w:rsidRPr="00C30551">
        <w:rPr>
          <w:rFonts w:ascii="Arial" w:hAnsi="Arial" w:cs="David"/>
          <w:sz w:val="20"/>
          <w:szCs w:val="24"/>
          <w:rtl/>
        </w:rPr>
        <w:t xml:space="preserve"> </w:t>
      </w:r>
      <w:r w:rsidRPr="00C30551">
        <w:rPr>
          <w:rFonts w:ascii="Arial" w:hAnsi="Arial" w:cs="David" w:hint="cs"/>
          <w:sz w:val="20"/>
          <w:szCs w:val="24"/>
          <w:rtl/>
        </w:rPr>
        <w:t>הקטן</w:t>
      </w:r>
      <w:r w:rsidRPr="00C30551">
        <w:rPr>
          <w:rFonts w:ascii="Arial" w:hAnsi="Arial" w:cs="David"/>
          <w:sz w:val="20"/>
          <w:szCs w:val="24"/>
          <w:rtl/>
        </w:rPr>
        <w:t xml:space="preserve"> </w:t>
      </w:r>
      <w:r w:rsidRPr="00C30551">
        <w:rPr>
          <w:rFonts w:ascii="Arial" w:hAnsi="Arial" w:cs="David" w:hint="cs"/>
          <w:sz w:val="20"/>
          <w:szCs w:val="24"/>
          <w:rtl/>
        </w:rPr>
        <w:t>ביותר</w:t>
      </w:r>
      <w:r w:rsidRPr="00C30551">
        <w:rPr>
          <w:rFonts w:ascii="Arial" w:hAnsi="Arial" w:cs="David"/>
          <w:sz w:val="20"/>
          <w:szCs w:val="24"/>
          <w:rtl/>
        </w:rPr>
        <w:t xml:space="preserve"> הן לאחר שנה והן לאחר ארבע שנים מיום תחילת הפעילות של העסק. </w:t>
      </w:r>
      <w:r w:rsidRPr="00C30551">
        <w:rPr>
          <w:rFonts w:ascii="Arial" w:hAnsi="Arial" w:cs="David" w:hint="cs"/>
          <w:sz w:val="20"/>
          <w:szCs w:val="24"/>
          <w:rtl/>
        </w:rPr>
        <w:t>בעיתיות</w:t>
      </w:r>
      <w:r w:rsidRPr="00C30551">
        <w:rPr>
          <w:rFonts w:ascii="Arial" w:hAnsi="Arial" w:cs="David"/>
          <w:sz w:val="20"/>
          <w:szCs w:val="24"/>
          <w:rtl/>
        </w:rPr>
        <w:t xml:space="preserve"> זו</w:t>
      </w:r>
      <w:r>
        <w:rPr>
          <w:rFonts w:ascii="Arial" w:hAnsi="Arial" w:cs="David" w:hint="cs"/>
          <w:sz w:val="20"/>
          <w:szCs w:val="24"/>
          <w:rtl/>
        </w:rPr>
        <w:t>,</w:t>
      </w:r>
      <w:r w:rsidRPr="00C30551">
        <w:rPr>
          <w:rFonts w:ascii="Arial" w:hAnsi="Arial" w:cs="David"/>
          <w:sz w:val="20"/>
          <w:szCs w:val="24"/>
          <w:rtl/>
        </w:rPr>
        <w:t xml:space="preserve"> </w:t>
      </w:r>
      <w:r w:rsidRPr="00C30551">
        <w:rPr>
          <w:rFonts w:ascii="Arial" w:hAnsi="Arial" w:cs="David" w:hint="cs"/>
          <w:sz w:val="20"/>
          <w:szCs w:val="24"/>
          <w:rtl/>
        </w:rPr>
        <w:t>הבאה</w:t>
      </w:r>
      <w:r w:rsidRPr="00C30551">
        <w:rPr>
          <w:rFonts w:ascii="Arial" w:hAnsi="Arial" w:cs="David"/>
          <w:sz w:val="20"/>
          <w:szCs w:val="24"/>
          <w:rtl/>
        </w:rPr>
        <w:t xml:space="preserve"> </w:t>
      </w:r>
      <w:r w:rsidRPr="00C30551">
        <w:rPr>
          <w:rFonts w:ascii="Arial" w:hAnsi="Arial" w:cs="David" w:hint="cs"/>
          <w:sz w:val="20"/>
          <w:szCs w:val="24"/>
          <w:rtl/>
        </w:rPr>
        <w:t>לידי ביטוי ביכולת ההישרדות הנמוכה של העסקים הקטנים, מעלה את הצורך לסייע ליזמים בקבלת החלטה באם לפתוח עסק (בבחינת פוטנציאל ההצלחה של העסק) וכן לסייע לעסקים קיימים בהיבטי ניהול העסק ופיתוחו.</w:t>
      </w:r>
    </w:p>
    <w:p w:rsidR="006E29AA" w:rsidRDefault="006E29AA" w:rsidP="00020B50">
      <w:pPr>
        <w:numPr>
          <w:ilvl w:val="2"/>
          <w:numId w:val="18"/>
        </w:numPr>
        <w:spacing w:after="0" w:line="360" w:lineRule="auto"/>
        <w:ind w:left="707"/>
        <w:contextualSpacing/>
        <w:jc w:val="both"/>
        <w:outlineLvl w:val="0"/>
        <w:rPr>
          <w:rFonts w:ascii="Arial" w:hAnsi="Arial" w:cs="David"/>
          <w:sz w:val="20"/>
          <w:szCs w:val="24"/>
        </w:rPr>
      </w:pPr>
      <w:r w:rsidRPr="00C30551">
        <w:rPr>
          <w:rFonts w:ascii="Arial" w:hAnsi="Arial" w:cs="David" w:hint="cs"/>
          <w:sz w:val="20"/>
          <w:szCs w:val="24"/>
          <w:rtl/>
        </w:rPr>
        <w:t>מבחינת</w:t>
      </w:r>
      <w:r w:rsidRPr="00C30551">
        <w:rPr>
          <w:rFonts w:ascii="Arial" w:hAnsi="Arial" w:cs="David"/>
          <w:sz w:val="20"/>
          <w:szCs w:val="24"/>
          <w:rtl/>
        </w:rPr>
        <w:t xml:space="preserve"> </w:t>
      </w:r>
      <w:r w:rsidRPr="00C30551">
        <w:rPr>
          <w:rFonts w:ascii="Arial" w:hAnsi="Arial" w:cs="David" w:hint="cs"/>
          <w:sz w:val="20"/>
          <w:szCs w:val="24"/>
          <w:rtl/>
        </w:rPr>
        <w:t>שיוך</w:t>
      </w:r>
      <w:r w:rsidRPr="00C30551">
        <w:rPr>
          <w:rFonts w:ascii="Arial" w:hAnsi="Arial" w:cs="David"/>
          <w:sz w:val="20"/>
          <w:szCs w:val="24"/>
          <w:rtl/>
        </w:rPr>
        <w:t xml:space="preserve"> </w:t>
      </w:r>
      <w:r w:rsidRPr="00C30551">
        <w:rPr>
          <w:rFonts w:ascii="Arial" w:hAnsi="Arial" w:cs="David" w:hint="cs"/>
          <w:sz w:val="20"/>
          <w:szCs w:val="24"/>
          <w:rtl/>
        </w:rPr>
        <w:t>ענפי</w:t>
      </w:r>
      <w:r w:rsidRPr="00C30551">
        <w:rPr>
          <w:rFonts w:ascii="Arial" w:hAnsi="Arial" w:cs="David"/>
          <w:sz w:val="20"/>
          <w:szCs w:val="24"/>
          <w:rtl/>
        </w:rPr>
        <w:t xml:space="preserve"> </w:t>
      </w:r>
      <w:r w:rsidRPr="00C30551">
        <w:rPr>
          <w:rFonts w:ascii="Arial" w:hAnsi="Arial" w:cs="David" w:hint="cs"/>
          <w:sz w:val="20"/>
          <w:szCs w:val="24"/>
          <w:rtl/>
        </w:rPr>
        <w:t>עולה</w:t>
      </w:r>
      <w:r w:rsidRPr="00C30551">
        <w:rPr>
          <w:rFonts w:ascii="Arial" w:hAnsi="Arial" w:cs="David"/>
          <w:sz w:val="20"/>
          <w:szCs w:val="24"/>
          <w:rtl/>
        </w:rPr>
        <w:t xml:space="preserve"> </w:t>
      </w:r>
      <w:r w:rsidRPr="00C30551">
        <w:rPr>
          <w:rFonts w:ascii="Arial" w:hAnsi="Arial" w:cs="David" w:hint="cs"/>
          <w:sz w:val="20"/>
          <w:szCs w:val="24"/>
          <w:rtl/>
        </w:rPr>
        <w:t>כי</w:t>
      </w:r>
      <w:r w:rsidRPr="00C30551">
        <w:rPr>
          <w:rFonts w:ascii="Arial" w:hAnsi="Arial" w:cs="David"/>
          <w:sz w:val="20"/>
          <w:szCs w:val="24"/>
          <w:rtl/>
        </w:rPr>
        <w:t xml:space="preserve"> </w:t>
      </w:r>
      <w:r w:rsidRPr="00C30551">
        <w:rPr>
          <w:rFonts w:ascii="Arial" w:hAnsi="Arial" w:cs="David" w:hint="cs"/>
          <w:sz w:val="20"/>
          <w:szCs w:val="24"/>
          <w:rtl/>
        </w:rPr>
        <w:t>הענפים</w:t>
      </w:r>
      <w:r w:rsidRPr="00C30551">
        <w:rPr>
          <w:rFonts w:ascii="Arial" w:hAnsi="Arial" w:cs="David"/>
          <w:sz w:val="20"/>
          <w:szCs w:val="24"/>
          <w:rtl/>
        </w:rPr>
        <w:t xml:space="preserve"> </w:t>
      </w:r>
      <w:r w:rsidRPr="00C30551">
        <w:rPr>
          <w:rFonts w:ascii="Arial" w:hAnsi="Arial" w:cs="David" w:hint="cs"/>
          <w:sz w:val="20"/>
          <w:szCs w:val="24"/>
          <w:rtl/>
        </w:rPr>
        <w:t>המרכזיים</w:t>
      </w:r>
      <w:r w:rsidRPr="00C30551">
        <w:rPr>
          <w:rFonts w:ascii="Arial" w:hAnsi="Arial" w:cs="David"/>
          <w:sz w:val="20"/>
          <w:szCs w:val="24"/>
          <w:rtl/>
        </w:rPr>
        <w:t xml:space="preserve"> </w:t>
      </w:r>
      <w:r w:rsidRPr="00C30551">
        <w:rPr>
          <w:rFonts w:ascii="Arial" w:hAnsi="Arial" w:cs="David" w:hint="cs"/>
          <w:sz w:val="20"/>
          <w:szCs w:val="24"/>
          <w:rtl/>
        </w:rPr>
        <w:t>אליהם</w:t>
      </w:r>
      <w:r w:rsidRPr="00C30551">
        <w:rPr>
          <w:rFonts w:ascii="Arial" w:hAnsi="Arial" w:cs="David"/>
          <w:sz w:val="20"/>
          <w:szCs w:val="24"/>
          <w:rtl/>
        </w:rPr>
        <w:t xml:space="preserve"> </w:t>
      </w:r>
      <w:r w:rsidRPr="00C30551">
        <w:rPr>
          <w:rFonts w:ascii="Arial" w:hAnsi="Arial" w:cs="David" w:hint="cs"/>
          <w:sz w:val="20"/>
          <w:szCs w:val="24"/>
          <w:rtl/>
        </w:rPr>
        <w:t>משתייכים</w:t>
      </w:r>
      <w:r w:rsidRPr="00C30551">
        <w:rPr>
          <w:rFonts w:ascii="Arial" w:hAnsi="Arial" w:cs="David"/>
          <w:sz w:val="20"/>
          <w:szCs w:val="24"/>
          <w:rtl/>
        </w:rPr>
        <w:t xml:space="preserve"> </w:t>
      </w:r>
      <w:r w:rsidRPr="00C30551">
        <w:rPr>
          <w:rFonts w:ascii="Arial" w:hAnsi="Arial" w:cs="David" w:hint="cs"/>
          <w:sz w:val="20"/>
          <w:szCs w:val="24"/>
          <w:rtl/>
        </w:rPr>
        <w:t>העסקים</w:t>
      </w:r>
      <w:r w:rsidRPr="00C30551">
        <w:rPr>
          <w:rFonts w:ascii="Arial" w:hAnsi="Arial" w:cs="David"/>
          <w:sz w:val="20"/>
          <w:szCs w:val="24"/>
          <w:rtl/>
        </w:rPr>
        <w:t xml:space="preserve"> </w:t>
      </w:r>
      <w:r w:rsidRPr="00C30551">
        <w:rPr>
          <w:rFonts w:ascii="Arial" w:hAnsi="Arial" w:cs="David" w:hint="cs"/>
          <w:sz w:val="20"/>
          <w:szCs w:val="24"/>
          <w:rtl/>
        </w:rPr>
        <w:t>הקטנים</w:t>
      </w:r>
      <w:r w:rsidRPr="00C30551">
        <w:rPr>
          <w:rFonts w:ascii="Arial" w:hAnsi="Arial" w:cs="David"/>
          <w:sz w:val="20"/>
          <w:szCs w:val="24"/>
          <w:rtl/>
        </w:rPr>
        <w:t xml:space="preserve"> </w:t>
      </w:r>
      <w:r w:rsidRPr="00C30551">
        <w:rPr>
          <w:rFonts w:ascii="Arial" w:hAnsi="Arial" w:cs="David" w:hint="cs"/>
          <w:sz w:val="20"/>
          <w:szCs w:val="24"/>
          <w:rtl/>
        </w:rPr>
        <w:t>והבינוניים</w:t>
      </w:r>
      <w:r w:rsidRPr="00C30551">
        <w:rPr>
          <w:rFonts w:ascii="Arial" w:hAnsi="Arial" w:cs="David"/>
          <w:sz w:val="20"/>
          <w:szCs w:val="24"/>
          <w:rtl/>
        </w:rPr>
        <w:t xml:space="preserve"> </w:t>
      </w:r>
      <w:r w:rsidRPr="00C30551">
        <w:rPr>
          <w:rFonts w:ascii="Arial" w:hAnsi="Arial" w:cs="David" w:hint="cs"/>
          <w:sz w:val="20"/>
          <w:szCs w:val="24"/>
          <w:rtl/>
        </w:rPr>
        <w:t>הם</w:t>
      </w:r>
      <w:r w:rsidRPr="00C30551">
        <w:rPr>
          <w:rFonts w:ascii="Arial" w:hAnsi="Arial" w:cs="David"/>
          <w:sz w:val="20"/>
          <w:szCs w:val="24"/>
          <w:rtl/>
        </w:rPr>
        <w:t xml:space="preserve">: </w:t>
      </w:r>
      <w:r w:rsidRPr="00C30551">
        <w:rPr>
          <w:rFonts w:ascii="Arial" w:hAnsi="Arial" w:cs="David" w:hint="cs"/>
          <w:sz w:val="20"/>
          <w:szCs w:val="24"/>
          <w:rtl/>
        </w:rPr>
        <w:t>ענף</w:t>
      </w:r>
      <w:r w:rsidRPr="00C30551">
        <w:rPr>
          <w:rFonts w:ascii="Arial" w:hAnsi="Arial" w:cs="David"/>
          <w:sz w:val="20"/>
          <w:szCs w:val="24"/>
          <w:rtl/>
        </w:rPr>
        <w:t xml:space="preserve"> </w:t>
      </w:r>
      <w:r w:rsidRPr="00C30551">
        <w:rPr>
          <w:rFonts w:ascii="Arial" w:hAnsi="Arial" w:cs="David" w:hint="cs"/>
          <w:sz w:val="20"/>
          <w:szCs w:val="24"/>
          <w:rtl/>
        </w:rPr>
        <w:t>השירותים</w:t>
      </w:r>
      <w:r w:rsidRPr="00C30551">
        <w:rPr>
          <w:rFonts w:ascii="Arial" w:hAnsi="Arial" w:cs="David"/>
          <w:sz w:val="20"/>
          <w:szCs w:val="24"/>
          <w:rtl/>
        </w:rPr>
        <w:t xml:space="preserve"> </w:t>
      </w:r>
      <w:r w:rsidRPr="00C30551">
        <w:rPr>
          <w:rFonts w:ascii="Arial" w:hAnsi="Arial" w:cs="David" w:hint="cs"/>
          <w:sz w:val="20"/>
          <w:szCs w:val="24"/>
          <w:rtl/>
        </w:rPr>
        <w:t>העסקיים</w:t>
      </w:r>
      <w:r w:rsidRPr="00C30551">
        <w:rPr>
          <w:rFonts w:ascii="Arial" w:hAnsi="Arial" w:cs="David"/>
          <w:sz w:val="20"/>
          <w:szCs w:val="24"/>
          <w:rtl/>
        </w:rPr>
        <w:t xml:space="preserve"> (</w:t>
      </w:r>
      <w:r w:rsidRPr="00C30551">
        <w:rPr>
          <w:rFonts w:ascii="Arial" w:hAnsi="Arial" w:cs="David" w:hint="cs"/>
          <w:sz w:val="20"/>
          <w:szCs w:val="24"/>
          <w:rtl/>
        </w:rPr>
        <w:t>ראיית</w:t>
      </w:r>
      <w:r w:rsidRPr="00C30551">
        <w:rPr>
          <w:rFonts w:ascii="Arial" w:hAnsi="Arial" w:cs="David"/>
          <w:sz w:val="20"/>
          <w:szCs w:val="24"/>
          <w:rtl/>
        </w:rPr>
        <w:t xml:space="preserve"> </w:t>
      </w:r>
      <w:r w:rsidRPr="00C30551">
        <w:rPr>
          <w:rFonts w:ascii="Arial" w:hAnsi="Arial" w:cs="David" w:hint="cs"/>
          <w:sz w:val="20"/>
          <w:szCs w:val="24"/>
          <w:rtl/>
        </w:rPr>
        <w:t>חשבון</w:t>
      </w:r>
      <w:r w:rsidRPr="00C30551">
        <w:rPr>
          <w:rFonts w:ascii="Arial" w:hAnsi="Arial" w:cs="David"/>
          <w:sz w:val="20"/>
          <w:szCs w:val="24"/>
          <w:rtl/>
        </w:rPr>
        <w:t xml:space="preserve">, </w:t>
      </w:r>
      <w:r w:rsidRPr="00C30551">
        <w:rPr>
          <w:rFonts w:ascii="Arial" w:hAnsi="Arial" w:cs="David" w:hint="cs"/>
          <w:sz w:val="20"/>
          <w:szCs w:val="24"/>
          <w:rtl/>
        </w:rPr>
        <w:t>תיווך</w:t>
      </w:r>
      <w:r w:rsidRPr="00C30551">
        <w:rPr>
          <w:rFonts w:ascii="Arial" w:hAnsi="Arial" w:cs="David"/>
          <w:sz w:val="20"/>
          <w:szCs w:val="24"/>
          <w:rtl/>
        </w:rPr>
        <w:t xml:space="preserve">, </w:t>
      </w:r>
      <w:proofErr w:type="spellStart"/>
      <w:r w:rsidRPr="00C30551">
        <w:rPr>
          <w:rFonts w:ascii="Arial" w:hAnsi="Arial" w:cs="David" w:hint="cs"/>
          <w:sz w:val="20"/>
          <w:szCs w:val="24"/>
          <w:rtl/>
        </w:rPr>
        <w:t>כח</w:t>
      </w:r>
      <w:proofErr w:type="spellEnd"/>
      <w:r w:rsidRPr="00C30551">
        <w:rPr>
          <w:rFonts w:ascii="Arial" w:hAnsi="Arial" w:cs="David"/>
          <w:sz w:val="20"/>
          <w:szCs w:val="24"/>
          <w:rtl/>
        </w:rPr>
        <w:t xml:space="preserve"> </w:t>
      </w:r>
      <w:r w:rsidRPr="00C30551">
        <w:rPr>
          <w:rFonts w:ascii="Arial" w:hAnsi="Arial" w:cs="David" w:hint="cs"/>
          <w:sz w:val="20"/>
          <w:szCs w:val="24"/>
          <w:rtl/>
        </w:rPr>
        <w:t>אדם</w:t>
      </w:r>
      <w:r w:rsidRPr="00C30551">
        <w:rPr>
          <w:rFonts w:ascii="Arial" w:hAnsi="Arial" w:cs="David"/>
          <w:sz w:val="20"/>
          <w:szCs w:val="24"/>
          <w:rtl/>
        </w:rPr>
        <w:t xml:space="preserve"> </w:t>
      </w:r>
      <w:r w:rsidRPr="00C30551">
        <w:rPr>
          <w:rFonts w:ascii="Arial" w:hAnsi="Arial" w:cs="David" w:hint="cs"/>
          <w:sz w:val="20"/>
          <w:szCs w:val="24"/>
          <w:rtl/>
        </w:rPr>
        <w:t>וכו</w:t>
      </w:r>
      <w:r w:rsidRPr="00C30551">
        <w:rPr>
          <w:rFonts w:ascii="Arial" w:hAnsi="Arial" w:cs="David"/>
          <w:sz w:val="20"/>
          <w:szCs w:val="24"/>
          <w:rtl/>
        </w:rPr>
        <w:t>')</w:t>
      </w:r>
      <w:r w:rsidRPr="00C30551">
        <w:rPr>
          <w:rFonts w:ascii="Arial" w:hAnsi="Arial" w:cs="David" w:hint="cs"/>
          <w:sz w:val="20"/>
          <w:szCs w:val="24"/>
          <w:rtl/>
        </w:rPr>
        <w:t xml:space="preserve"> המהווה כ</w:t>
      </w:r>
      <w:r w:rsidRPr="00C30551">
        <w:rPr>
          <w:rFonts w:ascii="Arial" w:hAnsi="Arial" w:cs="David"/>
          <w:sz w:val="20"/>
          <w:szCs w:val="24"/>
          <w:rtl/>
        </w:rPr>
        <w:t xml:space="preserve">-26%, </w:t>
      </w:r>
      <w:r w:rsidRPr="00C30551">
        <w:rPr>
          <w:rFonts w:ascii="Arial" w:hAnsi="Arial" w:cs="David" w:hint="cs"/>
          <w:sz w:val="20"/>
          <w:szCs w:val="24"/>
          <w:rtl/>
        </w:rPr>
        <w:t>וענף</w:t>
      </w:r>
      <w:r w:rsidRPr="00C30551">
        <w:rPr>
          <w:rFonts w:ascii="Arial" w:hAnsi="Arial" w:cs="David"/>
          <w:sz w:val="20"/>
          <w:szCs w:val="24"/>
          <w:rtl/>
        </w:rPr>
        <w:t xml:space="preserve"> </w:t>
      </w:r>
      <w:r w:rsidRPr="00C30551">
        <w:rPr>
          <w:rFonts w:ascii="Arial" w:hAnsi="Arial" w:cs="David" w:hint="cs"/>
          <w:sz w:val="20"/>
          <w:szCs w:val="24"/>
          <w:rtl/>
        </w:rPr>
        <w:t>המסחר</w:t>
      </w:r>
      <w:r w:rsidRPr="00C30551">
        <w:rPr>
          <w:rFonts w:ascii="Arial" w:hAnsi="Arial" w:cs="David"/>
          <w:sz w:val="20"/>
          <w:szCs w:val="24"/>
          <w:rtl/>
        </w:rPr>
        <w:t xml:space="preserve"> </w:t>
      </w:r>
      <w:r w:rsidRPr="00C30551">
        <w:rPr>
          <w:rFonts w:ascii="Arial" w:hAnsi="Arial" w:cs="David" w:hint="cs"/>
          <w:sz w:val="20"/>
          <w:szCs w:val="24"/>
          <w:rtl/>
        </w:rPr>
        <w:t>הסיטונאי</w:t>
      </w:r>
      <w:r w:rsidRPr="00C30551">
        <w:rPr>
          <w:rFonts w:ascii="Arial" w:hAnsi="Arial" w:cs="David"/>
          <w:sz w:val="20"/>
          <w:szCs w:val="24"/>
          <w:rtl/>
        </w:rPr>
        <w:t xml:space="preserve">, </w:t>
      </w:r>
      <w:r w:rsidRPr="00C30551">
        <w:rPr>
          <w:rFonts w:ascii="Arial" w:hAnsi="Arial" w:cs="David" w:hint="cs"/>
          <w:sz w:val="20"/>
          <w:szCs w:val="24"/>
          <w:rtl/>
        </w:rPr>
        <w:t>הקמעונאי</w:t>
      </w:r>
      <w:r w:rsidRPr="00C30551">
        <w:rPr>
          <w:rFonts w:ascii="Arial" w:hAnsi="Arial" w:cs="David"/>
          <w:sz w:val="20"/>
          <w:szCs w:val="24"/>
          <w:rtl/>
        </w:rPr>
        <w:t xml:space="preserve"> </w:t>
      </w:r>
      <w:r w:rsidRPr="00C30551">
        <w:rPr>
          <w:rFonts w:ascii="Arial" w:hAnsi="Arial" w:cs="David" w:hint="cs"/>
          <w:sz w:val="20"/>
          <w:szCs w:val="24"/>
          <w:rtl/>
        </w:rPr>
        <w:t>ותיקון</w:t>
      </w:r>
      <w:r w:rsidRPr="00C30551">
        <w:rPr>
          <w:rFonts w:ascii="Arial" w:hAnsi="Arial" w:cs="David"/>
          <w:sz w:val="20"/>
          <w:szCs w:val="24"/>
          <w:rtl/>
        </w:rPr>
        <w:t xml:space="preserve"> </w:t>
      </w:r>
      <w:r w:rsidRPr="00C30551">
        <w:rPr>
          <w:rFonts w:ascii="Arial" w:hAnsi="Arial" w:cs="David" w:hint="cs"/>
          <w:sz w:val="20"/>
          <w:szCs w:val="24"/>
          <w:rtl/>
        </w:rPr>
        <w:t>כלי</w:t>
      </w:r>
      <w:r w:rsidRPr="00C30551">
        <w:rPr>
          <w:rFonts w:ascii="Arial" w:hAnsi="Arial" w:cs="David"/>
          <w:sz w:val="20"/>
          <w:szCs w:val="24"/>
          <w:rtl/>
        </w:rPr>
        <w:t xml:space="preserve"> </w:t>
      </w:r>
      <w:r w:rsidRPr="00C30551">
        <w:rPr>
          <w:rFonts w:ascii="Arial" w:hAnsi="Arial" w:cs="David" w:hint="cs"/>
          <w:sz w:val="20"/>
          <w:szCs w:val="24"/>
          <w:rtl/>
        </w:rPr>
        <w:t>רכב המהווה</w:t>
      </w:r>
      <w:r w:rsidRPr="00C30551">
        <w:rPr>
          <w:rFonts w:ascii="Arial" w:hAnsi="Arial" w:cs="David"/>
          <w:sz w:val="20"/>
          <w:szCs w:val="24"/>
          <w:rtl/>
        </w:rPr>
        <w:t xml:space="preserve"> </w:t>
      </w:r>
      <w:r w:rsidRPr="00C30551">
        <w:rPr>
          <w:rFonts w:ascii="Arial" w:hAnsi="Arial" w:cs="David" w:hint="cs"/>
          <w:sz w:val="20"/>
          <w:szCs w:val="24"/>
          <w:rtl/>
        </w:rPr>
        <w:t>כ</w:t>
      </w:r>
      <w:r>
        <w:rPr>
          <w:rFonts w:ascii="Arial" w:hAnsi="Arial" w:cs="David"/>
          <w:sz w:val="20"/>
          <w:szCs w:val="24"/>
          <w:rtl/>
        </w:rPr>
        <w:t>-21%.</w:t>
      </w:r>
    </w:p>
    <w:p w:rsidR="006E29AA" w:rsidRDefault="006E29AA" w:rsidP="006E29AA">
      <w:pPr>
        <w:spacing w:after="0" w:line="360" w:lineRule="auto"/>
        <w:ind w:left="707"/>
        <w:contextualSpacing/>
        <w:jc w:val="both"/>
        <w:outlineLvl w:val="0"/>
        <w:rPr>
          <w:rFonts w:ascii="Arial" w:hAnsi="Arial" w:cs="David"/>
          <w:sz w:val="20"/>
          <w:szCs w:val="24"/>
        </w:rPr>
      </w:pPr>
    </w:p>
    <w:p w:rsidR="006E29AA" w:rsidRDefault="006E29AA" w:rsidP="00020B50">
      <w:pPr>
        <w:numPr>
          <w:ilvl w:val="0"/>
          <w:numId w:val="18"/>
        </w:numPr>
        <w:spacing w:after="0" w:line="360" w:lineRule="auto"/>
        <w:contextualSpacing/>
        <w:jc w:val="both"/>
        <w:outlineLvl w:val="0"/>
        <w:rPr>
          <w:rFonts w:ascii="Arial" w:hAnsi="Arial" w:cs="David"/>
          <w:b/>
          <w:bCs/>
          <w:sz w:val="20"/>
          <w:szCs w:val="24"/>
        </w:rPr>
      </w:pPr>
      <w:r w:rsidRPr="00B54E5B">
        <w:rPr>
          <w:rFonts w:ascii="Arial" w:hAnsi="Arial" w:cs="David" w:hint="cs"/>
          <w:b/>
          <w:bCs/>
          <w:sz w:val="20"/>
          <w:szCs w:val="24"/>
          <w:rtl/>
        </w:rPr>
        <w:t>כשלים וחסמים</w:t>
      </w:r>
    </w:p>
    <w:p w:rsidR="006E29AA" w:rsidRPr="00B54E5B" w:rsidRDefault="006E29AA" w:rsidP="006E29AA">
      <w:pPr>
        <w:spacing w:after="0" w:line="360" w:lineRule="auto"/>
        <w:ind w:left="360"/>
        <w:contextualSpacing/>
        <w:jc w:val="both"/>
        <w:outlineLvl w:val="0"/>
        <w:rPr>
          <w:rFonts w:ascii="Arial" w:hAnsi="Arial" w:cs="David"/>
          <w:sz w:val="20"/>
          <w:szCs w:val="24"/>
        </w:rPr>
      </w:pPr>
      <w:r w:rsidRPr="00B54E5B">
        <w:rPr>
          <w:rFonts w:ascii="Arial" w:hAnsi="Arial" w:cs="David" w:hint="cs"/>
          <w:sz w:val="20"/>
          <w:szCs w:val="24"/>
          <w:rtl/>
        </w:rPr>
        <w:t xml:space="preserve">להלן עיקרי החסמים והכשלים עימם מתמודדים </w:t>
      </w:r>
      <w:r>
        <w:rPr>
          <w:rFonts w:ascii="Arial" w:hAnsi="Arial" w:cs="David" w:hint="cs"/>
          <w:sz w:val="20"/>
          <w:szCs w:val="24"/>
          <w:rtl/>
        </w:rPr>
        <w:t>היזמים ו</w:t>
      </w:r>
      <w:r w:rsidRPr="00B54E5B">
        <w:rPr>
          <w:rFonts w:ascii="Arial" w:hAnsi="Arial" w:cs="David" w:hint="cs"/>
          <w:sz w:val="20"/>
          <w:szCs w:val="24"/>
          <w:rtl/>
        </w:rPr>
        <w:t>העסקים הקטנים והבינוניים בישראל והקשיים הנגזרים מהם:</w:t>
      </w:r>
    </w:p>
    <w:p w:rsidR="006E29AA" w:rsidRPr="005D5283" w:rsidRDefault="006E29AA" w:rsidP="00020B50">
      <w:pPr>
        <w:numPr>
          <w:ilvl w:val="1"/>
          <w:numId w:val="18"/>
        </w:numPr>
        <w:spacing w:after="0" w:line="360" w:lineRule="auto"/>
        <w:contextualSpacing/>
        <w:jc w:val="both"/>
        <w:outlineLvl w:val="0"/>
        <w:rPr>
          <w:rFonts w:ascii="Arial" w:hAnsi="Arial" w:cs="David"/>
          <w:b/>
          <w:bCs/>
          <w:sz w:val="20"/>
          <w:szCs w:val="24"/>
        </w:rPr>
      </w:pPr>
      <w:r w:rsidRPr="005D5283">
        <w:rPr>
          <w:rFonts w:ascii="Arial" w:hAnsi="Arial" w:cs="David" w:hint="cs"/>
          <w:b/>
          <w:bCs/>
          <w:sz w:val="20"/>
          <w:szCs w:val="24"/>
          <w:rtl/>
        </w:rPr>
        <w:t>היעדר נגישות מספקת לאשראי:</w:t>
      </w:r>
    </w:p>
    <w:p w:rsidR="006E29AA" w:rsidRDefault="006E29AA" w:rsidP="006E29AA">
      <w:pPr>
        <w:spacing w:after="0" w:line="360" w:lineRule="auto"/>
        <w:ind w:left="792"/>
        <w:contextualSpacing/>
        <w:jc w:val="both"/>
        <w:outlineLvl w:val="0"/>
        <w:rPr>
          <w:rFonts w:ascii="Arial" w:hAnsi="Arial" w:cs="David"/>
          <w:sz w:val="20"/>
          <w:szCs w:val="24"/>
          <w:rtl/>
        </w:rPr>
      </w:pPr>
      <w:r>
        <w:rPr>
          <w:rFonts w:ascii="Arial" w:hAnsi="Arial" w:cs="David" w:hint="cs"/>
          <w:sz w:val="20"/>
          <w:szCs w:val="24"/>
          <w:rtl/>
        </w:rPr>
        <w:t xml:space="preserve">עסקים חווים </w:t>
      </w:r>
      <w:r w:rsidRPr="002B0B9F">
        <w:rPr>
          <w:rFonts w:ascii="Arial" w:hAnsi="Arial" w:cs="David" w:hint="cs"/>
          <w:sz w:val="20"/>
          <w:szCs w:val="24"/>
          <w:rtl/>
        </w:rPr>
        <w:t>קושי במימון הפעילות השוטפת וקבלת</w:t>
      </w:r>
      <w:r w:rsidRPr="002B0B9F">
        <w:rPr>
          <w:rFonts w:ascii="Arial" w:hAnsi="Arial" w:cs="David"/>
          <w:sz w:val="20"/>
          <w:szCs w:val="24"/>
          <w:rtl/>
        </w:rPr>
        <w:t xml:space="preserve"> אשראי להשקעה בהתפתחות העסק</w:t>
      </w:r>
      <w:r w:rsidRPr="00B54E5B">
        <w:rPr>
          <w:rFonts w:ascii="Arial" w:hAnsi="Arial" w:cs="David"/>
          <w:sz w:val="20"/>
          <w:szCs w:val="24"/>
        </w:rPr>
        <w:t xml:space="preserve"> </w:t>
      </w:r>
      <w:r>
        <w:rPr>
          <w:rFonts w:ascii="Arial" w:hAnsi="Arial" w:cs="David" w:hint="cs"/>
          <w:sz w:val="20"/>
          <w:szCs w:val="24"/>
          <w:rtl/>
        </w:rPr>
        <w:t>כתוצאה ממספר סיבות שעיקרן:</w:t>
      </w:r>
    </w:p>
    <w:p w:rsidR="006E29AA" w:rsidRPr="005D5283" w:rsidRDefault="006E29AA" w:rsidP="00020B50">
      <w:pPr>
        <w:pStyle w:val="37"/>
        <w:numPr>
          <w:ilvl w:val="0"/>
          <w:numId w:val="19"/>
        </w:numPr>
        <w:ind w:left="1218"/>
        <w:rPr>
          <w:rFonts w:ascii="Arial" w:hAnsi="Arial"/>
          <w:b w:val="0"/>
          <w:bCs w:val="0"/>
          <w:sz w:val="20"/>
          <w:szCs w:val="24"/>
        </w:rPr>
      </w:pPr>
      <w:r w:rsidRPr="005D5283">
        <w:rPr>
          <w:rFonts w:ascii="Arial" w:hAnsi="Arial" w:hint="cs"/>
          <w:b w:val="0"/>
          <w:bCs w:val="0"/>
          <w:sz w:val="20"/>
          <w:szCs w:val="24"/>
          <w:rtl/>
        </w:rPr>
        <w:t xml:space="preserve">היקף האשראי המוקצה ע"י המערכת הבנקאית למגזר העסקים הקטנים (בייחוד לעסקים השייכים לענפים מסוימים שנחשבים ע"י בנקים כמסוכנים יותר) איננו </w:t>
      </w:r>
      <w:r>
        <w:rPr>
          <w:rFonts w:ascii="Arial" w:hAnsi="Arial" w:hint="cs"/>
          <w:b w:val="0"/>
          <w:bCs w:val="0"/>
          <w:sz w:val="20"/>
          <w:szCs w:val="24"/>
          <w:rtl/>
        </w:rPr>
        <w:t>גבוה בהשוואה למדינות המפותחות בעולם</w:t>
      </w:r>
      <w:r w:rsidRPr="005D5283">
        <w:rPr>
          <w:rFonts w:ascii="Arial" w:hAnsi="Arial" w:hint="cs"/>
          <w:b w:val="0"/>
          <w:bCs w:val="0"/>
          <w:sz w:val="20"/>
          <w:szCs w:val="24"/>
          <w:rtl/>
        </w:rPr>
        <w:t>.</w:t>
      </w:r>
    </w:p>
    <w:p w:rsidR="006E29AA" w:rsidRPr="005D5283" w:rsidRDefault="006E29AA" w:rsidP="00020B50">
      <w:pPr>
        <w:pStyle w:val="37"/>
        <w:numPr>
          <w:ilvl w:val="0"/>
          <w:numId w:val="19"/>
        </w:numPr>
        <w:ind w:left="1218"/>
        <w:rPr>
          <w:rFonts w:ascii="Arial" w:hAnsi="Arial"/>
          <w:b w:val="0"/>
          <w:bCs w:val="0"/>
          <w:sz w:val="20"/>
          <w:szCs w:val="24"/>
        </w:rPr>
      </w:pPr>
      <w:r w:rsidRPr="005D5283">
        <w:rPr>
          <w:rFonts w:ascii="Arial" w:hAnsi="Arial" w:hint="cs"/>
          <w:b w:val="0"/>
          <w:bCs w:val="0"/>
          <w:sz w:val="20"/>
          <w:szCs w:val="24"/>
          <w:rtl/>
        </w:rPr>
        <w:t xml:space="preserve">עיקר האשראי הניתן לעסקים קטנים הינו בפורמט של קו אשראי טווח קצר ולא בפורמט של הלוואות לטווח ארוך, מצב אשר אינו מאפשר צמיחה משמעותית במגזר עסקים זה. </w:t>
      </w:r>
    </w:p>
    <w:p w:rsidR="006E29AA" w:rsidRPr="005D5283" w:rsidRDefault="006E29AA" w:rsidP="00020B50">
      <w:pPr>
        <w:pStyle w:val="afff2"/>
        <w:numPr>
          <w:ilvl w:val="0"/>
          <w:numId w:val="19"/>
        </w:numPr>
        <w:spacing w:line="360" w:lineRule="auto"/>
        <w:ind w:left="1218"/>
        <w:contextualSpacing/>
        <w:outlineLvl w:val="0"/>
        <w:rPr>
          <w:rFonts w:ascii="Arial" w:hAnsi="Arial" w:cs="David"/>
          <w:sz w:val="20"/>
          <w:szCs w:val="24"/>
          <w:rtl/>
        </w:rPr>
      </w:pPr>
      <w:r w:rsidRPr="005D5283">
        <w:rPr>
          <w:rFonts w:ascii="Arial" w:hAnsi="Arial" w:cs="David" w:hint="cs"/>
          <w:sz w:val="20"/>
          <w:szCs w:val="24"/>
          <w:rtl/>
        </w:rPr>
        <w:t>עלויות האשראי לעסקים קטנים הינן גבוהות מאוד. בשל רמת הסיכון שמייחסים הבנקים לעסקים הקטנים שיעורי הריבית הנגבים מסקטור זה הינם מראש גבוהים יותר.</w:t>
      </w:r>
    </w:p>
    <w:p w:rsidR="006E29AA" w:rsidRPr="007E3381" w:rsidRDefault="006E29AA" w:rsidP="00020B50">
      <w:pPr>
        <w:numPr>
          <w:ilvl w:val="1"/>
          <w:numId w:val="18"/>
        </w:numPr>
        <w:spacing w:after="0" w:line="360" w:lineRule="auto"/>
        <w:contextualSpacing/>
        <w:jc w:val="both"/>
        <w:outlineLvl w:val="0"/>
        <w:rPr>
          <w:rFonts w:ascii="Arial" w:hAnsi="Arial" w:cs="David"/>
          <w:b/>
          <w:bCs/>
          <w:sz w:val="20"/>
          <w:szCs w:val="24"/>
        </w:rPr>
      </w:pPr>
      <w:r w:rsidRPr="007E3381">
        <w:rPr>
          <w:rFonts w:ascii="Arial" w:hAnsi="Arial" w:cs="David" w:hint="cs"/>
          <w:b/>
          <w:bCs/>
          <w:sz w:val="20"/>
          <w:szCs w:val="24"/>
          <w:rtl/>
        </w:rPr>
        <w:t>קשיים בהתמודדות מול רגולציה ותהליכים בירוקראטיים:</w:t>
      </w:r>
    </w:p>
    <w:p w:rsidR="006E29AA" w:rsidRPr="005D5283" w:rsidRDefault="006E29AA" w:rsidP="00020B50">
      <w:pPr>
        <w:pStyle w:val="afff2"/>
        <w:numPr>
          <w:ilvl w:val="0"/>
          <w:numId w:val="19"/>
        </w:numPr>
        <w:spacing w:line="360" w:lineRule="auto"/>
        <w:ind w:left="1218"/>
        <w:contextualSpacing/>
        <w:outlineLvl w:val="0"/>
        <w:rPr>
          <w:rFonts w:ascii="Arial" w:hAnsi="Arial" w:cs="David"/>
          <w:sz w:val="20"/>
          <w:szCs w:val="24"/>
        </w:rPr>
      </w:pPr>
      <w:r>
        <w:rPr>
          <w:rFonts w:ascii="Arial" w:hAnsi="Arial" w:cs="David" w:hint="cs"/>
          <w:sz w:val="20"/>
          <w:szCs w:val="24"/>
          <w:rtl/>
        </w:rPr>
        <w:t xml:space="preserve">ישנם שלושה סוגי </w:t>
      </w:r>
      <w:r w:rsidRPr="005D5283">
        <w:rPr>
          <w:rFonts w:ascii="Arial" w:hAnsi="Arial" w:cs="David" w:hint="cs"/>
          <w:sz w:val="20"/>
          <w:szCs w:val="24"/>
          <w:rtl/>
        </w:rPr>
        <w:t xml:space="preserve">חסמים </w:t>
      </w:r>
      <w:r>
        <w:rPr>
          <w:rFonts w:ascii="Arial" w:hAnsi="Arial" w:cs="David" w:hint="cs"/>
          <w:sz w:val="20"/>
          <w:szCs w:val="24"/>
          <w:rtl/>
        </w:rPr>
        <w:t xml:space="preserve">בהם נתקלים </w:t>
      </w:r>
      <w:r w:rsidRPr="005D5283">
        <w:rPr>
          <w:rFonts w:ascii="Arial" w:hAnsi="Arial" w:cs="David" w:hint="cs"/>
          <w:sz w:val="20"/>
          <w:szCs w:val="24"/>
          <w:rtl/>
        </w:rPr>
        <w:t>עסקים קטנים ובינוניים</w:t>
      </w:r>
      <w:r>
        <w:rPr>
          <w:rFonts w:ascii="Arial" w:hAnsi="Arial" w:cs="David" w:hint="cs"/>
          <w:sz w:val="20"/>
          <w:szCs w:val="24"/>
          <w:rtl/>
        </w:rPr>
        <w:t>,</w:t>
      </w:r>
      <w:r w:rsidRPr="005D5283">
        <w:rPr>
          <w:rFonts w:ascii="Arial" w:hAnsi="Arial" w:cs="David" w:hint="cs"/>
          <w:sz w:val="20"/>
          <w:szCs w:val="24"/>
          <w:rtl/>
        </w:rPr>
        <w:t xml:space="preserve"> הנובעים מעודף רגולציה ותהליכים </w:t>
      </w:r>
      <w:proofErr w:type="spellStart"/>
      <w:r w:rsidRPr="005D5283">
        <w:rPr>
          <w:rFonts w:ascii="Arial" w:hAnsi="Arial" w:cs="David" w:hint="cs"/>
          <w:sz w:val="20"/>
          <w:szCs w:val="24"/>
          <w:rtl/>
        </w:rPr>
        <w:t>בירוקטריים</w:t>
      </w:r>
      <w:proofErr w:type="spellEnd"/>
      <w:r w:rsidRPr="005D5283">
        <w:rPr>
          <w:rFonts w:ascii="Arial" w:hAnsi="Arial" w:cs="David" w:hint="cs"/>
          <w:sz w:val="20"/>
          <w:szCs w:val="24"/>
          <w:rtl/>
        </w:rPr>
        <w:t>: חסמים בהקמת עסק, חסמים בניהול שוטף של עסק וחסמים בקבלת סיוע ממשלתי לעסק.</w:t>
      </w:r>
    </w:p>
    <w:p w:rsidR="006E29AA" w:rsidRDefault="006E29AA" w:rsidP="00020B50">
      <w:pPr>
        <w:pStyle w:val="afff2"/>
        <w:numPr>
          <w:ilvl w:val="0"/>
          <w:numId w:val="19"/>
        </w:numPr>
        <w:spacing w:line="360" w:lineRule="auto"/>
        <w:ind w:left="1218"/>
        <w:contextualSpacing/>
        <w:outlineLvl w:val="0"/>
        <w:rPr>
          <w:rFonts w:ascii="Arial" w:hAnsi="Arial" w:cs="David"/>
          <w:sz w:val="20"/>
          <w:szCs w:val="24"/>
        </w:rPr>
      </w:pPr>
      <w:r w:rsidRPr="005D5283">
        <w:rPr>
          <w:rFonts w:ascii="Arial" w:hAnsi="Arial" w:cs="David" w:hint="cs"/>
          <w:sz w:val="20"/>
          <w:szCs w:val="24"/>
          <w:rtl/>
        </w:rPr>
        <w:t xml:space="preserve">עיקר הקשיים הינם בשלב הראשוני של הקמת עסק, </w:t>
      </w:r>
      <w:r>
        <w:rPr>
          <w:rFonts w:ascii="Arial" w:hAnsi="Arial" w:cs="David" w:hint="cs"/>
          <w:sz w:val="20"/>
          <w:szCs w:val="24"/>
          <w:rtl/>
        </w:rPr>
        <w:t xml:space="preserve">בעיקר בכל הקשור </w:t>
      </w:r>
      <w:r w:rsidRPr="005D5283">
        <w:rPr>
          <w:rFonts w:ascii="Arial" w:hAnsi="Arial" w:cs="David" w:hint="cs"/>
          <w:sz w:val="20"/>
          <w:szCs w:val="24"/>
          <w:rtl/>
        </w:rPr>
        <w:t>בתחום רישוי עסקים. תהליך הרישוי אורך זמן ממושך מאוד</w:t>
      </w:r>
      <w:r w:rsidRPr="005D5283">
        <w:rPr>
          <w:rFonts w:ascii="Arial" w:hAnsi="Arial" w:cs="David"/>
          <w:szCs w:val="24"/>
          <w:vertAlign w:val="superscript"/>
          <w:rtl/>
        </w:rPr>
        <w:footnoteReference w:id="9"/>
      </w:r>
      <w:r>
        <w:rPr>
          <w:rFonts w:ascii="Arial" w:hAnsi="Arial" w:cs="David" w:hint="cs"/>
          <w:sz w:val="20"/>
          <w:szCs w:val="24"/>
          <w:rtl/>
        </w:rPr>
        <w:t xml:space="preserve">, </w:t>
      </w:r>
      <w:r w:rsidRPr="005D5283">
        <w:rPr>
          <w:rFonts w:ascii="Arial" w:hAnsi="Arial" w:cs="David" w:hint="cs"/>
          <w:sz w:val="20"/>
          <w:szCs w:val="24"/>
          <w:rtl/>
        </w:rPr>
        <w:t>כרוך בבירוקרטיה רבה, מערב גורמים רבים במשרדי הממשלה וברשות המקומית ודורש תשומות ומשאבים רבים מהעסק</w:t>
      </w:r>
      <w:r>
        <w:rPr>
          <w:rFonts w:ascii="Arial" w:hAnsi="Arial" w:cs="David" w:hint="cs"/>
          <w:sz w:val="20"/>
          <w:szCs w:val="24"/>
          <w:rtl/>
        </w:rPr>
        <w:t>.</w:t>
      </w:r>
    </w:p>
    <w:p w:rsidR="006E29AA" w:rsidRDefault="006E29AA" w:rsidP="00020B50">
      <w:pPr>
        <w:numPr>
          <w:ilvl w:val="1"/>
          <w:numId w:val="18"/>
        </w:numPr>
        <w:spacing w:after="0" w:line="360" w:lineRule="auto"/>
        <w:contextualSpacing/>
        <w:jc w:val="both"/>
        <w:outlineLvl w:val="0"/>
        <w:rPr>
          <w:rFonts w:ascii="Arial" w:hAnsi="Arial" w:cs="David"/>
          <w:b/>
          <w:bCs/>
          <w:sz w:val="20"/>
          <w:szCs w:val="24"/>
        </w:rPr>
      </w:pPr>
      <w:r>
        <w:rPr>
          <w:rFonts w:ascii="Arial" w:hAnsi="Arial" w:cs="David" w:hint="cs"/>
          <w:b/>
          <w:bCs/>
          <w:sz w:val="20"/>
          <w:szCs w:val="24"/>
          <w:rtl/>
        </w:rPr>
        <w:lastRenderedPageBreak/>
        <w:t>העדר נגישות למידע:</w:t>
      </w:r>
    </w:p>
    <w:p w:rsidR="006E29AA" w:rsidRPr="005D5283" w:rsidRDefault="006E29AA" w:rsidP="00020B50">
      <w:pPr>
        <w:pStyle w:val="afff2"/>
        <w:numPr>
          <w:ilvl w:val="0"/>
          <w:numId w:val="19"/>
        </w:numPr>
        <w:spacing w:line="360" w:lineRule="auto"/>
        <w:ind w:left="1218"/>
        <w:contextualSpacing/>
        <w:outlineLvl w:val="0"/>
        <w:rPr>
          <w:rFonts w:ascii="Arial" w:hAnsi="Arial" w:cs="David"/>
          <w:sz w:val="20"/>
          <w:szCs w:val="24"/>
          <w:rtl/>
        </w:rPr>
      </w:pPr>
      <w:r w:rsidRPr="005D5283">
        <w:rPr>
          <w:rFonts w:ascii="Arial" w:hAnsi="Arial" w:cs="David" w:hint="cs"/>
          <w:sz w:val="20"/>
          <w:szCs w:val="24"/>
          <w:rtl/>
        </w:rPr>
        <w:t xml:space="preserve">חסם </w:t>
      </w:r>
      <w:r>
        <w:rPr>
          <w:rFonts w:ascii="Arial" w:hAnsi="Arial" w:cs="David" w:hint="cs"/>
          <w:sz w:val="20"/>
          <w:szCs w:val="24"/>
          <w:rtl/>
        </w:rPr>
        <w:t>זה</w:t>
      </w:r>
      <w:r w:rsidRPr="005D5283">
        <w:rPr>
          <w:rFonts w:ascii="Arial" w:hAnsi="Arial" w:cs="David" w:hint="cs"/>
          <w:sz w:val="20"/>
          <w:szCs w:val="24"/>
          <w:rtl/>
        </w:rPr>
        <w:t xml:space="preserve"> מעצים </w:t>
      </w:r>
      <w:r>
        <w:rPr>
          <w:rFonts w:ascii="Arial" w:hAnsi="Arial" w:cs="David" w:hint="cs"/>
          <w:sz w:val="20"/>
          <w:szCs w:val="24"/>
          <w:rtl/>
        </w:rPr>
        <w:t>חסמים וקשיים אחרים עימם מתמודדים העסקים. כך לדוגמא בשל העדר נגישות למידע אודות אופן ההתנהלות אל מול דרישות הרשויות בכל הנוגע לתהליך רישוי עסקים או התנהלות בתחום המיסוי והתקינה מקשה על העסקים להקים ולנהל עסק באופן מהיר ונכון. בנוסף, העדר מידע ש</w:t>
      </w:r>
      <w:r w:rsidRPr="005D5283">
        <w:rPr>
          <w:rFonts w:ascii="Arial" w:hAnsi="Arial" w:cs="David" w:hint="cs"/>
          <w:sz w:val="20"/>
          <w:szCs w:val="24"/>
          <w:rtl/>
        </w:rPr>
        <w:t xml:space="preserve">יאפשר </w:t>
      </w:r>
      <w:r>
        <w:rPr>
          <w:rFonts w:ascii="Arial" w:hAnsi="Arial" w:cs="David" w:hint="cs"/>
          <w:sz w:val="20"/>
          <w:szCs w:val="24"/>
          <w:rtl/>
        </w:rPr>
        <w:t>ל</w:t>
      </w:r>
      <w:r w:rsidRPr="005D5283">
        <w:rPr>
          <w:rFonts w:ascii="Arial" w:hAnsi="Arial" w:cs="David" w:hint="cs"/>
          <w:sz w:val="20"/>
          <w:szCs w:val="24"/>
          <w:rtl/>
        </w:rPr>
        <w:t>עסקים</w:t>
      </w:r>
      <w:r>
        <w:rPr>
          <w:rFonts w:ascii="Arial" w:hAnsi="Arial" w:cs="David" w:hint="cs"/>
          <w:sz w:val="20"/>
          <w:szCs w:val="24"/>
          <w:rtl/>
        </w:rPr>
        <w:t xml:space="preserve"> להכיר</w:t>
      </w:r>
      <w:r w:rsidRPr="005D5283">
        <w:rPr>
          <w:rFonts w:ascii="Arial" w:hAnsi="Arial" w:cs="David" w:hint="cs"/>
          <w:sz w:val="20"/>
          <w:szCs w:val="24"/>
          <w:rtl/>
        </w:rPr>
        <w:t xml:space="preserve"> את </w:t>
      </w:r>
      <w:proofErr w:type="spellStart"/>
      <w:r w:rsidRPr="005D5283">
        <w:rPr>
          <w:rFonts w:ascii="Arial" w:hAnsi="Arial" w:cs="David" w:hint="cs"/>
          <w:sz w:val="20"/>
          <w:szCs w:val="24"/>
          <w:rtl/>
        </w:rPr>
        <w:t>תוכניות</w:t>
      </w:r>
      <w:proofErr w:type="spellEnd"/>
      <w:r w:rsidRPr="005D5283">
        <w:rPr>
          <w:rFonts w:ascii="Arial" w:hAnsi="Arial" w:cs="David" w:hint="cs"/>
          <w:sz w:val="20"/>
          <w:szCs w:val="24"/>
          <w:rtl/>
        </w:rPr>
        <w:t xml:space="preserve"> הסיוע השונות העומדות בפניהם ולהסביר להם "בגובה העיניים" כיצד ניתן לקבל את הסיוע הנדרש</w:t>
      </w:r>
      <w:r>
        <w:rPr>
          <w:rFonts w:ascii="Arial" w:hAnsi="Arial" w:cs="David" w:hint="cs"/>
          <w:sz w:val="20"/>
          <w:szCs w:val="24"/>
          <w:rtl/>
        </w:rPr>
        <w:t>, מביא לכך שעסקים ויזמים לא נחשפים לכלי סיוע פוטנציאלים שיכולים לסייע להם לצלוח את תהליך ההקמה או לסייע להם בתהליכי צמיחה והגדלה של העסק.</w:t>
      </w:r>
    </w:p>
    <w:p w:rsidR="006E29AA" w:rsidRPr="007E3381" w:rsidRDefault="006E29AA" w:rsidP="00020B50">
      <w:pPr>
        <w:numPr>
          <w:ilvl w:val="1"/>
          <w:numId w:val="18"/>
        </w:numPr>
        <w:spacing w:after="0" w:line="360" w:lineRule="auto"/>
        <w:contextualSpacing/>
        <w:jc w:val="both"/>
        <w:outlineLvl w:val="0"/>
        <w:rPr>
          <w:rFonts w:ascii="Arial" w:hAnsi="Arial" w:cs="David"/>
          <w:b/>
          <w:bCs/>
          <w:sz w:val="20"/>
          <w:szCs w:val="24"/>
        </w:rPr>
      </w:pPr>
      <w:r w:rsidRPr="007E3381">
        <w:rPr>
          <w:rFonts w:ascii="Arial" w:hAnsi="Arial" w:cs="David" w:hint="cs"/>
          <w:b/>
          <w:bCs/>
          <w:sz w:val="20"/>
          <w:szCs w:val="24"/>
          <w:rtl/>
        </w:rPr>
        <w:t xml:space="preserve">חוסר ידע של </w:t>
      </w:r>
      <w:r>
        <w:rPr>
          <w:rFonts w:ascii="Arial" w:hAnsi="Arial" w:cs="David" w:hint="cs"/>
          <w:b/>
          <w:bCs/>
          <w:sz w:val="20"/>
          <w:szCs w:val="24"/>
          <w:rtl/>
        </w:rPr>
        <w:t>יזמים/</w:t>
      </w:r>
      <w:r w:rsidRPr="007E3381">
        <w:rPr>
          <w:rFonts w:ascii="Arial" w:hAnsi="Arial" w:cs="David" w:hint="cs"/>
          <w:b/>
          <w:bCs/>
          <w:sz w:val="20"/>
          <w:szCs w:val="24"/>
          <w:rtl/>
        </w:rPr>
        <w:t xml:space="preserve">בעלי העסקים הקטנים והבינוניים </w:t>
      </w:r>
      <w:r w:rsidRPr="007E3381">
        <w:rPr>
          <w:rFonts w:ascii="Arial" w:hAnsi="Arial" w:cs="David"/>
          <w:b/>
          <w:bCs/>
          <w:sz w:val="20"/>
          <w:szCs w:val="24"/>
          <w:rtl/>
        </w:rPr>
        <w:t xml:space="preserve">למימוש מלוא הפוטנציאל </w:t>
      </w:r>
      <w:r>
        <w:rPr>
          <w:rFonts w:ascii="Arial" w:hAnsi="Arial" w:cs="David" w:hint="cs"/>
          <w:b/>
          <w:bCs/>
          <w:sz w:val="20"/>
          <w:szCs w:val="24"/>
          <w:rtl/>
        </w:rPr>
        <w:t>העסקי</w:t>
      </w:r>
      <w:r w:rsidRPr="007E3381">
        <w:rPr>
          <w:rFonts w:ascii="Arial" w:hAnsi="Arial" w:cs="David" w:hint="cs"/>
          <w:b/>
          <w:bCs/>
          <w:sz w:val="20"/>
          <w:szCs w:val="24"/>
          <w:rtl/>
        </w:rPr>
        <w:t>:</w:t>
      </w:r>
    </w:p>
    <w:p w:rsidR="006E29AA" w:rsidRDefault="006E29AA" w:rsidP="00020B50">
      <w:pPr>
        <w:pStyle w:val="afff2"/>
        <w:numPr>
          <w:ilvl w:val="0"/>
          <w:numId w:val="19"/>
        </w:numPr>
        <w:spacing w:line="360" w:lineRule="auto"/>
        <w:ind w:left="1218"/>
        <w:contextualSpacing/>
        <w:outlineLvl w:val="0"/>
        <w:rPr>
          <w:rFonts w:ascii="Arial" w:hAnsi="Arial" w:cs="David"/>
          <w:sz w:val="20"/>
          <w:szCs w:val="24"/>
        </w:rPr>
      </w:pPr>
      <w:r w:rsidRPr="00265F96">
        <w:rPr>
          <w:rFonts w:ascii="Arial" w:hAnsi="Arial" w:cs="David" w:hint="cs"/>
          <w:sz w:val="20"/>
          <w:szCs w:val="24"/>
          <w:rtl/>
        </w:rPr>
        <w:t xml:space="preserve">להבדיל מעסקים גדולים, אין ברשות רוב העסקים הקטנים והבינוניים משאבים </w:t>
      </w:r>
      <w:proofErr w:type="spellStart"/>
      <w:r w:rsidRPr="00265F96">
        <w:rPr>
          <w:rFonts w:ascii="Arial" w:hAnsi="Arial" w:cs="David" w:hint="cs"/>
          <w:sz w:val="20"/>
          <w:szCs w:val="24"/>
          <w:rtl/>
        </w:rPr>
        <w:t>יעודיים</w:t>
      </w:r>
      <w:proofErr w:type="spellEnd"/>
      <w:r w:rsidRPr="00265F96">
        <w:rPr>
          <w:rFonts w:ascii="Arial" w:hAnsi="Arial" w:cs="David" w:hint="cs"/>
          <w:sz w:val="20"/>
          <w:szCs w:val="24"/>
          <w:rtl/>
        </w:rPr>
        <w:t xml:space="preserve"> מתמחים וזמינים לניהול מקצועי של פעילות העסק. ברוב המקרים בעל העסק ממלא הן תפקידי ניהול והן תפקידים מקצועיים ואין ברשותו משאבי זמן וידע לניהול העסק מעבר להתנהלות שוטפת.</w:t>
      </w:r>
    </w:p>
    <w:p w:rsidR="006E29AA" w:rsidRDefault="006E29AA" w:rsidP="00020B50">
      <w:pPr>
        <w:pStyle w:val="afff2"/>
        <w:numPr>
          <w:ilvl w:val="0"/>
          <w:numId w:val="19"/>
        </w:numPr>
        <w:spacing w:line="360" w:lineRule="auto"/>
        <w:ind w:left="1218"/>
        <w:contextualSpacing/>
        <w:outlineLvl w:val="0"/>
        <w:rPr>
          <w:rFonts w:ascii="Arial" w:hAnsi="Arial" w:cs="David"/>
          <w:sz w:val="20"/>
          <w:szCs w:val="24"/>
          <w:rtl/>
        </w:rPr>
      </w:pPr>
      <w:r w:rsidRPr="007E3381">
        <w:rPr>
          <w:rFonts w:ascii="Arial" w:hAnsi="Arial" w:cs="David" w:hint="cs"/>
          <w:sz w:val="20"/>
          <w:szCs w:val="24"/>
          <w:rtl/>
        </w:rPr>
        <w:t>העסק הקטן מוקם לעיתים קרובות ע"י יזם שהינו בעל מקצוע בתחומו. עם זאת, היזם אינו בהכרח בעל ידע ו/או ניסיון בניהול עסק, אינו מכיר את הקשיים בתהליך ההקמה והתפעול של העסק ואינו מתכנן מראש את צעדיו באופן שיבטיח שרידות העסק. גם במידה שהעסק זוכה להצלחה, לעיתים קרובות היזם אינו יודע כיצד להתמודד עם הצלחה זו וממשיך לנהל את העסק באותה צורה "</w:t>
      </w:r>
      <w:proofErr w:type="spellStart"/>
      <w:r w:rsidRPr="007E3381">
        <w:rPr>
          <w:rFonts w:ascii="Arial" w:hAnsi="Arial" w:cs="David" w:hint="cs"/>
          <w:sz w:val="20"/>
          <w:szCs w:val="24"/>
          <w:rtl/>
        </w:rPr>
        <w:t>מכח</w:t>
      </w:r>
      <w:proofErr w:type="spellEnd"/>
      <w:r w:rsidRPr="007E3381">
        <w:rPr>
          <w:rFonts w:ascii="Arial" w:hAnsi="Arial" w:cs="David" w:hint="cs"/>
          <w:sz w:val="20"/>
          <w:szCs w:val="24"/>
          <w:rtl/>
        </w:rPr>
        <w:t xml:space="preserve"> האינרציה" עד שהמומנטום הראשוני אבד והעסק נקלע לקשיים או מבצע תכנית השקעות שאפתנית מדי להרחבת העסק שיוצרת בעיות תזרים ומביאה להתמוטטות</w:t>
      </w:r>
      <w:r>
        <w:rPr>
          <w:rFonts w:ascii="Arial" w:hAnsi="Arial" w:cs="David" w:hint="cs"/>
          <w:sz w:val="20"/>
          <w:szCs w:val="24"/>
          <w:rtl/>
        </w:rPr>
        <w:t>.</w:t>
      </w:r>
    </w:p>
    <w:p w:rsidR="006E29AA" w:rsidRDefault="006E29AA" w:rsidP="00020B50">
      <w:pPr>
        <w:pStyle w:val="afff2"/>
        <w:numPr>
          <w:ilvl w:val="0"/>
          <w:numId w:val="19"/>
        </w:numPr>
        <w:spacing w:line="360" w:lineRule="auto"/>
        <w:ind w:left="1218"/>
        <w:contextualSpacing/>
        <w:outlineLvl w:val="0"/>
        <w:rPr>
          <w:rFonts w:ascii="Arial" w:hAnsi="Arial" w:cs="David"/>
          <w:sz w:val="20"/>
          <w:szCs w:val="24"/>
        </w:rPr>
      </w:pPr>
      <w:r w:rsidRPr="007E3381">
        <w:rPr>
          <w:rFonts w:ascii="Arial" w:hAnsi="Arial" w:cs="David" w:hint="cs"/>
          <w:sz w:val="20"/>
          <w:szCs w:val="24"/>
          <w:rtl/>
        </w:rPr>
        <w:t>לחוסר הידע הניהולי מצטרף לעיתים קרובות חוסר בידע מקצועי, זאת בעיקר בתחומים בהם חלים שינויים טכנולוגיים, שלגביהם ההכשרה המקצועית של היזם אינה מספקת.</w:t>
      </w:r>
    </w:p>
    <w:p w:rsidR="006E29AA" w:rsidRPr="00265F96" w:rsidRDefault="006E29AA" w:rsidP="006E29AA">
      <w:pPr>
        <w:spacing w:after="0" w:line="360" w:lineRule="auto"/>
        <w:ind w:left="858"/>
        <w:jc w:val="both"/>
        <w:outlineLvl w:val="0"/>
        <w:rPr>
          <w:rFonts w:ascii="Arial" w:hAnsi="Arial" w:cs="David"/>
          <w:b/>
          <w:bCs/>
          <w:sz w:val="20"/>
          <w:szCs w:val="24"/>
          <w:rtl/>
        </w:rPr>
      </w:pPr>
      <w:r w:rsidRPr="00265F96">
        <w:rPr>
          <w:rFonts w:ascii="Arial" w:hAnsi="Arial" w:cs="David" w:hint="cs"/>
          <w:b/>
          <w:bCs/>
          <w:sz w:val="20"/>
          <w:szCs w:val="24"/>
          <w:rtl/>
        </w:rPr>
        <w:t>כתוצאה מכך בעלי עסקים ויזמים, אינם ממשם את יכולותיהם ונכשלים בעת הקמת העסק על אף פוטנציאל ההצלחה הגלום בהם.</w:t>
      </w:r>
    </w:p>
    <w:p w:rsidR="006E29AA" w:rsidRPr="00265F96" w:rsidRDefault="006E29AA" w:rsidP="00020B50">
      <w:pPr>
        <w:numPr>
          <w:ilvl w:val="1"/>
          <w:numId w:val="18"/>
        </w:numPr>
        <w:spacing w:after="0" w:line="360" w:lineRule="auto"/>
        <w:contextualSpacing/>
        <w:jc w:val="both"/>
        <w:outlineLvl w:val="0"/>
        <w:rPr>
          <w:rFonts w:ascii="Arial" w:hAnsi="Arial" w:cs="David"/>
          <w:b/>
          <w:bCs/>
          <w:sz w:val="20"/>
          <w:szCs w:val="24"/>
        </w:rPr>
      </w:pPr>
      <w:r w:rsidRPr="00265F96">
        <w:rPr>
          <w:rFonts w:ascii="Arial" w:hAnsi="Arial" w:cs="David" w:hint="cs"/>
          <w:b/>
          <w:bCs/>
          <w:sz w:val="20"/>
          <w:szCs w:val="24"/>
          <w:rtl/>
        </w:rPr>
        <w:t>חסרון לקוטן</w:t>
      </w:r>
    </w:p>
    <w:p w:rsidR="006E29AA" w:rsidRPr="00B54E5B" w:rsidRDefault="006E29AA" w:rsidP="006E29AA">
      <w:pPr>
        <w:spacing w:after="0" w:line="360" w:lineRule="auto"/>
        <w:ind w:left="792"/>
        <w:contextualSpacing/>
        <w:jc w:val="both"/>
        <w:outlineLvl w:val="0"/>
        <w:rPr>
          <w:rFonts w:ascii="Arial" w:hAnsi="Arial" w:cs="David"/>
          <w:sz w:val="20"/>
          <w:szCs w:val="24"/>
          <w:rtl/>
        </w:rPr>
      </w:pPr>
      <w:r>
        <w:rPr>
          <w:rFonts w:ascii="Arial" w:hAnsi="Arial" w:cs="David" w:hint="cs"/>
          <w:sz w:val="20"/>
          <w:szCs w:val="24"/>
          <w:rtl/>
        </w:rPr>
        <w:t xml:space="preserve">קוטנו של העסקים </w:t>
      </w:r>
      <w:r w:rsidRPr="00265F96">
        <w:rPr>
          <w:rFonts w:ascii="Arial" w:hAnsi="Arial" w:cs="David" w:hint="cs"/>
          <w:sz w:val="20"/>
          <w:szCs w:val="24"/>
          <w:rtl/>
        </w:rPr>
        <w:t>פוגע ביכולת התחרותית שלהם ומקשה על התפתחותם. חיסרון זה, המתבטא</w:t>
      </w:r>
      <w:r w:rsidRPr="00265F96">
        <w:rPr>
          <w:rFonts w:ascii="Arial" w:hAnsi="Arial" w:cs="David"/>
          <w:sz w:val="20"/>
          <w:szCs w:val="24"/>
          <w:rtl/>
        </w:rPr>
        <w:t xml:space="preserve"> </w:t>
      </w:r>
      <w:r w:rsidRPr="00265F96">
        <w:rPr>
          <w:rFonts w:ascii="Arial" w:hAnsi="Arial" w:cs="David" w:hint="cs"/>
          <w:sz w:val="20"/>
          <w:szCs w:val="24"/>
          <w:rtl/>
        </w:rPr>
        <w:t>הן</w:t>
      </w:r>
      <w:r w:rsidRPr="00265F96">
        <w:rPr>
          <w:rFonts w:ascii="Arial" w:hAnsi="Arial" w:cs="David"/>
          <w:sz w:val="20"/>
          <w:szCs w:val="24"/>
          <w:rtl/>
        </w:rPr>
        <w:t xml:space="preserve"> </w:t>
      </w:r>
      <w:r w:rsidRPr="00265F96">
        <w:rPr>
          <w:rFonts w:ascii="Arial" w:hAnsi="Arial" w:cs="David" w:hint="cs"/>
          <w:sz w:val="20"/>
          <w:szCs w:val="24"/>
          <w:rtl/>
        </w:rPr>
        <w:t>ביחס</w:t>
      </w:r>
      <w:r w:rsidRPr="00265F96">
        <w:rPr>
          <w:rFonts w:ascii="Arial" w:hAnsi="Arial" w:cs="David"/>
          <w:sz w:val="20"/>
          <w:szCs w:val="24"/>
          <w:rtl/>
        </w:rPr>
        <w:t xml:space="preserve"> </w:t>
      </w:r>
      <w:r w:rsidRPr="00265F96">
        <w:rPr>
          <w:rFonts w:ascii="Arial" w:hAnsi="Arial" w:cs="David" w:hint="cs"/>
          <w:sz w:val="20"/>
          <w:szCs w:val="24"/>
          <w:rtl/>
        </w:rPr>
        <w:t>גבוה</w:t>
      </w:r>
      <w:r w:rsidRPr="00265F96">
        <w:rPr>
          <w:rFonts w:ascii="Arial" w:hAnsi="Arial" w:cs="David"/>
          <w:sz w:val="20"/>
          <w:szCs w:val="24"/>
          <w:rtl/>
        </w:rPr>
        <w:t xml:space="preserve"> </w:t>
      </w:r>
      <w:r w:rsidRPr="00265F96">
        <w:rPr>
          <w:rFonts w:ascii="Arial" w:hAnsi="Arial" w:cs="David" w:hint="cs"/>
          <w:sz w:val="20"/>
          <w:szCs w:val="24"/>
          <w:rtl/>
        </w:rPr>
        <w:t>של</w:t>
      </w:r>
      <w:r w:rsidRPr="00265F96">
        <w:rPr>
          <w:rFonts w:ascii="Arial" w:hAnsi="Arial" w:cs="David"/>
          <w:sz w:val="20"/>
          <w:szCs w:val="24"/>
          <w:rtl/>
        </w:rPr>
        <w:t xml:space="preserve"> </w:t>
      </w:r>
      <w:proofErr w:type="spellStart"/>
      <w:r w:rsidRPr="00265F96">
        <w:rPr>
          <w:rFonts w:ascii="Arial" w:hAnsi="Arial" w:cs="David" w:hint="cs"/>
          <w:sz w:val="20"/>
          <w:szCs w:val="24"/>
          <w:rtl/>
        </w:rPr>
        <w:t>תקורות</w:t>
      </w:r>
      <w:proofErr w:type="spellEnd"/>
      <w:r w:rsidRPr="00265F96">
        <w:rPr>
          <w:rFonts w:ascii="Arial" w:hAnsi="Arial" w:cs="David"/>
          <w:sz w:val="20"/>
          <w:szCs w:val="24"/>
          <w:rtl/>
        </w:rPr>
        <w:t xml:space="preserve"> </w:t>
      </w:r>
      <w:r w:rsidRPr="00265F96">
        <w:rPr>
          <w:rFonts w:ascii="Arial" w:hAnsi="Arial" w:cs="David" w:hint="cs"/>
          <w:sz w:val="20"/>
          <w:szCs w:val="24"/>
          <w:rtl/>
        </w:rPr>
        <w:t>מתוך</w:t>
      </w:r>
      <w:r w:rsidRPr="00265F96">
        <w:rPr>
          <w:rFonts w:ascii="Arial" w:hAnsi="Arial" w:cs="David"/>
          <w:sz w:val="20"/>
          <w:szCs w:val="24"/>
          <w:rtl/>
        </w:rPr>
        <w:t xml:space="preserve"> </w:t>
      </w:r>
      <w:r w:rsidRPr="00265F96">
        <w:rPr>
          <w:rFonts w:ascii="Arial" w:hAnsi="Arial" w:cs="David" w:hint="cs"/>
          <w:sz w:val="20"/>
          <w:szCs w:val="24"/>
          <w:rtl/>
        </w:rPr>
        <w:t>סך</w:t>
      </w:r>
      <w:r w:rsidRPr="00265F96">
        <w:rPr>
          <w:rFonts w:ascii="Arial" w:hAnsi="Arial" w:cs="David"/>
          <w:sz w:val="20"/>
          <w:szCs w:val="24"/>
          <w:rtl/>
        </w:rPr>
        <w:t xml:space="preserve"> </w:t>
      </w:r>
      <w:r w:rsidRPr="00265F96">
        <w:rPr>
          <w:rFonts w:ascii="Arial" w:hAnsi="Arial" w:cs="David" w:hint="cs"/>
          <w:sz w:val="20"/>
          <w:szCs w:val="24"/>
          <w:rtl/>
        </w:rPr>
        <w:t>ההכנסות</w:t>
      </w:r>
      <w:r w:rsidRPr="00265F96">
        <w:rPr>
          <w:rFonts w:ascii="Arial" w:hAnsi="Arial" w:cs="David"/>
          <w:sz w:val="20"/>
          <w:szCs w:val="24"/>
          <w:rtl/>
        </w:rPr>
        <w:t xml:space="preserve"> </w:t>
      </w:r>
      <w:r w:rsidRPr="00265F96">
        <w:rPr>
          <w:rFonts w:ascii="Arial" w:hAnsi="Arial" w:cs="David" w:hint="cs"/>
          <w:sz w:val="20"/>
          <w:szCs w:val="24"/>
          <w:rtl/>
        </w:rPr>
        <w:t>והן</w:t>
      </w:r>
      <w:r w:rsidRPr="00265F96">
        <w:rPr>
          <w:rFonts w:ascii="Arial" w:hAnsi="Arial" w:cs="David"/>
          <w:sz w:val="20"/>
          <w:szCs w:val="24"/>
          <w:rtl/>
        </w:rPr>
        <w:t xml:space="preserve"> </w:t>
      </w:r>
      <w:r w:rsidRPr="00265F96">
        <w:rPr>
          <w:rFonts w:ascii="Arial" w:hAnsi="Arial" w:cs="David" w:hint="cs"/>
          <w:sz w:val="20"/>
          <w:szCs w:val="24"/>
          <w:rtl/>
        </w:rPr>
        <w:t>בכושר</w:t>
      </w:r>
      <w:r w:rsidRPr="00265F96">
        <w:rPr>
          <w:rFonts w:ascii="Arial" w:hAnsi="Arial" w:cs="David"/>
          <w:sz w:val="20"/>
          <w:szCs w:val="24"/>
          <w:rtl/>
        </w:rPr>
        <w:t xml:space="preserve"> </w:t>
      </w:r>
      <w:r w:rsidRPr="00265F96">
        <w:rPr>
          <w:rFonts w:ascii="Arial" w:hAnsi="Arial" w:cs="David" w:hint="cs"/>
          <w:sz w:val="20"/>
          <w:szCs w:val="24"/>
          <w:rtl/>
        </w:rPr>
        <w:t>מיקוח</w:t>
      </w:r>
      <w:r w:rsidRPr="00265F96">
        <w:rPr>
          <w:rFonts w:ascii="Arial" w:hAnsi="Arial" w:cs="David"/>
          <w:sz w:val="20"/>
          <w:szCs w:val="24"/>
          <w:rtl/>
        </w:rPr>
        <w:t xml:space="preserve"> </w:t>
      </w:r>
      <w:r w:rsidRPr="00265F96">
        <w:rPr>
          <w:rFonts w:ascii="Arial" w:hAnsi="Arial" w:cs="David" w:hint="cs"/>
          <w:sz w:val="20"/>
          <w:szCs w:val="24"/>
          <w:rtl/>
        </w:rPr>
        <w:t>נמוך</w:t>
      </w:r>
      <w:r w:rsidRPr="00265F96">
        <w:rPr>
          <w:rFonts w:ascii="Arial" w:hAnsi="Arial" w:cs="David"/>
          <w:sz w:val="20"/>
          <w:szCs w:val="24"/>
          <w:rtl/>
        </w:rPr>
        <w:t xml:space="preserve"> </w:t>
      </w:r>
      <w:r w:rsidRPr="00265F96">
        <w:rPr>
          <w:rFonts w:ascii="Arial" w:hAnsi="Arial" w:cs="David" w:hint="cs"/>
          <w:sz w:val="20"/>
          <w:szCs w:val="24"/>
          <w:rtl/>
        </w:rPr>
        <w:t>עם</w:t>
      </w:r>
      <w:r w:rsidRPr="00265F96">
        <w:rPr>
          <w:rFonts w:ascii="Arial" w:hAnsi="Arial" w:cs="David"/>
          <w:sz w:val="20"/>
          <w:szCs w:val="24"/>
          <w:rtl/>
        </w:rPr>
        <w:t xml:space="preserve"> </w:t>
      </w:r>
      <w:r w:rsidRPr="00265F96">
        <w:rPr>
          <w:rFonts w:ascii="Arial" w:hAnsi="Arial" w:cs="David" w:hint="cs"/>
          <w:sz w:val="20"/>
          <w:szCs w:val="24"/>
          <w:rtl/>
        </w:rPr>
        <w:t>לקוחות</w:t>
      </w:r>
      <w:r w:rsidRPr="00265F96">
        <w:rPr>
          <w:rFonts w:ascii="Arial" w:hAnsi="Arial" w:cs="David"/>
          <w:sz w:val="20"/>
          <w:szCs w:val="24"/>
          <w:rtl/>
        </w:rPr>
        <w:t xml:space="preserve"> </w:t>
      </w:r>
      <w:r w:rsidRPr="00265F96">
        <w:rPr>
          <w:rFonts w:ascii="Arial" w:hAnsi="Arial" w:cs="David" w:hint="cs"/>
          <w:sz w:val="20"/>
          <w:szCs w:val="24"/>
          <w:rtl/>
        </w:rPr>
        <w:t>וספקים</w:t>
      </w:r>
      <w:r w:rsidRPr="00265F96">
        <w:rPr>
          <w:rFonts w:ascii="Arial" w:hAnsi="Arial" w:cs="David"/>
          <w:sz w:val="20"/>
          <w:szCs w:val="24"/>
          <w:rtl/>
        </w:rPr>
        <w:t xml:space="preserve"> (</w:t>
      </w:r>
      <w:r w:rsidRPr="00265F96">
        <w:rPr>
          <w:rFonts w:ascii="Arial" w:hAnsi="Arial" w:cs="David" w:hint="cs"/>
          <w:sz w:val="20"/>
          <w:szCs w:val="24"/>
          <w:rtl/>
        </w:rPr>
        <w:t>ככל</w:t>
      </w:r>
      <w:r w:rsidRPr="00265F96">
        <w:rPr>
          <w:rFonts w:ascii="Arial" w:hAnsi="Arial" w:cs="David"/>
          <w:sz w:val="20"/>
          <w:szCs w:val="24"/>
          <w:rtl/>
        </w:rPr>
        <w:t xml:space="preserve"> </w:t>
      </w:r>
      <w:r w:rsidRPr="00265F96">
        <w:rPr>
          <w:rFonts w:ascii="Arial" w:hAnsi="Arial" w:cs="David" w:hint="cs"/>
          <w:sz w:val="20"/>
          <w:szCs w:val="24"/>
          <w:rtl/>
        </w:rPr>
        <w:t>שהעסק</w:t>
      </w:r>
      <w:r w:rsidRPr="00265F96">
        <w:rPr>
          <w:rFonts w:ascii="Arial" w:hAnsi="Arial" w:cs="David"/>
          <w:sz w:val="20"/>
          <w:szCs w:val="24"/>
          <w:rtl/>
        </w:rPr>
        <w:t xml:space="preserve"> </w:t>
      </w:r>
      <w:r w:rsidRPr="00265F96">
        <w:rPr>
          <w:rFonts w:ascii="Arial" w:hAnsi="Arial" w:cs="David" w:hint="cs"/>
          <w:sz w:val="20"/>
          <w:szCs w:val="24"/>
          <w:rtl/>
        </w:rPr>
        <w:t>קטן</w:t>
      </w:r>
      <w:r w:rsidRPr="00265F96">
        <w:rPr>
          <w:rFonts w:ascii="Arial" w:hAnsi="Arial" w:cs="David"/>
          <w:sz w:val="20"/>
          <w:szCs w:val="24"/>
          <w:rtl/>
        </w:rPr>
        <w:t xml:space="preserve"> </w:t>
      </w:r>
      <w:r w:rsidRPr="00265F96">
        <w:rPr>
          <w:rFonts w:ascii="Arial" w:hAnsi="Arial" w:cs="David" w:hint="cs"/>
          <w:sz w:val="20"/>
          <w:szCs w:val="24"/>
          <w:rtl/>
        </w:rPr>
        <w:t>יותר</w:t>
      </w:r>
      <w:r w:rsidRPr="00265F96">
        <w:rPr>
          <w:rFonts w:ascii="Arial" w:hAnsi="Arial" w:cs="David"/>
          <w:sz w:val="20"/>
          <w:szCs w:val="24"/>
          <w:rtl/>
        </w:rPr>
        <w:t xml:space="preserve"> </w:t>
      </w:r>
      <w:r w:rsidRPr="00265F96">
        <w:rPr>
          <w:rFonts w:ascii="Arial" w:hAnsi="Arial" w:cs="David" w:hint="cs"/>
          <w:sz w:val="20"/>
          <w:szCs w:val="24"/>
          <w:rtl/>
        </w:rPr>
        <w:t>הוא</w:t>
      </w:r>
      <w:r w:rsidRPr="00265F96">
        <w:rPr>
          <w:rFonts w:ascii="Arial" w:hAnsi="Arial" w:cs="David"/>
          <w:sz w:val="20"/>
          <w:szCs w:val="24"/>
          <w:rtl/>
        </w:rPr>
        <w:t xml:space="preserve"> </w:t>
      </w:r>
      <w:r w:rsidRPr="00265F96">
        <w:rPr>
          <w:rFonts w:ascii="Arial" w:hAnsi="Arial" w:cs="David" w:hint="cs"/>
          <w:sz w:val="20"/>
          <w:szCs w:val="24"/>
          <w:rtl/>
        </w:rPr>
        <w:t>ימכור</w:t>
      </w:r>
      <w:r w:rsidRPr="00265F96">
        <w:rPr>
          <w:rFonts w:ascii="Arial" w:hAnsi="Arial" w:cs="David"/>
          <w:sz w:val="20"/>
          <w:szCs w:val="24"/>
          <w:rtl/>
        </w:rPr>
        <w:t xml:space="preserve"> </w:t>
      </w:r>
      <w:r w:rsidRPr="00265F96">
        <w:rPr>
          <w:rFonts w:ascii="Arial" w:hAnsi="Arial" w:cs="David" w:hint="cs"/>
          <w:sz w:val="20"/>
          <w:szCs w:val="24"/>
          <w:rtl/>
        </w:rPr>
        <w:t>יותר</w:t>
      </w:r>
      <w:r w:rsidRPr="00265F96">
        <w:rPr>
          <w:rFonts w:ascii="Arial" w:hAnsi="Arial" w:cs="David"/>
          <w:sz w:val="20"/>
          <w:szCs w:val="24"/>
          <w:rtl/>
        </w:rPr>
        <w:t xml:space="preserve"> </w:t>
      </w:r>
      <w:r w:rsidRPr="00265F96">
        <w:rPr>
          <w:rFonts w:ascii="Arial" w:hAnsi="Arial" w:cs="David" w:hint="cs"/>
          <w:sz w:val="20"/>
          <w:szCs w:val="24"/>
          <w:rtl/>
        </w:rPr>
        <w:t>בזול</w:t>
      </w:r>
      <w:r w:rsidRPr="00265F96">
        <w:rPr>
          <w:rFonts w:ascii="Arial" w:hAnsi="Arial" w:cs="David"/>
          <w:sz w:val="20"/>
          <w:szCs w:val="24"/>
          <w:rtl/>
        </w:rPr>
        <w:t xml:space="preserve"> </w:t>
      </w:r>
      <w:r w:rsidRPr="00265F96">
        <w:rPr>
          <w:rFonts w:ascii="Arial" w:hAnsi="Arial" w:cs="David" w:hint="cs"/>
          <w:sz w:val="20"/>
          <w:szCs w:val="24"/>
          <w:rtl/>
        </w:rPr>
        <w:t>ויקנה</w:t>
      </w:r>
      <w:r w:rsidRPr="00265F96">
        <w:rPr>
          <w:rFonts w:ascii="Arial" w:hAnsi="Arial" w:cs="David"/>
          <w:sz w:val="20"/>
          <w:szCs w:val="24"/>
          <w:rtl/>
        </w:rPr>
        <w:t xml:space="preserve"> </w:t>
      </w:r>
      <w:r w:rsidRPr="00265F96">
        <w:rPr>
          <w:rFonts w:ascii="Arial" w:hAnsi="Arial" w:cs="David" w:hint="cs"/>
          <w:sz w:val="20"/>
          <w:szCs w:val="24"/>
          <w:rtl/>
        </w:rPr>
        <w:t>יותר</w:t>
      </w:r>
      <w:r w:rsidRPr="00265F96">
        <w:rPr>
          <w:rFonts w:ascii="Arial" w:hAnsi="Arial" w:cs="David"/>
          <w:sz w:val="20"/>
          <w:szCs w:val="24"/>
          <w:rtl/>
        </w:rPr>
        <w:t xml:space="preserve"> </w:t>
      </w:r>
      <w:r w:rsidRPr="00265F96">
        <w:rPr>
          <w:rFonts w:ascii="Arial" w:hAnsi="Arial" w:cs="David" w:hint="cs"/>
          <w:sz w:val="20"/>
          <w:szCs w:val="24"/>
          <w:rtl/>
        </w:rPr>
        <w:t>ביוקר</w:t>
      </w:r>
      <w:r w:rsidRPr="00265F96">
        <w:rPr>
          <w:rFonts w:ascii="Arial" w:hAnsi="Arial" w:cs="David"/>
          <w:sz w:val="20"/>
          <w:szCs w:val="24"/>
          <w:rtl/>
        </w:rPr>
        <w:t>)</w:t>
      </w:r>
      <w:r w:rsidRPr="00265F96">
        <w:rPr>
          <w:rFonts w:ascii="Arial" w:hAnsi="Arial" w:cs="David" w:hint="cs"/>
          <w:sz w:val="20"/>
          <w:szCs w:val="24"/>
          <w:rtl/>
        </w:rPr>
        <w:t>, מהווה את אחת הסיבות להיווצרותם של חסמים וקשיים הנוגעים להקמה, להתפתחות ולשרידות של עסקים קטנים ובינוניים</w:t>
      </w:r>
      <w:r>
        <w:rPr>
          <w:rFonts w:ascii="Arial" w:hAnsi="Arial" w:cs="David" w:hint="cs"/>
          <w:sz w:val="20"/>
          <w:szCs w:val="24"/>
          <w:rtl/>
        </w:rPr>
        <w:t>.</w:t>
      </w:r>
    </w:p>
    <w:p w:rsidR="006E29AA" w:rsidRPr="00265F96" w:rsidRDefault="006E29AA" w:rsidP="00020B50">
      <w:pPr>
        <w:numPr>
          <w:ilvl w:val="1"/>
          <w:numId w:val="18"/>
        </w:numPr>
        <w:spacing w:after="0" w:line="360" w:lineRule="auto"/>
        <w:contextualSpacing/>
        <w:jc w:val="both"/>
        <w:outlineLvl w:val="0"/>
        <w:rPr>
          <w:rFonts w:ascii="Arial" w:hAnsi="Arial" w:cs="David"/>
          <w:b/>
          <w:bCs/>
          <w:sz w:val="20"/>
          <w:szCs w:val="24"/>
        </w:rPr>
      </w:pPr>
      <w:r w:rsidRPr="00265F96">
        <w:rPr>
          <w:rFonts w:ascii="Arial" w:hAnsi="Arial" w:cs="David" w:hint="cs"/>
          <w:b/>
          <w:bCs/>
          <w:sz w:val="20"/>
          <w:szCs w:val="24"/>
          <w:rtl/>
        </w:rPr>
        <w:t>היעדר רשת ביטחון לעצמאים:</w:t>
      </w:r>
    </w:p>
    <w:p w:rsidR="006E29AA" w:rsidRPr="000623A3" w:rsidRDefault="006E29AA" w:rsidP="00020B50">
      <w:pPr>
        <w:pStyle w:val="afff2"/>
        <w:numPr>
          <w:ilvl w:val="0"/>
          <w:numId w:val="19"/>
        </w:numPr>
        <w:spacing w:line="360" w:lineRule="auto"/>
        <w:ind w:left="1218"/>
        <w:contextualSpacing/>
        <w:outlineLvl w:val="0"/>
        <w:rPr>
          <w:rFonts w:ascii="Arial" w:hAnsi="Arial" w:cs="David"/>
          <w:sz w:val="20"/>
          <w:szCs w:val="24"/>
        </w:rPr>
      </w:pPr>
      <w:r w:rsidRPr="000623A3">
        <w:rPr>
          <w:rFonts w:ascii="Arial" w:hAnsi="Arial" w:cs="David" w:hint="cs"/>
          <w:sz w:val="20"/>
          <w:szCs w:val="24"/>
          <w:rtl/>
        </w:rPr>
        <w:t xml:space="preserve">חסם זה מקבל ביטוי הן במקרה של </w:t>
      </w:r>
      <w:proofErr w:type="spellStart"/>
      <w:r w:rsidRPr="000623A3">
        <w:rPr>
          <w:rFonts w:ascii="Arial" w:hAnsi="Arial" w:cs="David" w:hint="cs"/>
          <w:sz w:val="20"/>
          <w:szCs w:val="24"/>
          <w:rtl/>
        </w:rPr>
        <w:t>כשלון</w:t>
      </w:r>
      <w:proofErr w:type="spellEnd"/>
      <w:r w:rsidRPr="000623A3">
        <w:rPr>
          <w:rFonts w:ascii="Arial" w:hAnsi="Arial" w:cs="David" w:hint="cs"/>
          <w:sz w:val="20"/>
          <w:szCs w:val="24"/>
          <w:rtl/>
        </w:rPr>
        <w:t xml:space="preserve"> העסק בהיעדר זכאות העצמאי לדמי אבטלה והן במסגרת הפעילות השוטפת של העסק בשל פיצוי חסר לעצמאי בגין תקופות מילואים.</w:t>
      </w:r>
    </w:p>
    <w:p w:rsidR="006E29AA" w:rsidRPr="0048475C" w:rsidRDefault="006E29AA" w:rsidP="00020B50">
      <w:pPr>
        <w:pStyle w:val="afff2"/>
        <w:numPr>
          <w:ilvl w:val="0"/>
          <w:numId w:val="19"/>
        </w:numPr>
        <w:spacing w:line="360" w:lineRule="auto"/>
        <w:ind w:left="1218"/>
        <w:contextualSpacing/>
        <w:outlineLvl w:val="0"/>
        <w:rPr>
          <w:rFonts w:ascii="Arial" w:hAnsi="Arial" w:cs="David"/>
          <w:b/>
          <w:bCs/>
          <w:sz w:val="20"/>
          <w:szCs w:val="24"/>
        </w:rPr>
      </w:pPr>
      <w:r w:rsidRPr="000623A3">
        <w:rPr>
          <w:rFonts w:ascii="Arial" w:hAnsi="Arial" w:cs="David" w:hint="cs"/>
          <w:sz w:val="20"/>
          <w:szCs w:val="24"/>
          <w:rtl/>
        </w:rPr>
        <w:lastRenderedPageBreak/>
        <w:t>בהקשר זה חשוב לציין כי מהותית, אין למעשה הבדל רב בין עובד עצמאי לעובד שכיר, כאשר העיסוק של העצמאים ברוב המקרים אינו שונה מהותית מהעסקת עובד שכיר, וחלקם הגדול של העצמאים מועסק כקבלני משנה של עסקים אחרים (</w:t>
      </w:r>
      <w:r w:rsidRPr="000623A3">
        <w:rPr>
          <w:rFonts w:ascii="Arial" w:hAnsi="Arial" w:cs="David"/>
          <w:sz w:val="20"/>
          <w:szCs w:val="24"/>
        </w:rPr>
        <w:t>freelancer</w:t>
      </w:r>
      <w:r w:rsidRPr="000623A3">
        <w:rPr>
          <w:rFonts w:ascii="Arial" w:hAnsi="Arial" w:cs="David" w:hint="cs"/>
          <w:sz w:val="20"/>
          <w:szCs w:val="24"/>
          <w:rtl/>
        </w:rPr>
        <w:t xml:space="preserve">). יחד עם זאת, בתחומים רבים נוצרת הפרדה ואפליה בין שתי אוכלוסיות אלו (בדרך כלל בשל קשיים טכניים של מדידת ההכנסה הנקייה של עצמאים), ובכלל זה גם בנושאים שצוינו לעיל. </w:t>
      </w:r>
      <w:r w:rsidRPr="000623A3">
        <w:rPr>
          <w:rFonts w:ascii="Arial" w:hAnsi="Arial" w:cs="David" w:hint="cs"/>
          <w:sz w:val="20"/>
          <w:szCs w:val="24"/>
          <w:rtl/>
        </w:rPr>
        <w:tab/>
      </w:r>
      <w:r w:rsidRPr="000623A3">
        <w:rPr>
          <w:rFonts w:ascii="Arial" w:hAnsi="Arial" w:cs="David"/>
          <w:sz w:val="20"/>
          <w:szCs w:val="24"/>
          <w:rtl/>
        </w:rPr>
        <w:br/>
      </w:r>
      <w:r w:rsidRPr="0048475C">
        <w:rPr>
          <w:rFonts w:ascii="Arial" w:hAnsi="Arial" w:cs="David" w:hint="cs"/>
          <w:b/>
          <w:bCs/>
          <w:sz w:val="20"/>
          <w:szCs w:val="24"/>
          <w:rtl/>
        </w:rPr>
        <w:t xml:space="preserve">מצב זה מרתיע יזמים </w:t>
      </w:r>
      <w:r w:rsidRPr="0048475C">
        <w:rPr>
          <w:rFonts w:ascii="Arial" w:hAnsi="Arial" w:cs="David" w:hint="eastAsia"/>
          <w:b/>
          <w:bCs/>
          <w:sz w:val="20"/>
          <w:szCs w:val="24"/>
          <w:rtl/>
        </w:rPr>
        <w:t>פוטנציאליים</w:t>
      </w:r>
      <w:r w:rsidRPr="0048475C">
        <w:rPr>
          <w:rFonts w:ascii="Arial" w:hAnsi="Arial" w:cs="David" w:hint="cs"/>
          <w:b/>
          <w:bCs/>
          <w:sz w:val="20"/>
          <w:szCs w:val="24"/>
          <w:rtl/>
        </w:rPr>
        <w:t xml:space="preserve"> רבים מפני פתיחת עסק</w:t>
      </w:r>
      <w:r>
        <w:rPr>
          <w:rFonts w:ascii="Arial" w:hAnsi="Arial" w:cs="David" w:hint="cs"/>
          <w:b/>
          <w:bCs/>
          <w:sz w:val="20"/>
          <w:szCs w:val="24"/>
          <w:rtl/>
        </w:rPr>
        <w:t>.</w:t>
      </w:r>
    </w:p>
    <w:p w:rsidR="006E29AA" w:rsidRPr="004D44EF" w:rsidRDefault="006E29AA" w:rsidP="00020B50">
      <w:pPr>
        <w:numPr>
          <w:ilvl w:val="1"/>
          <w:numId w:val="18"/>
        </w:numPr>
        <w:spacing w:after="0" w:line="360" w:lineRule="auto"/>
        <w:contextualSpacing/>
        <w:jc w:val="both"/>
        <w:outlineLvl w:val="0"/>
        <w:rPr>
          <w:rFonts w:ascii="Arial" w:hAnsi="Arial" w:cs="David"/>
          <w:b/>
          <w:bCs/>
          <w:sz w:val="20"/>
          <w:szCs w:val="24"/>
        </w:rPr>
      </w:pPr>
      <w:r w:rsidRPr="004D44EF">
        <w:rPr>
          <w:rFonts w:ascii="Arial" w:hAnsi="Arial" w:cs="David" w:hint="cs"/>
          <w:b/>
          <w:bCs/>
          <w:sz w:val="20"/>
          <w:szCs w:val="24"/>
          <w:rtl/>
        </w:rPr>
        <w:t>השתתפות נמוכה ביצוא:</w:t>
      </w:r>
    </w:p>
    <w:p w:rsidR="006E29AA" w:rsidRDefault="006E29AA" w:rsidP="006E29AA">
      <w:pPr>
        <w:spacing w:after="0" w:line="360" w:lineRule="auto"/>
        <w:ind w:left="792"/>
        <w:contextualSpacing/>
        <w:jc w:val="both"/>
        <w:outlineLvl w:val="0"/>
        <w:rPr>
          <w:rFonts w:ascii="Arial" w:hAnsi="Arial" w:cs="David"/>
          <w:sz w:val="20"/>
          <w:szCs w:val="24"/>
          <w:rtl/>
        </w:rPr>
      </w:pPr>
      <w:r>
        <w:rPr>
          <w:rFonts w:ascii="Arial" w:hAnsi="Arial" w:cs="David" w:hint="cs"/>
          <w:sz w:val="20"/>
          <w:szCs w:val="24"/>
          <w:rtl/>
        </w:rPr>
        <w:t xml:space="preserve">כיום, אחוז נמוך של עסקים קטנים בישראל לוקח חלק בייצוא. </w:t>
      </w:r>
      <w:proofErr w:type="spellStart"/>
      <w:r>
        <w:rPr>
          <w:rFonts w:ascii="Arial" w:hAnsi="Arial" w:cs="David" w:hint="cs"/>
          <w:sz w:val="20"/>
          <w:szCs w:val="24"/>
          <w:rtl/>
        </w:rPr>
        <w:t>יצויין</w:t>
      </w:r>
      <w:proofErr w:type="spellEnd"/>
      <w:r>
        <w:rPr>
          <w:rFonts w:ascii="Arial" w:hAnsi="Arial" w:cs="David" w:hint="cs"/>
          <w:sz w:val="20"/>
          <w:szCs w:val="24"/>
          <w:rtl/>
        </w:rPr>
        <w:t xml:space="preserve">, </w:t>
      </w:r>
      <w:r w:rsidRPr="004D44EF">
        <w:rPr>
          <w:rFonts w:ascii="Arial" w:hAnsi="Arial" w:cs="David" w:hint="cs"/>
          <w:sz w:val="20"/>
          <w:szCs w:val="24"/>
          <w:rtl/>
        </w:rPr>
        <w:t>כי שיעור השתתפות עסקים קטנים ובינוניים ביצוא בישראל נמוך משיעור היצוא של עסקים אלו בחלק גדול ממדינות ה-</w:t>
      </w:r>
      <w:r w:rsidRPr="004D44EF">
        <w:rPr>
          <w:rFonts w:ascii="Arial" w:hAnsi="Arial" w:cs="David" w:hint="cs"/>
          <w:sz w:val="20"/>
          <w:szCs w:val="24"/>
        </w:rPr>
        <w:t>O</w:t>
      </w:r>
      <w:r w:rsidRPr="004D44EF">
        <w:rPr>
          <w:rFonts w:ascii="Arial" w:hAnsi="Arial" w:cs="David"/>
          <w:sz w:val="20"/>
          <w:szCs w:val="24"/>
        </w:rPr>
        <w:t>ECD</w:t>
      </w:r>
      <w:r>
        <w:rPr>
          <w:rFonts w:ascii="Arial" w:hAnsi="Arial" w:cs="David" w:hint="cs"/>
          <w:sz w:val="20"/>
          <w:szCs w:val="24"/>
          <w:rtl/>
        </w:rPr>
        <w:t>.</w:t>
      </w:r>
    </w:p>
    <w:p w:rsidR="006E29AA" w:rsidRPr="006F4A8A" w:rsidRDefault="006E29AA" w:rsidP="006E29AA">
      <w:pPr>
        <w:spacing w:after="0" w:line="360" w:lineRule="auto"/>
        <w:ind w:left="72" w:firstLine="720"/>
        <w:contextualSpacing/>
        <w:jc w:val="both"/>
        <w:outlineLvl w:val="0"/>
        <w:rPr>
          <w:rFonts w:ascii="Arial" w:hAnsi="Arial"/>
          <w:sz w:val="20"/>
        </w:rPr>
      </w:pPr>
      <w:r w:rsidRPr="004D44EF">
        <w:rPr>
          <w:rFonts w:ascii="Arial" w:hAnsi="Arial" w:cs="David" w:hint="cs"/>
          <w:sz w:val="20"/>
          <w:szCs w:val="24"/>
          <w:rtl/>
        </w:rPr>
        <w:t>החסמים העיקריים של עסקים קטנים ובינוניים להגדלת השתתפותם ביצוא הינם</w:t>
      </w:r>
      <w:r w:rsidRPr="006F4A8A">
        <w:rPr>
          <w:rFonts w:ascii="Arial" w:hAnsi="Arial" w:hint="cs"/>
          <w:sz w:val="20"/>
          <w:rtl/>
        </w:rPr>
        <w:t>:</w:t>
      </w:r>
    </w:p>
    <w:p w:rsidR="006E29AA" w:rsidRPr="006F4A8A" w:rsidRDefault="006E29AA" w:rsidP="00020B50">
      <w:pPr>
        <w:numPr>
          <w:ilvl w:val="0"/>
          <w:numId w:val="20"/>
        </w:numPr>
        <w:spacing w:after="0" w:line="360" w:lineRule="auto"/>
        <w:ind w:left="1218"/>
        <w:contextualSpacing/>
        <w:jc w:val="both"/>
        <w:rPr>
          <w:rFonts w:ascii="Arial" w:hAnsi="Arial"/>
          <w:sz w:val="20"/>
        </w:rPr>
      </w:pPr>
      <w:r w:rsidRPr="004D44EF">
        <w:rPr>
          <w:rFonts w:ascii="Arial" w:hAnsi="Arial" w:cs="David" w:hint="cs"/>
          <w:b/>
          <w:bCs/>
          <w:sz w:val="20"/>
          <w:szCs w:val="24"/>
          <w:rtl/>
        </w:rPr>
        <w:t xml:space="preserve">חסמי מוכנות </w:t>
      </w:r>
      <w:r w:rsidRPr="004D44EF">
        <w:rPr>
          <w:rFonts w:ascii="Arial" w:hAnsi="Arial" w:cs="David"/>
          <w:b/>
          <w:bCs/>
          <w:sz w:val="20"/>
          <w:szCs w:val="24"/>
          <w:rtl/>
        </w:rPr>
        <w:t>–</w:t>
      </w:r>
      <w:r w:rsidRPr="004D44EF">
        <w:rPr>
          <w:rFonts w:ascii="Arial" w:hAnsi="Arial" w:cs="David" w:hint="cs"/>
          <w:sz w:val="20"/>
          <w:szCs w:val="24"/>
          <w:rtl/>
        </w:rPr>
        <w:t xml:space="preserve"> חסמים ארגוניים בעסק עצמו, שיכולים להיות חסמים פסיכולוגיים (הרתעות ממחסומי שפה והתמודדות עם </w:t>
      </w:r>
      <w:proofErr w:type="spellStart"/>
      <w:r w:rsidRPr="004D44EF">
        <w:rPr>
          <w:rFonts w:ascii="Arial" w:hAnsi="Arial" w:cs="David" w:hint="cs"/>
          <w:sz w:val="20"/>
          <w:szCs w:val="24"/>
          <w:rtl/>
        </w:rPr>
        <w:t>פרקטיקות</w:t>
      </w:r>
      <w:proofErr w:type="spellEnd"/>
      <w:r w:rsidRPr="004D44EF">
        <w:rPr>
          <w:rFonts w:ascii="Arial" w:hAnsi="Arial" w:cs="David" w:hint="cs"/>
          <w:sz w:val="20"/>
          <w:szCs w:val="24"/>
          <w:rtl/>
        </w:rPr>
        <w:t xml:space="preserve"> זרות ובלתי מוכרות), וחסמים אובייקטיביים (כמות בלתי מספקת או בלתי מיומנת של כ"א לטיפול ביצוא, חוסר זמן של השדרה הניהולית לעסוק בנושא וכו').</w:t>
      </w:r>
    </w:p>
    <w:p w:rsidR="006E29AA" w:rsidRPr="006F4A8A" w:rsidRDefault="006E29AA" w:rsidP="00020B50">
      <w:pPr>
        <w:numPr>
          <w:ilvl w:val="0"/>
          <w:numId w:val="20"/>
        </w:numPr>
        <w:spacing w:after="0" w:line="360" w:lineRule="auto"/>
        <w:ind w:left="1218"/>
        <w:contextualSpacing/>
        <w:jc w:val="both"/>
        <w:rPr>
          <w:rFonts w:ascii="Arial" w:hAnsi="Arial"/>
          <w:sz w:val="20"/>
        </w:rPr>
      </w:pPr>
      <w:r w:rsidRPr="004D44EF">
        <w:rPr>
          <w:rFonts w:ascii="Arial" w:hAnsi="Arial" w:cs="David" w:hint="cs"/>
          <w:b/>
          <w:bCs/>
          <w:sz w:val="20"/>
          <w:szCs w:val="24"/>
          <w:rtl/>
        </w:rPr>
        <w:t>חסמי היערכות -</w:t>
      </w:r>
      <w:r w:rsidRPr="004D44EF">
        <w:rPr>
          <w:rFonts w:ascii="Arial" w:hAnsi="Arial" w:cs="David" w:hint="cs"/>
          <w:sz w:val="20"/>
          <w:szCs w:val="24"/>
          <w:rtl/>
        </w:rPr>
        <w:t xml:space="preserve"> חסמים הנובעים מהצורך בהשקעה בהיערכות לשיווק בחו"ל, כאשר מדובר בהוצאה כספית ניכרת, שיכולה לנוע בין כ-30 אלף דולר לכ-150 אלף דולר</w:t>
      </w:r>
      <w:r w:rsidRPr="006F4A8A">
        <w:rPr>
          <w:rFonts w:ascii="Arial" w:hAnsi="Arial" w:hint="cs"/>
          <w:sz w:val="20"/>
          <w:rtl/>
        </w:rPr>
        <w:t>.</w:t>
      </w:r>
    </w:p>
    <w:p w:rsidR="006E29AA" w:rsidRPr="004D44EF" w:rsidRDefault="006E29AA" w:rsidP="00020B50">
      <w:pPr>
        <w:numPr>
          <w:ilvl w:val="0"/>
          <w:numId w:val="20"/>
        </w:numPr>
        <w:spacing w:after="0" w:line="360" w:lineRule="auto"/>
        <w:ind w:left="1218"/>
        <w:contextualSpacing/>
        <w:jc w:val="both"/>
        <w:rPr>
          <w:rFonts w:ascii="Arial" w:hAnsi="Arial" w:cs="David"/>
          <w:sz w:val="20"/>
          <w:szCs w:val="24"/>
          <w:rtl/>
        </w:rPr>
      </w:pPr>
      <w:r w:rsidRPr="004D44EF">
        <w:rPr>
          <w:rFonts w:ascii="Arial" w:hAnsi="Arial" w:cs="David" w:hint="cs"/>
          <w:b/>
          <w:bCs/>
          <w:sz w:val="20"/>
          <w:szCs w:val="24"/>
          <w:rtl/>
        </w:rPr>
        <w:t>חסמי יצוא שוטף -</w:t>
      </w:r>
      <w:r w:rsidRPr="004D44EF">
        <w:rPr>
          <w:rFonts w:ascii="Arial" w:hAnsi="Arial" w:cs="David" w:hint="cs"/>
          <w:sz w:val="20"/>
          <w:szCs w:val="24"/>
          <w:rtl/>
        </w:rPr>
        <w:t xml:space="preserve"> לאחר שהעסק נערך כהלכה לביצוע היצוא והצליח לחתום עסקה לאספקת מוצר/שירות לגורם בחו"ל, יש לזכור כי יחולו עליו הוצאות ניכרות נוספות בגין ביצוע היצוא, שאת חלקן הגדול יש לשלם הרבה לפני שיקבל את התקבולים מהלקוח </w:t>
      </w:r>
      <w:r w:rsidRPr="004D44EF">
        <w:rPr>
          <w:rFonts w:ascii="Arial" w:hAnsi="Arial" w:cs="David"/>
          <w:sz w:val="20"/>
          <w:szCs w:val="24"/>
          <w:rtl/>
        </w:rPr>
        <w:t>–</w:t>
      </w:r>
      <w:r w:rsidRPr="004D44EF">
        <w:rPr>
          <w:rFonts w:ascii="Arial" w:hAnsi="Arial" w:cs="David" w:hint="cs"/>
          <w:sz w:val="20"/>
          <w:szCs w:val="24"/>
          <w:rtl/>
        </w:rPr>
        <w:t xml:space="preserve"> עובדה שיש לה משמעות רבה מבחינת תזרים המזומנים של העסק.</w:t>
      </w:r>
    </w:p>
    <w:p w:rsidR="006E29AA" w:rsidRDefault="006E29AA" w:rsidP="00020B50">
      <w:pPr>
        <w:numPr>
          <w:ilvl w:val="1"/>
          <w:numId w:val="18"/>
        </w:numPr>
        <w:spacing w:after="0" w:line="360" w:lineRule="auto"/>
        <w:contextualSpacing/>
        <w:jc w:val="both"/>
        <w:outlineLvl w:val="0"/>
        <w:rPr>
          <w:rFonts w:ascii="Arial" w:hAnsi="Arial" w:cs="David"/>
          <w:sz w:val="20"/>
          <w:szCs w:val="24"/>
        </w:rPr>
      </w:pPr>
      <w:r w:rsidRPr="00B21940">
        <w:rPr>
          <w:rFonts w:ascii="Arial" w:hAnsi="Arial" w:cs="David" w:hint="cs"/>
          <w:b/>
          <w:bCs/>
          <w:sz w:val="20"/>
          <w:szCs w:val="24"/>
          <w:rtl/>
        </w:rPr>
        <w:t>השתתפות נמוכה ברכש ממשלתי -</w:t>
      </w:r>
      <w:r>
        <w:rPr>
          <w:rFonts w:ascii="Arial" w:hAnsi="Arial" w:cs="David" w:hint="cs"/>
          <w:sz w:val="20"/>
          <w:szCs w:val="24"/>
          <w:rtl/>
        </w:rPr>
        <w:t xml:space="preserve"> כיום אחוז נמוך של עסקים קטנים לוקחים חלק במכרזים ממשלתיים.</w:t>
      </w:r>
    </w:p>
    <w:p w:rsidR="006E29AA" w:rsidRPr="00424C63" w:rsidRDefault="006E29AA" w:rsidP="00020B50">
      <w:pPr>
        <w:numPr>
          <w:ilvl w:val="1"/>
          <w:numId w:val="18"/>
        </w:numPr>
        <w:spacing w:after="0" w:line="360" w:lineRule="auto"/>
        <w:contextualSpacing/>
        <w:jc w:val="both"/>
        <w:outlineLvl w:val="0"/>
        <w:rPr>
          <w:rFonts w:ascii="Arial" w:hAnsi="Arial" w:cs="David"/>
          <w:b/>
          <w:bCs/>
          <w:sz w:val="20"/>
          <w:szCs w:val="24"/>
        </w:rPr>
      </w:pPr>
      <w:r w:rsidRPr="00424C63">
        <w:rPr>
          <w:rFonts w:ascii="Arial" w:hAnsi="Arial" w:cs="David" w:hint="cs"/>
          <w:b/>
          <w:bCs/>
          <w:sz w:val="20"/>
          <w:szCs w:val="24"/>
          <w:rtl/>
        </w:rPr>
        <w:t>חשש וחוסר מודעות של האוכלוסייה לגבי יכולת לשפר את</w:t>
      </w:r>
      <w:r w:rsidRPr="00424C63">
        <w:rPr>
          <w:rFonts w:ascii="Arial" w:hAnsi="Arial" w:cs="David"/>
          <w:b/>
          <w:bCs/>
          <w:sz w:val="20"/>
          <w:szCs w:val="24"/>
        </w:rPr>
        <w:t xml:space="preserve"> </w:t>
      </w:r>
      <w:r w:rsidRPr="00424C63">
        <w:rPr>
          <w:rFonts w:ascii="Arial" w:hAnsi="Arial" w:cs="David"/>
          <w:b/>
          <w:bCs/>
          <w:sz w:val="20"/>
          <w:szCs w:val="24"/>
          <w:rtl/>
        </w:rPr>
        <w:t xml:space="preserve">מצבה באמצעות </w:t>
      </w:r>
      <w:r w:rsidRPr="00424C63">
        <w:rPr>
          <w:rFonts w:ascii="Arial" w:hAnsi="Arial" w:cs="David" w:hint="cs"/>
          <w:b/>
          <w:bCs/>
          <w:sz w:val="20"/>
          <w:szCs w:val="24"/>
          <w:u w:val="single"/>
          <w:rtl/>
        </w:rPr>
        <w:t>יזמות</w:t>
      </w:r>
      <w:r w:rsidRPr="00424C63">
        <w:rPr>
          <w:rFonts w:ascii="Arial" w:hAnsi="Arial" w:cs="David"/>
          <w:b/>
          <w:bCs/>
          <w:sz w:val="20"/>
          <w:szCs w:val="24"/>
          <w:rtl/>
        </w:rPr>
        <w:t>.</w:t>
      </w:r>
      <w:r w:rsidRPr="00424C63">
        <w:rPr>
          <w:rFonts w:ascii="Arial" w:hAnsi="Arial" w:cs="David"/>
          <w:b/>
          <w:bCs/>
          <w:sz w:val="20"/>
          <w:szCs w:val="24"/>
        </w:rPr>
        <w:t xml:space="preserve"> </w:t>
      </w:r>
    </w:p>
    <w:p w:rsidR="006E29AA" w:rsidRPr="00EB3BB0" w:rsidRDefault="006E29AA" w:rsidP="006E29AA">
      <w:pPr>
        <w:spacing w:after="0" w:line="360" w:lineRule="auto"/>
        <w:ind w:left="1224"/>
        <w:contextualSpacing/>
        <w:jc w:val="both"/>
        <w:outlineLvl w:val="0"/>
        <w:rPr>
          <w:rFonts w:ascii="Arial" w:hAnsi="Arial"/>
          <w:sz w:val="20"/>
          <w:szCs w:val="24"/>
        </w:rPr>
      </w:pPr>
    </w:p>
    <w:p w:rsidR="006E29AA" w:rsidRPr="005D5283" w:rsidRDefault="006E29AA" w:rsidP="006E29AA">
      <w:pPr>
        <w:spacing w:after="0" w:line="360" w:lineRule="auto"/>
        <w:ind w:left="792"/>
        <w:contextualSpacing/>
        <w:jc w:val="both"/>
        <w:outlineLvl w:val="0"/>
        <w:rPr>
          <w:rFonts w:ascii="Arial" w:hAnsi="Arial" w:cs="David"/>
          <w:sz w:val="20"/>
          <w:szCs w:val="24"/>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Pr="00E23628" w:rsidRDefault="006E29AA" w:rsidP="006E29AA">
      <w:pPr>
        <w:jc w:val="center"/>
        <w:rPr>
          <w:rFonts w:cs="David"/>
          <w:b/>
          <w:bCs/>
          <w:sz w:val="28"/>
          <w:szCs w:val="28"/>
          <w:u w:val="single"/>
          <w:rtl/>
        </w:rPr>
      </w:pPr>
      <w:r w:rsidRPr="00E23628">
        <w:rPr>
          <w:rFonts w:cs="David" w:hint="cs"/>
          <w:b/>
          <w:bCs/>
          <w:sz w:val="28"/>
          <w:szCs w:val="28"/>
          <w:u w:val="single"/>
          <w:rtl/>
        </w:rPr>
        <w:t xml:space="preserve">נספח ד' </w:t>
      </w:r>
    </w:p>
    <w:p w:rsidR="006E29AA" w:rsidRPr="003F5A9F" w:rsidRDefault="006E29AA" w:rsidP="006E29AA">
      <w:pPr>
        <w:jc w:val="center"/>
        <w:rPr>
          <w:rFonts w:cs="David"/>
          <w:b/>
          <w:bCs/>
          <w:sz w:val="28"/>
          <w:szCs w:val="28"/>
          <w:highlight w:val="yellow"/>
          <w:u w:val="single"/>
          <w:rtl/>
        </w:rPr>
      </w:pPr>
      <w:r w:rsidRPr="003F5A9F">
        <w:rPr>
          <w:rFonts w:cs="David" w:hint="cs"/>
          <w:b/>
          <w:bCs/>
          <w:sz w:val="28"/>
          <w:szCs w:val="28"/>
          <w:u w:val="single"/>
          <w:rtl/>
        </w:rPr>
        <w:t>מידע אודות המערך הקיים וכלי הסיוע בתחום</w:t>
      </w:r>
    </w:p>
    <w:p w:rsidR="006E29AA" w:rsidRPr="00C83483" w:rsidRDefault="006E29AA" w:rsidP="00020B50">
      <w:pPr>
        <w:pStyle w:val="afff2"/>
        <w:numPr>
          <w:ilvl w:val="0"/>
          <w:numId w:val="21"/>
        </w:numPr>
        <w:spacing w:line="360" w:lineRule="auto"/>
        <w:contextualSpacing/>
        <w:rPr>
          <w:rFonts w:ascii="Arial" w:hAnsi="Arial" w:cs="David"/>
          <w:b/>
          <w:bCs/>
          <w:sz w:val="20"/>
          <w:szCs w:val="24"/>
        </w:rPr>
      </w:pPr>
      <w:r w:rsidRPr="00C83483">
        <w:rPr>
          <w:rFonts w:ascii="Arial" w:hAnsi="Arial" w:cs="David" w:hint="cs"/>
          <w:b/>
          <w:bCs/>
          <w:sz w:val="20"/>
          <w:szCs w:val="24"/>
          <w:rtl/>
        </w:rPr>
        <w:t>רקע</w:t>
      </w:r>
    </w:p>
    <w:p w:rsidR="006E29AA" w:rsidRPr="0044085D" w:rsidRDefault="006E29AA" w:rsidP="00020B50">
      <w:pPr>
        <w:pStyle w:val="afff2"/>
        <w:numPr>
          <w:ilvl w:val="1"/>
          <w:numId w:val="21"/>
        </w:numPr>
        <w:spacing w:line="360" w:lineRule="auto"/>
        <w:ind w:left="509"/>
        <w:contextualSpacing/>
        <w:rPr>
          <w:rFonts w:ascii="Arial" w:hAnsi="Arial" w:cs="David"/>
          <w:i/>
          <w:sz w:val="20"/>
          <w:szCs w:val="24"/>
          <w:rtl/>
        </w:rPr>
      </w:pPr>
      <w:r w:rsidRPr="0044085D">
        <w:rPr>
          <w:rFonts w:ascii="Arial" w:hAnsi="Arial" w:cs="David" w:hint="cs"/>
          <w:sz w:val="20"/>
          <w:szCs w:val="24"/>
          <w:rtl/>
        </w:rPr>
        <w:t xml:space="preserve">פעילותה העיקרית של הסוכנות ברמת השטח מבוצעת כיום באמצעות שירותים הניתנים </w:t>
      </w:r>
      <w:r>
        <w:rPr>
          <w:rFonts w:ascii="Arial" w:hAnsi="Arial" w:cs="David" w:hint="cs"/>
          <w:sz w:val="20"/>
          <w:szCs w:val="24"/>
          <w:rtl/>
        </w:rPr>
        <w:t>על ידי</w:t>
      </w:r>
      <w:r w:rsidRPr="0044085D">
        <w:rPr>
          <w:rFonts w:ascii="Arial" w:hAnsi="Arial" w:cs="David" w:hint="cs"/>
          <w:sz w:val="20"/>
          <w:szCs w:val="24"/>
          <w:rtl/>
        </w:rPr>
        <w:t xml:space="preserve"> </w:t>
      </w:r>
      <w:r>
        <w:rPr>
          <w:rFonts w:ascii="Arial" w:hAnsi="Arial" w:cs="David" w:hint="cs"/>
          <w:sz w:val="20"/>
          <w:szCs w:val="24"/>
          <w:rtl/>
        </w:rPr>
        <w:t xml:space="preserve">מוקדי שטח  (להלן: </w:t>
      </w:r>
      <w:r w:rsidRPr="008F0444">
        <w:rPr>
          <w:rFonts w:ascii="Arial" w:hAnsi="Arial" w:cs="David"/>
          <w:b/>
          <w:bCs/>
          <w:sz w:val="20"/>
          <w:szCs w:val="24"/>
          <w:rtl/>
        </w:rPr>
        <w:t xml:space="preserve">"מוקדי </w:t>
      </w:r>
      <w:r w:rsidRPr="008F0444">
        <w:rPr>
          <w:rFonts w:ascii="Arial" w:hAnsi="Arial" w:cs="David" w:hint="eastAsia"/>
          <w:b/>
          <w:bCs/>
          <w:sz w:val="20"/>
          <w:szCs w:val="24"/>
          <w:rtl/>
        </w:rPr>
        <w:t>השטח</w:t>
      </w:r>
      <w:r w:rsidRPr="008F0444">
        <w:rPr>
          <w:rFonts w:ascii="Arial" w:hAnsi="Arial" w:cs="David"/>
          <w:b/>
          <w:bCs/>
          <w:sz w:val="20"/>
          <w:szCs w:val="24"/>
          <w:rtl/>
        </w:rPr>
        <w:t xml:space="preserve"> </w:t>
      </w:r>
      <w:r w:rsidRPr="008F0444">
        <w:rPr>
          <w:rFonts w:ascii="Arial" w:hAnsi="Arial" w:cs="David" w:hint="eastAsia"/>
          <w:b/>
          <w:bCs/>
          <w:sz w:val="20"/>
          <w:szCs w:val="24"/>
          <w:rtl/>
        </w:rPr>
        <w:t>הקיימים</w:t>
      </w:r>
      <w:r w:rsidRPr="008F0444">
        <w:rPr>
          <w:rFonts w:ascii="Arial" w:hAnsi="Arial" w:cs="David"/>
          <w:b/>
          <w:bCs/>
          <w:sz w:val="20"/>
          <w:szCs w:val="24"/>
          <w:rtl/>
        </w:rPr>
        <w:t>"</w:t>
      </w:r>
      <w:r>
        <w:rPr>
          <w:rFonts w:ascii="Arial" w:hAnsi="Arial" w:cs="David" w:hint="cs"/>
          <w:sz w:val="20"/>
          <w:szCs w:val="24"/>
          <w:rtl/>
        </w:rPr>
        <w:t>)</w:t>
      </w:r>
      <w:r w:rsidRPr="0044085D">
        <w:rPr>
          <w:rFonts w:ascii="Arial" w:hAnsi="Arial" w:cs="David" w:hint="cs"/>
          <w:sz w:val="20"/>
          <w:szCs w:val="24"/>
          <w:rtl/>
        </w:rPr>
        <w:t>. הקמת</w:t>
      </w:r>
      <w:r w:rsidRPr="0044085D">
        <w:rPr>
          <w:rFonts w:ascii="Arial" w:hAnsi="Arial" w:cs="David"/>
          <w:sz w:val="20"/>
          <w:szCs w:val="24"/>
          <w:rtl/>
        </w:rPr>
        <w:t xml:space="preserve"> </w:t>
      </w:r>
      <w:r w:rsidRPr="0044085D">
        <w:rPr>
          <w:rFonts w:ascii="Arial" w:hAnsi="Arial" w:cs="David" w:hint="cs"/>
          <w:sz w:val="20"/>
          <w:szCs w:val="24"/>
          <w:rtl/>
        </w:rPr>
        <w:t>מערך</w:t>
      </w:r>
      <w:r w:rsidRPr="0044085D">
        <w:rPr>
          <w:rFonts w:ascii="Arial" w:hAnsi="Arial" w:cs="David"/>
          <w:sz w:val="20"/>
          <w:szCs w:val="24"/>
          <w:rtl/>
        </w:rPr>
        <w:t xml:space="preserve"> </w:t>
      </w:r>
      <w:r>
        <w:rPr>
          <w:rFonts w:ascii="Arial" w:hAnsi="Arial" w:cs="David" w:hint="cs"/>
          <w:sz w:val="20"/>
          <w:szCs w:val="24"/>
          <w:rtl/>
        </w:rPr>
        <w:t xml:space="preserve">מוקדי השטח הקיימים </w:t>
      </w:r>
      <w:r w:rsidRPr="0044085D">
        <w:rPr>
          <w:rFonts w:ascii="Arial" w:hAnsi="Arial" w:cs="David" w:hint="cs"/>
          <w:sz w:val="20"/>
          <w:szCs w:val="24"/>
          <w:rtl/>
        </w:rPr>
        <w:t>החלה</w:t>
      </w:r>
      <w:r w:rsidRPr="0044085D">
        <w:rPr>
          <w:rFonts w:ascii="Arial" w:hAnsi="Arial" w:cs="David"/>
          <w:sz w:val="20"/>
          <w:szCs w:val="24"/>
          <w:rtl/>
        </w:rPr>
        <w:t xml:space="preserve"> </w:t>
      </w:r>
      <w:r w:rsidRPr="0044085D">
        <w:rPr>
          <w:rFonts w:ascii="Arial" w:hAnsi="Arial" w:cs="David" w:hint="cs"/>
          <w:sz w:val="20"/>
          <w:szCs w:val="24"/>
          <w:rtl/>
        </w:rPr>
        <w:t>בתחילת</w:t>
      </w:r>
      <w:r w:rsidRPr="0044085D">
        <w:rPr>
          <w:rFonts w:ascii="Arial" w:hAnsi="Arial" w:cs="David"/>
          <w:sz w:val="20"/>
          <w:szCs w:val="24"/>
          <w:rtl/>
        </w:rPr>
        <w:t xml:space="preserve"> </w:t>
      </w:r>
      <w:r w:rsidRPr="0044085D">
        <w:rPr>
          <w:rFonts w:ascii="Arial" w:hAnsi="Arial" w:cs="David" w:hint="cs"/>
          <w:sz w:val="20"/>
          <w:szCs w:val="24"/>
          <w:rtl/>
        </w:rPr>
        <w:t>שנות</w:t>
      </w:r>
      <w:r w:rsidRPr="0044085D">
        <w:rPr>
          <w:rFonts w:ascii="Arial" w:hAnsi="Arial" w:cs="David"/>
          <w:sz w:val="20"/>
          <w:szCs w:val="24"/>
          <w:rtl/>
        </w:rPr>
        <w:t xml:space="preserve"> </w:t>
      </w:r>
      <w:r w:rsidRPr="0044085D">
        <w:rPr>
          <w:rFonts w:ascii="Arial" w:hAnsi="Arial" w:cs="David" w:hint="cs"/>
          <w:sz w:val="20"/>
          <w:szCs w:val="24"/>
          <w:rtl/>
        </w:rPr>
        <w:t>ה</w:t>
      </w:r>
      <w:r w:rsidRPr="0044085D">
        <w:rPr>
          <w:rFonts w:ascii="Arial" w:hAnsi="Arial" w:cs="David"/>
          <w:sz w:val="20"/>
          <w:szCs w:val="24"/>
          <w:rtl/>
        </w:rPr>
        <w:t xml:space="preserve">-90 </w:t>
      </w:r>
      <w:r>
        <w:rPr>
          <w:rFonts w:ascii="Arial" w:hAnsi="Arial" w:cs="David" w:hint="cs"/>
          <w:sz w:val="20"/>
          <w:szCs w:val="24"/>
          <w:rtl/>
        </w:rPr>
        <w:t>על ידי</w:t>
      </w:r>
      <w:r w:rsidRPr="0044085D">
        <w:rPr>
          <w:rFonts w:ascii="Arial" w:hAnsi="Arial" w:cs="David"/>
          <w:sz w:val="20"/>
          <w:szCs w:val="24"/>
          <w:rtl/>
        </w:rPr>
        <w:t xml:space="preserve"> </w:t>
      </w:r>
      <w:r w:rsidRPr="0044085D">
        <w:rPr>
          <w:rFonts w:ascii="Arial" w:hAnsi="Arial" w:cs="David" w:hint="cs"/>
          <w:sz w:val="20"/>
          <w:szCs w:val="24"/>
          <w:rtl/>
        </w:rPr>
        <w:t>הסוכנות</w:t>
      </w:r>
      <w:r w:rsidRPr="0044085D">
        <w:rPr>
          <w:rFonts w:ascii="Arial" w:hAnsi="Arial" w:cs="David"/>
          <w:sz w:val="20"/>
          <w:szCs w:val="24"/>
          <w:rtl/>
        </w:rPr>
        <w:t xml:space="preserve"> </w:t>
      </w:r>
      <w:r w:rsidRPr="0044085D">
        <w:rPr>
          <w:rFonts w:ascii="Arial" w:hAnsi="Arial" w:cs="David" w:hint="cs"/>
          <w:sz w:val="20"/>
          <w:szCs w:val="24"/>
          <w:rtl/>
        </w:rPr>
        <w:t>היהודית</w:t>
      </w:r>
      <w:r w:rsidRPr="0044085D">
        <w:rPr>
          <w:rFonts w:ascii="Arial" w:hAnsi="Arial" w:cs="David"/>
          <w:sz w:val="20"/>
          <w:szCs w:val="24"/>
          <w:rtl/>
        </w:rPr>
        <w:t xml:space="preserve"> </w:t>
      </w:r>
      <w:r w:rsidRPr="0044085D">
        <w:rPr>
          <w:rFonts w:ascii="Arial" w:hAnsi="Arial" w:cs="David" w:hint="cs"/>
          <w:sz w:val="20"/>
          <w:szCs w:val="24"/>
          <w:rtl/>
        </w:rPr>
        <w:t>והג</w:t>
      </w:r>
      <w:r w:rsidRPr="0044085D">
        <w:rPr>
          <w:rFonts w:ascii="Arial" w:hAnsi="Arial" w:cs="David"/>
          <w:sz w:val="20"/>
          <w:szCs w:val="24"/>
          <w:rtl/>
        </w:rPr>
        <w:t>'</w:t>
      </w:r>
      <w:r w:rsidRPr="0044085D">
        <w:rPr>
          <w:rFonts w:ascii="Arial" w:hAnsi="Arial" w:cs="David" w:hint="cs"/>
          <w:sz w:val="20"/>
          <w:szCs w:val="24"/>
          <w:rtl/>
        </w:rPr>
        <w:t>וינט</w:t>
      </w:r>
      <w:r w:rsidRPr="0044085D">
        <w:rPr>
          <w:rFonts w:ascii="Arial" w:hAnsi="Arial" w:cs="David"/>
          <w:sz w:val="20"/>
          <w:szCs w:val="24"/>
          <w:rtl/>
        </w:rPr>
        <w:t xml:space="preserve">, </w:t>
      </w:r>
      <w:r w:rsidRPr="0044085D">
        <w:rPr>
          <w:rFonts w:ascii="Arial" w:hAnsi="Arial" w:cs="David" w:hint="cs"/>
          <w:sz w:val="20"/>
          <w:szCs w:val="24"/>
          <w:rtl/>
        </w:rPr>
        <w:t>בשיתוף</w:t>
      </w:r>
      <w:r w:rsidRPr="0044085D">
        <w:rPr>
          <w:rFonts w:ascii="Arial" w:hAnsi="Arial" w:cs="David"/>
          <w:sz w:val="20"/>
          <w:szCs w:val="24"/>
          <w:rtl/>
        </w:rPr>
        <w:t xml:space="preserve"> </w:t>
      </w:r>
      <w:r w:rsidRPr="0044085D">
        <w:rPr>
          <w:rFonts w:ascii="Arial" w:hAnsi="Arial" w:cs="David" w:hint="cs"/>
          <w:sz w:val="20"/>
          <w:szCs w:val="24"/>
          <w:rtl/>
        </w:rPr>
        <w:t>הרשויות</w:t>
      </w:r>
      <w:r w:rsidRPr="0044085D">
        <w:rPr>
          <w:rFonts w:ascii="Arial" w:hAnsi="Arial" w:cs="David"/>
          <w:sz w:val="20"/>
          <w:szCs w:val="24"/>
          <w:rtl/>
        </w:rPr>
        <w:t xml:space="preserve"> </w:t>
      </w:r>
      <w:r w:rsidRPr="0044085D">
        <w:rPr>
          <w:rFonts w:ascii="Arial" w:hAnsi="Arial" w:cs="David" w:hint="cs"/>
          <w:sz w:val="20"/>
          <w:szCs w:val="24"/>
          <w:rtl/>
        </w:rPr>
        <w:t>המקומיות</w:t>
      </w:r>
      <w:r w:rsidRPr="0044085D">
        <w:rPr>
          <w:rFonts w:ascii="Arial" w:hAnsi="Arial" w:cs="David"/>
          <w:sz w:val="20"/>
          <w:szCs w:val="24"/>
          <w:rtl/>
        </w:rPr>
        <w:t>.</w:t>
      </w:r>
      <w:r w:rsidRPr="0044085D">
        <w:rPr>
          <w:rFonts w:ascii="Arial" w:hAnsi="Arial" w:cs="David" w:hint="cs"/>
          <w:sz w:val="20"/>
          <w:szCs w:val="24"/>
          <w:rtl/>
        </w:rPr>
        <w:t xml:space="preserve"> </w:t>
      </w:r>
      <w:r>
        <w:rPr>
          <w:rFonts w:ascii="Arial" w:hAnsi="Arial" w:cs="David" w:hint="cs"/>
          <w:sz w:val="20"/>
          <w:szCs w:val="24"/>
          <w:rtl/>
        </w:rPr>
        <w:t>מוקדי השטח הקיימים</w:t>
      </w:r>
      <w:r w:rsidRPr="0044085D">
        <w:rPr>
          <w:rFonts w:ascii="Arial" w:hAnsi="Arial" w:cs="David"/>
          <w:sz w:val="20"/>
          <w:szCs w:val="24"/>
          <w:rtl/>
        </w:rPr>
        <w:t xml:space="preserve"> </w:t>
      </w:r>
      <w:r w:rsidRPr="0044085D">
        <w:rPr>
          <w:rFonts w:ascii="Arial" w:hAnsi="Arial" w:cs="David" w:hint="cs"/>
          <w:sz w:val="20"/>
          <w:szCs w:val="24"/>
          <w:rtl/>
        </w:rPr>
        <w:t>הוקמו</w:t>
      </w:r>
      <w:r w:rsidRPr="0044085D">
        <w:rPr>
          <w:rFonts w:ascii="Arial" w:hAnsi="Arial" w:cs="David"/>
          <w:sz w:val="20"/>
          <w:szCs w:val="24"/>
          <w:rtl/>
        </w:rPr>
        <w:t xml:space="preserve"> </w:t>
      </w:r>
      <w:r w:rsidRPr="0044085D">
        <w:rPr>
          <w:rFonts w:ascii="Arial" w:hAnsi="Arial" w:cs="David" w:hint="cs"/>
          <w:sz w:val="20"/>
          <w:szCs w:val="24"/>
          <w:rtl/>
        </w:rPr>
        <w:t>כעמותות</w:t>
      </w:r>
      <w:r w:rsidRPr="0044085D">
        <w:rPr>
          <w:rFonts w:ascii="Arial" w:hAnsi="Arial" w:cs="David"/>
          <w:sz w:val="20"/>
          <w:szCs w:val="24"/>
          <w:rtl/>
        </w:rPr>
        <w:t xml:space="preserve"> </w:t>
      </w:r>
      <w:r w:rsidRPr="0044085D">
        <w:rPr>
          <w:rFonts w:ascii="Arial" w:hAnsi="Arial" w:cs="David" w:hint="cs"/>
          <w:sz w:val="20"/>
          <w:szCs w:val="24"/>
          <w:rtl/>
        </w:rPr>
        <w:t>ללא</w:t>
      </w:r>
      <w:r w:rsidRPr="0044085D">
        <w:rPr>
          <w:rFonts w:ascii="Arial" w:hAnsi="Arial" w:cs="David"/>
          <w:sz w:val="20"/>
          <w:szCs w:val="24"/>
          <w:rtl/>
        </w:rPr>
        <w:t xml:space="preserve"> </w:t>
      </w:r>
      <w:r w:rsidRPr="0044085D">
        <w:rPr>
          <w:rFonts w:ascii="Arial" w:hAnsi="Arial" w:cs="David" w:hint="cs"/>
          <w:sz w:val="20"/>
          <w:szCs w:val="24"/>
          <w:rtl/>
        </w:rPr>
        <w:t>כוונת</w:t>
      </w:r>
      <w:r w:rsidRPr="0044085D">
        <w:rPr>
          <w:rFonts w:ascii="Arial" w:hAnsi="Arial" w:cs="David"/>
          <w:sz w:val="20"/>
          <w:szCs w:val="24"/>
          <w:rtl/>
        </w:rPr>
        <w:t xml:space="preserve"> </w:t>
      </w:r>
      <w:r w:rsidRPr="0044085D">
        <w:rPr>
          <w:rFonts w:ascii="Arial" w:hAnsi="Arial" w:cs="David" w:hint="cs"/>
          <w:sz w:val="20"/>
          <w:szCs w:val="24"/>
          <w:rtl/>
        </w:rPr>
        <w:t>רווח</w:t>
      </w:r>
      <w:r w:rsidRPr="0044085D">
        <w:rPr>
          <w:rFonts w:ascii="Arial" w:hAnsi="Arial" w:cs="David"/>
          <w:sz w:val="20"/>
          <w:szCs w:val="24"/>
          <w:rtl/>
        </w:rPr>
        <w:t xml:space="preserve">. </w:t>
      </w:r>
      <w:r w:rsidRPr="0044085D">
        <w:rPr>
          <w:rFonts w:ascii="Arial" w:hAnsi="Arial" w:cs="David" w:hint="cs"/>
          <w:sz w:val="20"/>
          <w:szCs w:val="24"/>
          <w:rtl/>
        </w:rPr>
        <w:t>עד</w:t>
      </w:r>
      <w:r w:rsidRPr="0044085D">
        <w:rPr>
          <w:rFonts w:ascii="Arial" w:hAnsi="Arial" w:cs="David"/>
          <w:sz w:val="20"/>
          <w:szCs w:val="24"/>
          <w:rtl/>
        </w:rPr>
        <w:t xml:space="preserve"> </w:t>
      </w:r>
      <w:r w:rsidRPr="0044085D">
        <w:rPr>
          <w:rFonts w:ascii="Arial" w:hAnsi="Arial" w:cs="David" w:hint="cs"/>
          <w:sz w:val="20"/>
          <w:szCs w:val="24"/>
          <w:rtl/>
        </w:rPr>
        <w:t>שנת 2011</w:t>
      </w:r>
      <w:r w:rsidRPr="0044085D">
        <w:rPr>
          <w:rFonts w:ascii="Arial" w:hAnsi="Arial" w:cs="David"/>
          <w:sz w:val="20"/>
          <w:szCs w:val="24"/>
          <w:rtl/>
        </w:rPr>
        <w:t xml:space="preserve"> </w:t>
      </w:r>
      <w:r w:rsidRPr="0044085D">
        <w:rPr>
          <w:rFonts w:ascii="Arial" w:hAnsi="Arial" w:cs="David" w:hint="cs"/>
          <w:sz w:val="20"/>
          <w:szCs w:val="24"/>
          <w:rtl/>
        </w:rPr>
        <w:t>פעילות</w:t>
      </w:r>
      <w:r>
        <w:rPr>
          <w:rFonts w:ascii="Arial" w:hAnsi="Arial" w:cs="David" w:hint="cs"/>
          <w:sz w:val="20"/>
          <w:szCs w:val="24"/>
          <w:rtl/>
        </w:rPr>
        <w:t>ם</w:t>
      </w:r>
      <w:r w:rsidRPr="0044085D">
        <w:rPr>
          <w:rFonts w:ascii="Arial" w:hAnsi="Arial" w:cs="David"/>
          <w:sz w:val="20"/>
          <w:szCs w:val="24"/>
          <w:rtl/>
        </w:rPr>
        <w:t xml:space="preserve"> </w:t>
      </w:r>
      <w:r w:rsidRPr="0044085D">
        <w:rPr>
          <w:rFonts w:ascii="Arial" w:hAnsi="Arial" w:cs="David" w:hint="cs"/>
          <w:sz w:val="20"/>
          <w:szCs w:val="24"/>
          <w:rtl/>
        </w:rPr>
        <w:t>רוכזה</w:t>
      </w:r>
      <w:r w:rsidRPr="0044085D">
        <w:rPr>
          <w:rFonts w:ascii="Arial" w:hAnsi="Arial" w:cs="David"/>
          <w:sz w:val="20"/>
          <w:szCs w:val="24"/>
          <w:rtl/>
        </w:rPr>
        <w:t xml:space="preserve"> </w:t>
      </w:r>
      <w:r w:rsidRPr="0044085D">
        <w:rPr>
          <w:rFonts w:ascii="Arial" w:hAnsi="Arial" w:cs="David" w:hint="cs"/>
          <w:sz w:val="20"/>
          <w:szCs w:val="24"/>
          <w:rtl/>
        </w:rPr>
        <w:t>ותוקצבה</w:t>
      </w:r>
      <w:r w:rsidRPr="0044085D">
        <w:rPr>
          <w:rFonts w:ascii="Arial" w:hAnsi="Arial" w:cs="David"/>
          <w:sz w:val="20"/>
          <w:szCs w:val="24"/>
          <w:rtl/>
        </w:rPr>
        <w:t xml:space="preserve"> </w:t>
      </w:r>
      <w:r w:rsidRPr="0044085D">
        <w:rPr>
          <w:rFonts w:ascii="Arial" w:hAnsi="Arial" w:cs="David" w:hint="cs"/>
          <w:sz w:val="20"/>
          <w:szCs w:val="24"/>
          <w:rtl/>
        </w:rPr>
        <w:t>בעיקר</w:t>
      </w:r>
      <w:r w:rsidRPr="0044085D">
        <w:rPr>
          <w:rFonts w:ascii="Arial" w:hAnsi="Arial" w:cs="David"/>
          <w:sz w:val="20"/>
          <w:szCs w:val="24"/>
          <w:rtl/>
        </w:rPr>
        <w:t xml:space="preserve"> </w:t>
      </w:r>
      <w:r w:rsidRPr="0044085D">
        <w:rPr>
          <w:rFonts w:ascii="Arial" w:hAnsi="Arial" w:cs="David" w:hint="cs"/>
          <w:sz w:val="20"/>
          <w:szCs w:val="24"/>
          <w:rtl/>
        </w:rPr>
        <w:t>על</w:t>
      </w:r>
      <w:r w:rsidRPr="0044085D">
        <w:rPr>
          <w:rFonts w:ascii="Arial" w:hAnsi="Arial" w:cs="David"/>
          <w:sz w:val="20"/>
          <w:szCs w:val="24"/>
          <w:rtl/>
        </w:rPr>
        <w:t xml:space="preserve"> </w:t>
      </w:r>
      <w:r w:rsidRPr="0044085D">
        <w:rPr>
          <w:rFonts w:ascii="Arial" w:hAnsi="Arial" w:cs="David" w:hint="cs"/>
          <w:sz w:val="20"/>
          <w:szCs w:val="24"/>
          <w:rtl/>
        </w:rPr>
        <w:t>ידי</w:t>
      </w:r>
      <w:r w:rsidRPr="0044085D">
        <w:rPr>
          <w:rFonts w:ascii="Arial" w:hAnsi="Arial" w:cs="David"/>
          <w:sz w:val="20"/>
          <w:szCs w:val="24"/>
          <w:rtl/>
        </w:rPr>
        <w:t xml:space="preserve"> </w:t>
      </w:r>
      <w:r w:rsidRPr="0044085D">
        <w:rPr>
          <w:rFonts w:ascii="Arial" w:hAnsi="Arial" w:cs="David" w:hint="cs"/>
          <w:sz w:val="20"/>
          <w:szCs w:val="24"/>
          <w:rtl/>
        </w:rPr>
        <w:t>הרשות</w:t>
      </w:r>
      <w:r w:rsidRPr="0044085D">
        <w:rPr>
          <w:rFonts w:ascii="Arial" w:hAnsi="Arial" w:cs="David"/>
          <w:sz w:val="20"/>
          <w:szCs w:val="24"/>
          <w:rtl/>
        </w:rPr>
        <w:t xml:space="preserve"> </w:t>
      </w:r>
      <w:r w:rsidRPr="0044085D">
        <w:rPr>
          <w:rFonts w:ascii="Arial" w:hAnsi="Arial" w:cs="David" w:hint="cs"/>
          <w:sz w:val="20"/>
          <w:szCs w:val="24"/>
          <w:rtl/>
        </w:rPr>
        <w:t>לעסקים</w:t>
      </w:r>
      <w:r w:rsidRPr="0044085D">
        <w:rPr>
          <w:rFonts w:ascii="Arial" w:hAnsi="Arial" w:cs="David"/>
          <w:sz w:val="20"/>
          <w:szCs w:val="24"/>
          <w:rtl/>
        </w:rPr>
        <w:t xml:space="preserve"> </w:t>
      </w:r>
      <w:r w:rsidRPr="0044085D">
        <w:rPr>
          <w:rFonts w:ascii="Arial" w:hAnsi="Arial" w:cs="David" w:hint="cs"/>
          <w:sz w:val="20"/>
          <w:szCs w:val="24"/>
          <w:rtl/>
        </w:rPr>
        <w:t>קטנים</w:t>
      </w:r>
      <w:r>
        <w:rPr>
          <w:rFonts w:ascii="Arial" w:hAnsi="Arial" w:cs="David" w:hint="cs"/>
          <w:sz w:val="20"/>
          <w:szCs w:val="24"/>
          <w:rtl/>
        </w:rPr>
        <w:t>, שהייתה מלכ"ר עצמאי</w:t>
      </w:r>
      <w:r w:rsidRPr="0044085D">
        <w:rPr>
          <w:rFonts w:ascii="Arial" w:hAnsi="Arial" w:cs="David"/>
          <w:sz w:val="20"/>
          <w:szCs w:val="24"/>
          <w:rtl/>
        </w:rPr>
        <w:t xml:space="preserve"> </w:t>
      </w:r>
      <w:r w:rsidRPr="0044085D">
        <w:rPr>
          <w:rFonts w:ascii="Arial" w:hAnsi="Arial" w:cs="David" w:hint="cs"/>
          <w:sz w:val="20"/>
          <w:szCs w:val="24"/>
          <w:rtl/>
        </w:rPr>
        <w:t>והחל</w:t>
      </w:r>
      <w:r w:rsidRPr="0044085D">
        <w:rPr>
          <w:rFonts w:ascii="Arial" w:hAnsi="Arial" w:cs="David"/>
          <w:sz w:val="20"/>
          <w:szCs w:val="24"/>
          <w:rtl/>
        </w:rPr>
        <w:t xml:space="preserve"> </w:t>
      </w:r>
      <w:r w:rsidRPr="0044085D">
        <w:rPr>
          <w:rFonts w:ascii="Arial" w:hAnsi="Arial" w:cs="David" w:hint="cs"/>
          <w:sz w:val="20"/>
          <w:szCs w:val="24"/>
          <w:rtl/>
        </w:rPr>
        <w:t>משנה זו</w:t>
      </w:r>
      <w:r w:rsidRPr="0044085D">
        <w:rPr>
          <w:rFonts w:ascii="Arial" w:hAnsi="Arial" w:cs="David"/>
          <w:sz w:val="20"/>
          <w:szCs w:val="24"/>
          <w:rtl/>
        </w:rPr>
        <w:t xml:space="preserve"> </w:t>
      </w:r>
      <w:r w:rsidRPr="0044085D">
        <w:rPr>
          <w:rFonts w:ascii="Arial" w:hAnsi="Arial" w:cs="David" w:hint="cs"/>
          <w:sz w:val="20"/>
          <w:szCs w:val="24"/>
          <w:rtl/>
        </w:rPr>
        <w:t>פעילותם</w:t>
      </w:r>
      <w:r w:rsidRPr="0044085D">
        <w:rPr>
          <w:rFonts w:ascii="Arial" w:hAnsi="Arial" w:cs="David"/>
          <w:sz w:val="20"/>
          <w:szCs w:val="24"/>
          <w:rtl/>
        </w:rPr>
        <w:t xml:space="preserve"> </w:t>
      </w:r>
      <w:r w:rsidRPr="0044085D">
        <w:rPr>
          <w:rFonts w:ascii="Arial" w:hAnsi="Arial" w:cs="David" w:hint="cs"/>
          <w:sz w:val="20"/>
          <w:szCs w:val="24"/>
          <w:rtl/>
        </w:rPr>
        <w:t>מרוכזת</w:t>
      </w:r>
      <w:r w:rsidRPr="0044085D">
        <w:rPr>
          <w:rFonts w:ascii="Arial" w:hAnsi="Arial" w:cs="David"/>
          <w:sz w:val="20"/>
          <w:szCs w:val="24"/>
          <w:rtl/>
        </w:rPr>
        <w:t xml:space="preserve"> </w:t>
      </w:r>
      <w:r>
        <w:rPr>
          <w:rFonts w:ascii="Arial" w:hAnsi="Arial" w:cs="David" w:hint="cs"/>
          <w:sz w:val="20"/>
          <w:szCs w:val="24"/>
          <w:rtl/>
        </w:rPr>
        <w:t xml:space="preserve">על ידי </w:t>
      </w:r>
      <w:r w:rsidRPr="0044085D">
        <w:rPr>
          <w:rFonts w:ascii="Arial" w:hAnsi="Arial" w:cs="David"/>
          <w:sz w:val="20"/>
          <w:szCs w:val="24"/>
          <w:rtl/>
        </w:rPr>
        <w:t xml:space="preserve"> </w:t>
      </w:r>
      <w:r w:rsidRPr="0044085D">
        <w:rPr>
          <w:rFonts w:ascii="Arial" w:hAnsi="Arial" w:cs="David" w:hint="cs"/>
          <w:sz w:val="20"/>
          <w:szCs w:val="24"/>
          <w:rtl/>
        </w:rPr>
        <w:t>הסוכנות</w:t>
      </w:r>
      <w:r w:rsidRPr="0044085D">
        <w:rPr>
          <w:rFonts w:ascii="Arial" w:hAnsi="Arial" w:cs="David"/>
          <w:sz w:val="20"/>
          <w:szCs w:val="24"/>
          <w:rtl/>
        </w:rPr>
        <w:t xml:space="preserve"> </w:t>
      </w:r>
      <w:r w:rsidRPr="0044085D">
        <w:rPr>
          <w:rFonts w:ascii="Arial" w:hAnsi="Arial" w:cs="David" w:hint="cs"/>
          <w:sz w:val="20"/>
          <w:szCs w:val="24"/>
          <w:rtl/>
        </w:rPr>
        <w:t>לעסקים</w:t>
      </w:r>
      <w:r w:rsidRPr="0044085D">
        <w:rPr>
          <w:rFonts w:ascii="Arial" w:hAnsi="Arial" w:cs="David"/>
          <w:sz w:val="20"/>
          <w:szCs w:val="24"/>
          <w:rtl/>
        </w:rPr>
        <w:t xml:space="preserve"> </w:t>
      </w:r>
      <w:r w:rsidRPr="0044085D">
        <w:rPr>
          <w:rFonts w:ascii="Arial" w:hAnsi="Arial" w:cs="David" w:hint="cs"/>
          <w:sz w:val="20"/>
          <w:szCs w:val="24"/>
          <w:rtl/>
        </w:rPr>
        <w:t>קטנים</w:t>
      </w:r>
      <w:r w:rsidRPr="0044085D">
        <w:rPr>
          <w:rFonts w:ascii="Arial" w:hAnsi="Arial" w:cs="David"/>
          <w:sz w:val="20"/>
          <w:szCs w:val="24"/>
          <w:rtl/>
        </w:rPr>
        <w:t xml:space="preserve"> </w:t>
      </w:r>
      <w:r w:rsidRPr="0044085D">
        <w:rPr>
          <w:rFonts w:ascii="Arial" w:hAnsi="Arial" w:cs="David" w:hint="cs"/>
          <w:sz w:val="20"/>
          <w:szCs w:val="24"/>
          <w:rtl/>
        </w:rPr>
        <w:t>ובינוניים</w:t>
      </w:r>
      <w:r>
        <w:rPr>
          <w:rFonts w:ascii="Arial" w:hAnsi="Arial" w:cs="David" w:hint="cs"/>
          <w:sz w:val="20"/>
          <w:szCs w:val="24"/>
          <w:rtl/>
        </w:rPr>
        <w:t xml:space="preserve">, הפועלת כאגף במשרד </w:t>
      </w:r>
      <w:proofErr w:type="spellStart"/>
      <w:r>
        <w:rPr>
          <w:rFonts w:ascii="Arial" w:hAnsi="Arial" w:cs="David" w:hint="cs"/>
          <w:sz w:val="20"/>
          <w:szCs w:val="24"/>
          <w:rtl/>
        </w:rPr>
        <w:t>התמ"ת</w:t>
      </w:r>
      <w:proofErr w:type="spellEnd"/>
      <w:r w:rsidRPr="0044085D">
        <w:rPr>
          <w:rFonts w:ascii="Arial" w:hAnsi="Arial" w:cs="David" w:hint="cs"/>
          <w:sz w:val="20"/>
          <w:szCs w:val="24"/>
          <w:rtl/>
        </w:rPr>
        <w:t>.</w:t>
      </w:r>
    </w:p>
    <w:p w:rsidR="006E29AA" w:rsidRDefault="006E29AA" w:rsidP="00020B50">
      <w:pPr>
        <w:pStyle w:val="afff2"/>
        <w:numPr>
          <w:ilvl w:val="1"/>
          <w:numId w:val="21"/>
        </w:numPr>
        <w:spacing w:line="360" w:lineRule="auto"/>
        <w:ind w:left="509"/>
        <w:contextualSpacing/>
        <w:rPr>
          <w:rFonts w:cs="David"/>
          <w:sz w:val="24"/>
          <w:szCs w:val="24"/>
        </w:rPr>
      </w:pPr>
      <w:r w:rsidRPr="0044085D">
        <w:rPr>
          <w:rFonts w:ascii="Arial" w:hAnsi="Arial" w:cs="David" w:hint="cs"/>
          <w:sz w:val="20"/>
          <w:szCs w:val="24"/>
          <w:rtl/>
        </w:rPr>
        <w:t>כיום</w:t>
      </w:r>
      <w:r w:rsidRPr="0044085D">
        <w:rPr>
          <w:rFonts w:ascii="Arial" w:hAnsi="Arial" w:cs="David"/>
          <w:sz w:val="20"/>
          <w:szCs w:val="24"/>
          <w:rtl/>
        </w:rPr>
        <w:t xml:space="preserve"> </w:t>
      </w:r>
      <w:r w:rsidRPr="0044085D">
        <w:rPr>
          <w:rFonts w:ascii="Arial" w:hAnsi="Arial" w:cs="David" w:hint="cs"/>
          <w:sz w:val="20"/>
          <w:szCs w:val="24"/>
          <w:rtl/>
        </w:rPr>
        <w:t>פועלים</w:t>
      </w:r>
      <w:r w:rsidRPr="0044085D">
        <w:rPr>
          <w:rFonts w:ascii="Arial" w:hAnsi="Arial" w:cs="David"/>
          <w:sz w:val="20"/>
          <w:szCs w:val="24"/>
          <w:rtl/>
        </w:rPr>
        <w:t xml:space="preserve"> </w:t>
      </w:r>
      <w:r w:rsidRPr="0044085D">
        <w:rPr>
          <w:rFonts w:ascii="Arial" w:hAnsi="Arial" w:cs="David" w:hint="cs"/>
          <w:sz w:val="20"/>
          <w:szCs w:val="24"/>
          <w:rtl/>
        </w:rPr>
        <w:t>ברחבי</w:t>
      </w:r>
      <w:r w:rsidRPr="0044085D">
        <w:rPr>
          <w:rFonts w:ascii="Arial" w:hAnsi="Arial" w:cs="David"/>
          <w:sz w:val="20"/>
          <w:szCs w:val="24"/>
          <w:rtl/>
        </w:rPr>
        <w:t xml:space="preserve"> </w:t>
      </w:r>
      <w:r w:rsidRPr="0044085D">
        <w:rPr>
          <w:rFonts w:ascii="Arial" w:hAnsi="Arial" w:cs="David" w:hint="cs"/>
          <w:sz w:val="20"/>
          <w:szCs w:val="24"/>
          <w:rtl/>
        </w:rPr>
        <w:t>הארץ</w:t>
      </w:r>
      <w:r w:rsidRPr="0044085D">
        <w:rPr>
          <w:rFonts w:ascii="Arial" w:hAnsi="Arial" w:cs="David"/>
          <w:sz w:val="20"/>
          <w:szCs w:val="24"/>
          <w:rtl/>
        </w:rPr>
        <w:t xml:space="preserve"> 25 </w:t>
      </w:r>
      <w:r>
        <w:rPr>
          <w:rFonts w:ascii="Arial" w:hAnsi="Arial" w:cs="David" w:hint="cs"/>
          <w:sz w:val="20"/>
          <w:szCs w:val="24"/>
          <w:rtl/>
        </w:rPr>
        <w:t>מוקדי שטח</w:t>
      </w:r>
      <w:r w:rsidRPr="0044085D">
        <w:rPr>
          <w:rFonts w:ascii="Arial" w:hAnsi="Arial" w:cs="David"/>
          <w:sz w:val="20"/>
          <w:szCs w:val="24"/>
          <w:rtl/>
        </w:rPr>
        <w:t xml:space="preserve"> </w:t>
      </w:r>
      <w:r w:rsidRPr="0044085D">
        <w:rPr>
          <w:rFonts w:ascii="Arial" w:hAnsi="Arial" w:cs="David" w:hint="cs"/>
          <w:sz w:val="20"/>
          <w:szCs w:val="24"/>
          <w:rtl/>
        </w:rPr>
        <w:t>אשר</w:t>
      </w:r>
      <w:r w:rsidRPr="0044085D">
        <w:rPr>
          <w:rFonts w:ascii="Arial" w:hAnsi="Arial" w:cs="David"/>
          <w:sz w:val="20"/>
          <w:szCs w:val="24"/>
          <w:rtl/>
        </w:rPr>
        <w:t xml:space="preserve"> </w:t>
      </w:r>
      <w:r>
        <w:rPr>
          <w:rFonts w:ascii="Arial" w:hAnsi="Arial" w:cs="David" w:hint="cs"/>
          <w:sz w:val="20"/>
          <w:szCs w:val="24"/>
          <w:rtl/>
        </w:rPr>
        <w:t>רובם מואגדים</w:t>
      </w:r>
      <w:r w:rsidRPr="0044085D">
        <w:rPr>
          <w:rFonts w:ascii="Arial" w:hAnsi="Arial" w:cs="David" w:hint="cs"/>
          <w:sz w:val="20"/>
          <w:szCs w:val="24"/>
          <w:rtl/>
        </w:rPr>
        <w:t xml:space="preserve"> כעמותות. </w:t>
      </w:r>
      <w:r>
        <w:rPr>
          <w:rFonts w:ascii="Arial" w:hAnsi="Arial" w:cs="David" w:hint="cs"/>
          <w:sz w:val="20"/>
          <w:szCs w:val="24"/>
          <w:rtl/>
        </w:rPr>
        <w:t>מוקדי השטח</w:t>
      </w:r>
      <w:r w:rsidRPr="00C83483">
        <w:rPr>
          <w:rFonts w:cs="David" w:hint="cs"/>
          <w:sz w:val="20"/>
          <w:szCs w:val="24"/>
          <w:rtl/>
        </w:rPr>
        <w:t xml:space="preserve"> </w:t>
      </w:r>
      <w:r>
        <w:rPr>
          <w:rFonts w:cs="David" w:hint="cs"/>
          <w:sz w:val="20"/>
          <w:szCs w:val="24"/>
          <w:rtl/>
        </w:rPr>
        <w:t xml:space="preserve">הקיימים </w:t>
      </w:r>
      <w:r w:rsidRPr="00C83483">
        <w:rPr>
          <w:rFonts w:cs="David" w:hint="cs"/>
          <w:sz w:val="20"/>
          <w:szCs w:val="24"/>
          <w:rtl/>
        </w:rPr>
        <w:t>מפעילים</w:t>
      </w:r>
      <w:r w:rsidRPr="00C83483">
        <w:rPr>
          <w:rFonts w:cs="David"/>
          <w:sz w:val="20"/>
          <w:szCs w:val="24"/>
          <w:rtl/>
        </w:rPr>
        <w:t xml:space="preserve"> </w:t>
      </w:r>
      <w:r w:rsidRPr="00C83483">
        <w:rPr>
          <w:rFonts w:cs="David" w:hint="cs"/>
          <w:sz w:val="20"/>
          <w:szCs w:val="24"/>
          <w:rtl/>
        </w:rPr>
        <w:t>שירותים</w:t>
      </w:r>
      <w:r w:rsidRPr="00C83483">
        <w:rPr>
          <w:rFonts w:cs="David"/>
          <w:sz w:val="20"/>
          <w:szCs w:val="24"/>
          <w:rtl/>
        </w:rPr>
        <w:t xml:space="preserve"> </w:t>
      </w:r>
      <w:r w:rsidRPr="00C83483">
        <w:rPr>
          <w:rFonts w:cs="David" w:hint="cs"/>
          <w:sz w:val="20"/>
          <w:szCs w:val="24"/>
          <w:rtl/>
        </w:rPr>
        <w:t>דומים</w:t>
      </w:r>
      <w:r w:rsidRPr="00C83483">
        <w:rPr>
          <w:rFonts w:cs="David"/>
          <w:sz w:val="20"/>
          <w:szCs w:val="24"/>
          <w:rtl/>
        </w:rPr>
        <w:t xml:space="preserve"> </w:t>
      </w:r>
      <w:r w:rsidRPr="00C83483">
        <w:rPr>
          <w:rFonts w:cs="David" w:hint="cs"/>
          <w:sz w:val="20"/>
          <w:szCs w:val="24"/>
          <w:rtl/>
        </w:rPr>
        <w:t>במהותם</w:t>
      </w:r>
      <w:r>
        <w:rPr>
          <w:rFonts w:cs="David" w:hint="cs"/>
          <w:sz w:val="20"/>
          <w:szCs w:val="24"/>
          <w:rtl/>
        </w:rPr>
        <w:t xml:space="preserve"> בהתאם </w:t>
      </w:r>
      <w:proofErr w:type="spellStart"/>
      <w:r>
        <w:rPr>
          <w:rFonts w:cs="David" w:hint="cs"/>
          <w:sz w:val="20"/>
          <w:szCs w:val="24"/>
          <w:rtl/>
        </w:rPr>
        <w:t>למודולי</w:t>
      </w:r>
      <w:proofErr w:type="spellEnd"/>
      <w:r>
        <w:rPr>
          <w:rFonts w:cs="David" w:hint="cs"/>
          <w:sz w:val="20"/>
          <w:szCs w:val="24"/>
          <w:rtl/>
        </w:rPr>
        <w:t xml:space="preserve"> פעולה המוכתבים על ידי הסוכנות, שיפורטו להלן בסעיף </w:t>
      </w:r>
      <w:r>
        <w:fldChar w:fldCharType="begin"/>
      </w:r>
      <w:r>
        <w:instrText xml:space="preserve"> REF _Ref323638115 \r \h  \* MERGEFORMAT </w:instrText>
      </w:r>
      <w:r>
        <w:fldChar w:fldCharType="separate"/>
      </w:r>
      <w:r w:rsidRPr="00713565">
        <w:rPr>
          <w:rFonts w:cs="David" w:hint="eastAsia"/>
          <w:sz w:val="20"/>
          <w:szCs w:val="24"/>
          <w:cs/>
        </w:rPr>
        <w:t>‎</w:t>
      </w:r>
      <w:r w:rsidRPr="00713565">
        <w:rPr>
          <w:rFonts w:cs="David"/>
          <w:szCs w:val="28"/>
        </w:rPr>
        <w:t>2.2</w:t>
      </w:r>
      <w:r>
        <w:fldChar w:fldCharType="end"/>
      </w:r>
      <w:r w:rsidRPr="00C83483">
        <w:rPr>
          <w:rFonts w:cs="David" w:hint="cs"/>
          <w:sz w:val="20"/>
          <w:szCs w:val="24"/>
          <w:rtl/>
        </w:rPr>
        <w:t xml:space="preserve">, </w:t>
      </w:r>
      <w:r>
        <w:rPr>
          <w:rFonts w:cs="David" w:hint="cs"/>
          <w:sz w:val="20"/>
          <w:szCs w:val="24"/>
          <w:rtl/>
        </w:rPr>
        <w:t>כאשר</w:t>
      </w:r>
      <w:r w:rsidRPr="00C83483">
        <w:rPr>
          <w:rFonts w:cs="David"/>
          <w:sz w:val="20"/>
          <w:szCs w:val="24"/>
          <w:rtl/>
        </w:rPr>
        <w:t xml:space="preserve"> </w:t>
      </w:r>
      <w:r w:rsidRPr="00C83483">
        <w:rPr>
          <w:rFonts w:cs="David" w:hint="cs"/>
          <w:sz w:val="20"/>
          <w:szCs w:val="24"/>
          <w:rtl/>
        </w:rPr>
        <w:t>כל</w:t>
      </w:r>
      <w:r w:rsidRPr="00C83483">
        <w:rPr>
          <w:rFonts w:cs="David"/>
          <w:sz w:val="20"/>
          <w:szCs w:val="24"/>
          <w:rtl/>
        </w:rPr>
        <w:t xml:space="preserve"> </w:t>
      </w:r>
      <w:r>
        <w:rPr>
          <w:rFonts w:cs="David" w:hint="cs"/>
          <w:sz w:val="20"/>
          <w:szCs w:val="24"/>
          <w:rtl/>
        </w:rPr>
        <w:t>מוקד שטח</w:t>
      </w:r>
      <w:r w:rsidRPr="00C83483">
        <w:rPr>
          <w:rFonts w:cs="David"/>
          <w:sz w:val="20"/>
          <w:szCs w:val="24"/>
          <w:rtl/>
        </w:rPr>
        <w:t xml:space="preserve"> </w:t>
      </w:r>
      <w:r>
        <w:rPr>
          <w:rFonts w:cs="David" w:hint="cs"/>
          <w:sz w:val="20"/>
          <w:szCs w:val="24"/>
          <w:rtl/>
        </w:rPr>
        <w:t xml:space="preserve">קיים </w:t>
      </w:r>
      <w:r w:rsidRPr="00C83483">
        <w:rPr>
          <w:rFonts w:cs="David" w:hint="cs"/>
          <w:sz w:val="20"/>
          <w:szCs w:val="24"/>
          <w:rtl/>
        </w:rPr>
        <w:t>פועל</w:t>
      </w:r>
      <w:r w:rsidRPr="00C83483">
        <w:rPr>
          <w:rFonts w:cs="David"/>
          <w:sz w:val="20"/>
          <w:szCs w:val="24"/>
          <w:rtl/>
        </w:rPr>
        <w:t xml:space="preserve"> </w:t>
      </w:r>
      <w:r w:rsidRPr="00C83483">
        <w:rPr>
          <w:rFonts w:cs="David" w:hint="cs"/>
          <w:sz w:val="20"/>
          <w:szCs w:val="24"/>
          <w:rtl/>
        </w:rPr>
        <w:t>בצורה</w:t>
      </w:r>
      <w:r w:rsidRPr="00C83483">
        <w:rPr>
          <w:rFonts w:cs="David"/>
          <w:sz w:val="20"/>
          <w:szCs w:val="24"/>
          <w:rtl/>
        </w:rPr>
        <w:t xml:space="preserve"> </w:t>
      </w:r>
      <w:r>
        <w:rPr>
          <w:rFonts w:cs="David" w:hint="cs"/>
          <w:sz w:val="20"/>
          <w:szCs w:val="24"/>
          <w:rtl/>
        </w:rPr>
        <w:t>אוטונומית</w:t>
      </w:r>
      <w:r w:rsidRPr="00C83483">
        <w:rPr>
          <w:rFonts w:cs="David" w:hint="cs"/>
          <w:sz w:val="20"/>
          <w:szCs w:val="24"/>
          <w:rtl/>
        </w:rPr>
        <w:t>.</w:t>
      </w:r>
    </w:p>
    <w:p w:rsidR="006E29AA" w:rsidRDefault="006E29AA" w:rsidP="00020B50">
      <w:pPr>
        <w:pStyle w:val="afff2"/>
        <w:numPr>
          <w:ilvl w:val="1"/>
          <w:numId w:val="21"/>
        </w:numPr>
        <w:spacing w:line="360" w:lineRule="auto"/>
        <w:ind w:left="509"/>
        <w:contextualSpacing/>
        <w:rPr>
          <w:rFonts w:cs="David"/>
          <w:sz w:val="24"/>
          <w:szCs w:val="24"/>
        </w:rPr>
      </w:pPr>
      <w:r>
        <w:rPr>
          <w:rFonts w:cs="David" w:hint="cs"/>
          <w:sz w:val="24"/>
          <w:szCs w:val="24"/>
          <w:rtl/>
        </w:rPr>
        <w:t xml:space="preserve">יודגש כי כל מוקד שטח קיים הינו תאגיד עצמאי </w:t>
      </w:r>
      <w:proofErr w:type="spellStart"/>
      <w:r>
        <w:rPr>
          <w:rFonts w:cs="David" w:hint="cs"/>
          <w:sz w:val="24"/>
          <w:szCs w:val="24"/>
          <w:rtl/>
        </w:rPr>
        <w:t>איתו</w:t>
      </w:r>
      <w:proofErr w:type="spellEnd"/>
      <w:r>
        <w:rPr>
          <w:rFonts w:cs="David" w:hint="cs"/>
          <w:sz w:val="24"/>
          <w:szCs w:val="24"/>
          <w:rtl/>
        </w:rPr>
        <w:t xml:space="preserve"> התקשרה הסוכנות. לפיכך, כל מוקד שטח קיים מספק שירותים גם באופן עצמאי, בין השאר בשיתוף פעולה עם גופים פרטיים, ממשלתיים ופילנתרופים אחרים. מוקדי השטח הקיימים מבצעים פעילויות שונות שאינן בהנחיית הסוכנות, </w:t>
      </w:r>
      <w:proofErr w:type="spellStart"/>
      <w:r>
        <w:rPr>
          <w:rFonts w:cs="David" w:hint="cs"/>
          <w:sz w:val="24"/>
          <w:szCs w:val="24"/>
          <w:rtl/>
        </w:rPr>
        <w:t>הכל</w:t>
      </w:r>
      <w:proofErr w:type="spellEnd"/>
      <w:r>
        <w:rPr>
          <w:rFonts w:cs="David" w:hint="cs"/>
          <w:sz w:val="24"/>
          <w:szCs w:val="24"/>
          <w:rtl/>
        </w:rPr>
        <w:t xml:space="preserve"> בהתאם לתקנון התאגיד ולהחלטותיו.</w:t>
      </w:r>
    </w:p>
    <w:p w:rsidR="006E29AA" w:rsidRPr="00C83483" w:rsidRDefault="006E29AA" w:rsidP="006E29AA">
      <w:pPr>
        <w:pStyle w:val="afff2"/>
        <w:spacing w:line="360" w:lineRule="auto"/>
        <w:ind w:left="509"/>
        <w:rPr>
          <w:rFonts w:cs="David"/>
          <w:sz w:val="24"/>
          <w:szCs w:val="24"/>
        </w:rPr>
      </w:pPr>
    </w:p>
    <w:p w:rsidR="006E29AA" w:rsidRPr="003D6621" w:rsidRDefault="006E29AA" w:rsidP="00020B50">
      <w:pPr>
        <w:pStyle w:val="afff2"/>
        <w:numPr>
          <w:ilvl w:val="0"/>
          <w:numId w:val="21"/>
        </w:numPr>
        <w:spacing w:line="360" w:lineRule="auto"/>
        <w:contextualSpacing/>
        <w:rPr>
          <w:rFonts w:cs="David"/>
          <w:sz w:val="24"/>
          <w:szCs w:val="24"/>
        </w:rPr>
      </w:pPr>
      <w:r w:rsidRPr="003D6621">
        <w:rPr>
          <w:rFonts w:ascii="Arial" w:hAnsi="Arial" w:cs="David" w:hint="cs"/>
          <w:b/>
          <w:bCs/>
          <w:sz w:val="20"/>
          <w:szCs w:val="24"/>
          <w:rtl/>
        </w:rPr>
        <w:t>השירותים</w:t>
      </w:r>
      <w:r w:rsidRPr="003D6621">
        <w:rPr>
          <w:rFonts w:ascii="Arial" w:hAnsi="Arial" w:cs="David"/>
          <w:b/>
          <w:bCs/>
          <w:sz w:val="20"/>
          <w:szCs w:val="24"/>
          <w:rtl/>
        </w:rPr>
        <w:t xml:space="preserve"> </w:t>
      </w:r>
      <w:r w:rsidRPr="003D6621">
        <w:rPr>
          <w:rFonts w:ascii="Arial" w:hAnsi="Arial" w:cs="David" w:hint="cs"/>
          <w:b/>
          <w:bCs/>
          <w:sz w:val="20"/>
          <w:szCs w:val="24"/>
          <w:rtl/>
        </w:rPr>
        <w:t>המסופקים</w:t>
      </w:r>
      <w:r w:rsidRPr="003D6621">
        <w:rPr>
          <w:rFonts w:ascii="Arial" w:hAnsi="Arial" w:cs="David"/>
          <w:b/>
          <w:bCs/>
          <w:sz w:val="20"/>
          <w:szCs w:val="24"/>
          <w:rtl/>
        </w:rPr>
        <w:t xml:space="preserve"> </w:t>
      </w:r>
      <w:r w:rsidRPr="003D6621">
        <w:rPr>
          <w:rFonts w:ascii="Arial" w:hAnsi="Arial" w:cs="David" w:hint="cs"/>
          <w:b/>
          <w:bCs/>
          <w:sz w:val="20"/>
          <w:szCs w:val="24"/>
          <w:rtl/>
        </w:rPr>
        <w:t>כיום</w:t>
      </w:r>
      <w:r w:rsidRPr="003D6621">
        <w:rPr>
          <w:rFonts w:ascii="Arial" w:hAnsi="Arial" w:cs="David"/>
          <w:b/>
          <w:bCs/>
          <w:sz w:val="20"/>
          <w:szCs w:val="24"/>
          <w:rtl/>
        </w:rPr>
        <w:t xml:space="preserve"> </w:t>
      </w:r>
      <w:r w:rsidRPr="003D6621">
        <w:rPr>
          <w:rFonts w:ascii="Arial" w:hAnsi="Arial" w:cs="David" w:hint="cs"/>
          <w:b/>
          <w:bCs/>
          <w:sz w:val="20"/>
          <w:szCs w:val="24"/>
          <w:rtl/>
        </w:rPr>
        <w:t>באמצעות</w:t>
      </w:r>
      <w:r w:rsidRPr="003D6621">
        <w:rPr>
          <w:rFonts w:ascii="Arial" w:hAnsi="Arial" w:cs="David"/>
          <w:b/>
          <w:bCs/>
          <w:sz w:val="20"/>
          <w:szCs w:val="24"/>
          <w:rtl/>
        </w:rPr>
        <w:t xml:space="preserve"> </w:t>
      </w:r>
      <w:r>
        <w:rPr>
          <w:rFonts w:ascii="Arial" w:hAnsi="Arial" w:cs="David" w:hint="cs"/>
          <w:b/>
          <w:bCs/>
          <w:sz w:val="20"/>
          <w:szCs w:val="24"/>
          <w:rtl/>
        </w:rPr>
        <w:t xml:space="preserve"> מוקדי השטח הקיימים</w:t>
      </w:r>
      <w:r w:rsidRPr="003D6621">
        <w:rPr>
          <w:rFonts w:cs="David"/>
          <w:sz w:val="24"/>
          <w:szCs w:val="24"/>
          <w:rtl/>
        </w:rPr>
        <w:t xml:space="preserve"> </w:t>
      </w:r>
    </w:p>
    <w:p w:rsidR="006E29AA" w:rsidRDefault="006E29AA" w:rsidP="00020B50">
      <w:pPr>
        <w:pStyle w:val="afff2"/>
        <w:numPr>
          <w:ilvl w:val="1"/>
          <w:numId w:val="21"/>
        </w:numPr>
        <w:spacing w:line="360" w:lineRule="auto"/>
        <w:contextualSpacing/>
        <w:rPr>
          <w:rFonts w:cs="David"/>
          <w:sz w:val="24"/>
          <w:szCs w:val="24"/>
        </w:rPr>
      </w:pPr>
      <w:r>
        <w:rPr>
          <w:rFonts w:cs="David" w:hint="cs"/>
          <w:sz w:val="24"/>
          <w:szCs w:val="24"/>
          <w:rtl/>
        </w:rPr>
        <w:t xml:space="preserve">מוקדי השטח הקיימים מספקים שירותי סיוע </w:t>
      </w:r>
      <w:r w:rsidRPr="00C83483">
        <w:rPr>
          <w:rFonts w:ascii="Arial" w:hAnsi="Arial" w:cs="David" w:hint="cs"/>
          <w:sz w:val="20"/>
          <w:szCs w:val="24"/>
          <w:rtl/>
        </w:rPr>
        <w:t>ליזמים ולעסקים קטנים ובינוניים</w:t>
      </w:r>
      <w:r>
        <w:rPr>
          <w:rFonts w:cs="David" w:hint="cs"/>
          <w:sz w:val="24"/>
          <w:szCs w:val="24"/>
          <w:rtl/>
        </w:rPr>
        <w:t xml:space="preserve">, בהתאם </w:t>
      </w:r>
      <w:proofErr w:type="spellStart"/>
      <w:r>
        <w:rPr>
          <w:rFonts w:cs="David" w:hint="cs"/>
          <w:sz w:val="24"/>
          <w:szCs w:val="24"/>
          <w:rtl/>
        </w:rPr>
        <w:t>למודולי</w:t>
      </w:r>
      <w:proofErr w:type="spellEnd"/>
      <w:r>
        <w:rPr>
          <w:rFonts w:cs="David" w:hint="cs"/>
          <w:sz w:val="24"/>
          <w:szCs w:val="24"/>
          <w:rtl/>
        </w:rPr>
        <w:t xml:space="preserve"> פעולה (נהלים) של הסוכנות ובנוסף מבצעים פעילויות שונות ופרויקטים באופן עצמאי. </w:t>
      </w:r>
    </w:p>
    <w:p w:rsidR="006E29AA" w:rsidRPr="00023B4B" w:rsidRDefault="006E29AA" w:rsidP="00020B50">
      <w:pPr>
        <w:pStyle w:val="afff2"/>
        <w:numPr>
          <w:ilvl w:val="1"/>
          <w:numId w:val="21"/>
        </w:numPr>
        <w:spacing w:line="360" w:lineRule="auto"/>
        <w:contextualSpacing/>
        <w:rPr>
          <w:rFonts w:ascii="Arial" w:hAnsi="Arial" w:cs="David"/>
          <w:sz w:val="20"/>
          <w:szCs w:val="24"/>
        </w:rPr>
      </w:pPr>
      <w:bookmarkStart w:id="221" w:name="_Ref294183278"/>
      <w:bookmarkStart w:id="222" w:name="_Ref323638115"/>
      <w:r w:rsidRPr="00023B4B">
        <w:rPr>
          <w:rFonts w:ascii="Arial" w:hAnsi="Arial" w:cs="David" w:hint="cs"/>
          <w:sz w:val="20"/>
          <w:szCs w:val="24"/>
          <w:rtl/>
        </w:rPr>
        <w:t xml:space="preserve">להלן עיקרי השירותים המסופקים כיום באמצעות </w:t>
      </w:r>
      <w:bookmarkEnd w:id="221"/>
      <w:r>
        <w:rPr>
          <w:rFonts w:ascii="Arial" w:hAnsi="Arial" w:cs="David" w:hint="cs"/>
          <w:sz w:val="20"/>
          <w:szCs w:val="24"/>
          <w:rtl/>
        </w:rPr>
        <w:t xml:space="preserve">מוקדי השטח הקיימים </w:t>
      </w:r>
      <w:r w:rsidRPr="00023B4B">
        <w:rPr>
          <w:rFonts w:ascii="Arial" w:hAnsi="Arial" w:cs="David" w:hint="cs"/>
          <w:sz w:val="20"/>
          <w:szCs w:val="24"/>
          <w:rtl/>
        </w:rPr>
        <w:t xml:space="preserve">והניתנים על פי </w:t>
      </w:r>
      <w:proofErr w:type="spellStart"/>
      <w:r w:rsidRPr="00023B4B">
        <w:rPr>
          <w:rFonts w:ascii="Arial" w:hAnsi="Arial" w:cs="David" w:hint="cs"/>
          <w:sz w:val="20"/>
          <w:szCs w:val="24"/>
          <w:rtl/>
        </w:rPr>
        <w:t>מודולי</w:t>
      </w:r>
      <w:proofErr w:type="spellEnd"/>
      <w:r w:rsidRPr="00023B4B">
        <w:rPr>
          <w:rFonts w:ascii="Arial" w:hAnsi="Arial" w:cs="David" w:hint="cs"/>
          <w:sz w:val="20"/>
          <w:szCs w:val="24"/>
          <w:rtl/>
        </w:rPr>
        <w:t xml:space="preserve"> הפעולה של הסוכנות:</w:t>
      </w:r>
      <w:bookmarkEnd w:id="222"/>
    </w:p>
    <w:p w:rsidR="006E29AA" w:rsidRPr="00494298" w:rsidRDefault="006E29AA" w:rsidP="00020B50">
      <w:pPr>
        <w:numPr>
          <w:ilvl w:val="0"/>
          <w:numId w:val="22"/>
        </w:numPr>
        <w:spacing w:after="0" w:line="360" w:lineRule="auto"/>
        <w:ind w:left="1296"/>
        <w:contextualSpacing/>
        <w:jc w:val="both"/>
        <w:rPr>
          <w:rFonts w:ascii="Arial" w:hAnsi="Arial" w:cs="David"/>
          <w:sz w:val="20"/>
          <w:szCs w:val="24"/>
        </w:rPr>
      </w:pPr>
      <w:r w:rsidRPr="00494298">
        <w:rPr>
          <w:rFonts w:ascii="Arial" w:hAnsi="Arial" w:cs="David" w:hint="cs"/>
          <w:sz w:val="20"/>
          <w:szCs w:val="24"/>
          <w:u w:val="single"/>
          <w:rtl/>
        </w:rPr>
        <w:t>מודול הדרכות וקורסים</w:t>
      </w:r>
      <w:r w:rsidRPr="00494298">
        <w:rPr>
          <w:rFonts w:ascii="Arial" w:hAnsi="Arial" w:cs="David" w:hint="cs"/>
          <w:sz w:val="20"/>
          <w:szCs w:val="24"/>
          <w:rtl/>
        </w:rPr>
        <w:t xml:space="preserve"> </w:t>
      </w:r>
      <w:r w:rsidRPr="00494298">
        <w:rPr>
          <w:rFonts w:ascii="Arial" w:hAnsi="Arial" w:cs="David"/>
          <w:sz w:val="20"/>
          <w:szCs w:val="24"/>
          <w:rtl/>
        </w:rPr>
        <w:t>–</w:t>
      </w:r>
      <w:r w:rsidRPr="00494298">
        <w:rPr>
          <w:rFonts w:ascii="Arial" w:hAnsi="Arial" w:cs="David" w:hint="cs"/>
          <w:sz w:val="20"/>
          <w:szCs w:val="24"/>
          <w:rtl/>
        </w:rPr>
        <w:t xml:space="preserve"> מתן קורסים הפונים לכלל האוכלוסייה המעוניינת לר</w:t>
      </w:r>
      <w:r>
        <w:rPr>
          <w:rFonts w:ascii="Arial" w:hAnsi="Arial" w:cs="David" w:hint="cs"/>
          <w:sz w:val="20"/>
          <w:szCs w:val="24"/>
          <w:rtl/>
        </w:rPr>
        <w:t xml:space="preserve">כוש ידע בתחום היזמות וניהול עסק. </w:t>
      </w:r>
      <w:r w:rsidRPr="00494298">
        <w:rPr>
          <w:rFonts w:ascii="Arial" w:hAnsi="Arial" w:cs="David" w:hint="cs"/>
          <w:sz w:val="20"/>
          <w:szCs w:val="24"/>
          <w:rtl/>
        </w:rPr>
        <w:t xml:space="preserve">כל הקורסים ניתנים במספר מפגשים, כאשר כל מפגש אורך כ- 4 שעות אקדמיות. מספר המפגשים משתנה מקורס אחד למשנהו (נע בד"כ בין 6 ל-12 מפגשים). על מנת לקבל את סבסוד הסוכנות, מחויב </w:t>
      </w:r>
      <w:r>
        <w:rPr>
          <w:rFonts w:ascii="Arial" w:hAnsi="Arial" w:cs="David" w:hint="cs"/>
          <w:sz w:val="20"/>
          <w:szCs w:val="24"/>
          <w:rtl/>
        </w:rPr>
        <w:t xml:space="preserve">מוקד השטח הקיים </w:t>
      </w:r>
      <w:r w:rsidRPr="00494298">
        <w:rPr>
          <w:rFonts w:ascii="Arial" w:hAnsi="Arial" w:cs="David" w:hint="cs"/>
          <w:sz w:val="20"/>
          <w:szCs w:val="24"/>
          <w:rtl/>
        </w:rPr>
        <w:t>ב</w:t>
      </w:r>
      <w:r>
        <w:rPr>
          <w:rFonts w:ascii="Arial" w:hAnsi="Arial" w:cs="David" w:hint="cs"/>
          <w:sz w:val="20"/>
          <w:szCs w:val="24"/>
          <w:rtl/>
        </w:rPr>
        <w:t>מינימום של 15 משתתפים בכל קורס.</w:t>
      </w:r>
      <w:r w:rsidRPr="00494298">
        <w:rPr>
          <w:rFonts w:ascii="Arial" w:hAnsi="Arial" w:cs="David" w:hint="cs"/>
          <w:sz w:val="20"/>
          <w:szCs w:val="24"/>
          <w:rtl/>
        </w:rPr>
        <w:t xml:space="preserve"> להלן עיקר הקורסים המועברים</w:t>
      </w:r>
      <w:r>
        <w:rPr>
          <w:rFonts w:ascii="Arial" w:hAnsi="Arial" w:cs="David" w:hint="cs"/>
          <w:sz w:val="20"/>
          <w:szCs w:val="24"/>
          <w:rtl/>
        </w:rPr>
        <w:t xml:space="preserve"> כחלק מן המודול</w:t>
      </w:r>
      <w:r w:rsidRPr="00494298">
        <w:rPr>
          <w:rFonts w:ascii="Arial" w:hAnsi="Arial" w:cs="David" w:hint="cs"/>
          <w:sz w:val="20"/>
          <w:szCs w:val="24"/>
          <w:rtl/>
        </w:rPr>
        <w:t>:</w:t>
      </w:r>
    </w:p>
    <w:p w:rsidR="006E29AA" w:rsidRPr="000E3E22" w:rsidRDefault="006E29AA" w:rsidP="00020B50">
      <w:pPr>
        <w:pStyle w:val="afff2"/>
        <w:numPr>
          <w:ilvl w:val="1"/>
          <w:numId w:val="23"/>
        </w:numPr>
        <w:spacing w:line="360" w:lineRule="auto"/>
        <w:contextualSpacing/>
        <w:rPr>
          <w:rFonts w:ascii="Arial" w:hAnsi="Arial" w:cs="David"/>
          <w:szCs w:val="24"/>
        </w:rPr>
      </w:pPr>
      <w:r w:rsidRPr="000E3E22">
        <w:rPr>
          <w:rFonts w:ascii="Arial" w:hAnsi="Arial" w:cs="David" w:hint="cs"/>
          <w:b/>
          <w:bCs/>
          <w:szCs w:val="24"/>
          <w:rtl/>
        </w:rPr>
        <w:t>קורסים כלליים</w:t>
      </w:r>
      <w:r w:rsidRPr="000E3E22">
        <w:rPr>
          <w:rFonts w:ascii="Arial" w:hAnsi="Arial" w:cs="David" w:hint="cs"/>
          <w:szCs w:val="24"/>
          <w:rtl/>
        </w:rPr>
        <w:t xml:space="preserve"> </w:t>
      </w:r>
      <w:r w:rsidRPr="000E3E22">
        <w:rPr>
          <w:rFonts w:ascii="Arial" w:hAnsi="Arial" w:cs="David"/>
          <w:szCs w:val="24"/>
          <w:rtl/>
        </w:rPr>
        <w:t>–</w:t>
      </w:r>
      <w:r w:rsidRPr="000E3E22">
        <w:rPr>
          <w:rFonts w:ascii="Arial" w:hAnsi="Arial" w:cs="David" w:hint="cs"/>
          <w:szCs w:val="24"/>
          <w:rtl/>
        </w:rPr>
        <w:t xml:space="preserve"> קורסים הפונים לכלל האוכלוסייה המעוניינת לרכוש ידע בתחום היזמות וניהול עסק. הקורסים העיקריים הניתנים בקטגוריה זו הינם: </w:t>
      </w:r>
      <w:r w:rsidRPr="000E3E22">
        <w:rPr>
          <w:rFonts w:ascii="Arial" w:hAnsi="Arial" w:cs="David" w:hint="cs"/>
          <w:szCs w:val="24"/>
          <w:rtl/>
        </w:rPr>
        <w:lastRenderedPageBreak/>
        <w:t>יזמות עסקית, שיווק, קורס ניהול מתקדם (לבעלי עסק), אימון אישי (</w:t>
      </w:r>
      <w:proofErr w:type="spellStart"/>
      <w:r w:rsidRPr="000E3E22">
        <w:rPr>
          <w:rFonts w:ascii="Arial" w:hAnsi="Arial" w:cs="David" w:hint="cs"/>
          <w:szCs w:val="24"/>
          <w:rtl/>
        </w:rPr>
        <w:t>קואוצ'ינג</w:t>
      </w:r>
      <w:proofErr w:type="spellEnd"/>
      <w:r w:rsidRPr="000E3E22">
        <w:rPr>
          <w:rFonts w:ascii="Arial" w:hAnsi="Arial" w:cs="David" w:hint="cs"/>
          <w:szCs w:val="24"/>
          <w:rtl/>
        </w:rPr>
        <w:t xml:space="preserve">), ניהול פיננסי ומכירה ב- </w:t>
      </w:r>
      <w:proofErr w:type="spellStart"/>
      <w:r w:rsidRPr="000E3E22">
        <w:rPr>
          <w:rFonts w:ascii="Arial" w:hAnsi="Arial" w:cs="David"/>
          <w:szCs w:val="24"/>
        </w:rPr>
        <w:t>ebay</w:t>
      </w:r>
      <w:proofErr w:type="spellEnd"/>
      <w:r w:rsidRPr="000E3E22">
        <w:rPr>
          <w:rFonts w:ascii="Arial" w:hAnsi="Arial" w:cs="David" w:hint="cs"/>
          <w:szCs w:val="24"/>
          <w:rtl/>
        </w:rPr>
        <w:t>.</w:t>
      </w:r>
    </w:p>
    <w:p w:rsidR="006E29AA" w:rsidRPr="000E3E22" w:rsidRDefault="006E29AA" w:rsidP="00020B50">
      <w:pPr>
        <w:pStyle w:val="afff2"/>
        <w:numPr>
          <w:ilvl w:val="1"/>
          <w:numId w:val="23"/>
        </w:numPr>
        <w:spacing w:line="360" w:lineRule="auto"/>
        <w:contextualSpacing/>
        <w:rPr>
          <w:rFonts w:ascii="Arial" w:hAnsi="Arial" w:cs="David"/>
          <w:szCs w:val="24"/>
        </w:rPr>
      </w:pPr>
      <w:r w:rsidRPr="000E3E22">
        <w:rPr>
          <w:rFonts w:ascii="Arial" w:hAnsi="Arial" w:cs="David" w:hint="cs"/>
          <w:b/>
          <w:bCs/>
          <w:szCs w:val="24"/>
          <w:rtl/>
        </w:rPr>
        <w:t>קורסים ייעודיים לסקטור פעילות</w:t>
      </w:r>
      <w:r w:rsidRPr="000E3E22">
        <w:rPr>
          <w:rFonts w:ascii="Arial" w:hAnsi="Arial" w:cs="David" w:hint="cs"/>
          <w:szCs w:val="24"/>
          <w:rtl/>
        </w:rPr>
        <w:t xml:space="preserve"> </w:t>
      </w:r>
      <w:r w:rsidRPr="000E3E22">
        <w:rPr>
          <w:rFonts w:ascii="Arial" w:hAnsi="Arial" w:cs="David"/>
          <w:szCs w:val="24"/>
          <w:rtl/>
        </w:rPr>
        <w:t>–</w:t>
      </w:r>
      <w:r w:rsidRPr="000E3E22">
        <w:rPr>
          <w:rFonts w:ascii="Arial" w:hAnsi="Arial" w:cs="David" w:hint="cs"/>
          <w:szCs w:val="24"/>
          <w:rtl/>
        </w:rPr>
        <w:t xml:space="preserve"> קורסים הפונים ליזמים ועסקים הפועלים בסקטור מסוים, כמו לדוגמא: ייבוא-ייצוא, קורס ניהול חנויות, ניהול עסקי מזון, ניהול גני ילדים, ניהול חברת סטארט אפ, ניהול עסק בענף התכשיטים ועוד. יש לציין, כי הקורסים משתנים </w:t>
      </w:r>
      <w:r>
        <w:rPr>
          <w:rFonts w:ascii="Arial" w:hAnsi="Arial" w:cs="David" w:hint="cs"/>
          <w:szCs w:val="24"/>
          <w:rtl/>
        </w:rPr>
        <w:t>ממוקד שטח</w:t>
      </w:r>
      <w:r w:rsidRPr="000E3E22">
        <w:rPr>
          <w:rFonts w:ascii="Arial" w:hAnsi="Arial" w:cs="David" w:hint="cs"/>
          <w:szCs w:val="24"/>
          <w:rtl/>
        </w:rPr>
        <w:t xml:space="preserve"> אחד לשני, בפרט בתחומי ההתמחות של כל אחד מ</w:t>
      </w:r>
      <w:r>
        <w:rPr>
          <w:rFonts w:ascii="Arial" w:hAnsi="Arial" w:cs="David" w:hint="cs"/>
          <w:szCs w:val="24"/>
          <w:rtl/>
        </w:rPr>
        <w:t>מוקדי השטח</w:t>
      </w:r>
      <w:r w:rsidRPr="000E3E22">
        <w:rPr>
          <w:rFonts w:ascii="Arial" w:hAnsi="Arial" w:cs="David" w:hint="cs"/>
          <w:szCs w:val="24"/>
          <w:rtl/>
        </w:rPr>
        <w:t xml:space="preserve">. </w:t>
      </w:r>
    </w:p>
    <w:p w:rsidR="006E29AA" w:rsidRPr="000E3E22" w:rsidRDefault="006E29AA" w:rsidP="00020B50">
      <w:pPr>
        <w:pStyle w:val="afff2"/>
        <w:numPr>
          <w:ilvl w:val="1"/>
          <w:numId w:val="23"/>
        </w:numPr>
        <w:spacing w:line="360" w:lineRule="auto"/>
        <w:contextualSpacing/>
        <w:rPr>
          <w:rFonts w:ascii="Arial" w:hAnsi="Arial" w:cs="David"/>
          <w:szCs w:val="24"/>
        </w:rPr>
      </w:pPr>
      <w:r w:rsidRPr="000E3E22">
        <w:rPr>
          <w:rFonts w:ascii="Arial" w:hAnsi="Arial" w:cs="David" w:hint="cs"/>
          <w:b/>
          <w:bCs/>
          <w:szCs w:val="24"/>
          <w:rtl/>
        </w:rPr>
        <w:t>קורסים ייעודיים לאוכלוסיות מיוחדות</w:t>
      </w:r>
      <w:r w:rsidRPr="000E3E22">
        <w:rPr>
          <w:rFonts w:ascii="Arial" w:hAnsi="Arial" w:cs="David" w:hint="cs"/>
          <w:szCs w:val="24"/>
          <w:rtl/>
        </w:rPr>
        <w:t xml:space="preserve"> </w:t>
      </w:r>
      <w:r w:rsidRPr="000E3E22">
        <w:rPr>
          <w:rFonts w:ascii="Arial" w:hAnsi="Arial" w:cs="David"/>
          <w:szCs w:val="24"/>
          <w:rtl/>
        </w:rPr>
        <w:t>–</w:t>
      </w:r>
      <w:r w:rsidRPr="000E3E22">
        <w:rPr>
          <w:rFonts w:ascii="Arial" w:hAnsi="Arial" w:cs="David" w:hint="cs"/>
          <w:szCs w:val="24"/>
          <w:rtl/>
        </w:rPr>
        <w:t xml:space="preserve"> קורסים הפונים לאוכלוסייה מסוימת, כמו המגזר החרדי, המגזר הערבי, נשים, עולים חדשים ו/או תושבים חוזרים </w:t>
      </w:r>
      <w:proofErr w:type="spellStart"/>
      <w:r w:rsidRPr="000E3E22">
        <w:rPr>
          <w:rFonts w:ascii="Arial" w:hAnsi="Arial" w:cs="David" w:hint="cs"/>
          <w:szCs w:val="24"/>
          <w:rtl/>
        </w:rPr>
        <w:t>וכו</w:t>
      </w:r>
      <w:proofErr w:type="spellEnd"/>
      <w:r w:rsidRPr="000E3E22">
        <w:rPr>
          <w:rFonts w:ascii="Arial" w:hAnsi="Arial" w:cs="David" w:hint="cs"/>
          <w:szCs w:val="24"/>
          <w:rtl/>
        </w:rPr>
        <w:t xml:space="preserve">'. פעמים רבות מדובר בקורסים בעלי תכנים דומים או זהים לקורסים הכלליים והייעודיים, אולם הם מתורגמים או מותאמים לאותה קבוצת אוכלוסייה. לדוגמא: קורס יזמות וניהול עסק, המותאם למגזר הערבי (מועבר בשפה הערבית) או לנשים ערביות (כולל גם מספר מפגשי העצמה). מרבית </w:t>
      </w:r>
      <w:r>
        <w:rPr>
          <w:rFonts w:ascii="Arial" w:hAnsi="Arial" w:cs="David" w:hint="cs"/>
          <w:szCs w:val="24"/>
          <w:rtl/>
        </w:rPr>
        <w:t>מוקדי השטח</w:t>
      </w:r>
      <w:r w:rsidRPr="000E3E22">
        <w:rPr>
          <w:rFonts w:ascii="Arial" w:hAnsi="Arial" w:cs="David" w:hint="cs"/>
          <w:szCs w:val="24"/>
          <w:rtl/>
        </w:rPr>
        <w:t xml:space="preserve"> </w:t>
      </w:r>
      <w:r>
        <w:rPr>
          <w:rFonts w:ascii="Arial" w:hAnsi="Arial" w:cs="David" w:hint="cs"/>
          <w:szCs w:val="24"/>
          <w:rtl/>
        </w:rPr>
        <w:t xml:space="preserve">הקיימים </w:t>
      </w:r>
      <w:r w:rsidRPr="000E3E22">
        <w:rPr>
          <w:rFonts w:ascii="Arial" w:hAnsi="Arial" w:cs="David" w:hint="cs"/>
          <w:szCs w:val="24"/>
          <w:rtl/>
        </w:rPr>
        <w:t xml:space="preserve">מתאימים את הקורסים לאוכלוסיות המיוחדות המתגוררות באזור הפעילות של </w:t>
      </w:r>
      <w:r>
        <w:rPr>
          <w:rFonts w:ascii="Arial" w:hAnsi="Arial" w:cs="David" w:hint="cs"/>
          <w:szCs w:val="24"/>
          <w:rtl/>
        </w:rPr>
        <w:t>מוקד השטח</w:t>
      </w:r>
      <w:r w:rsidRPr="000E3E22">
        <w:rPr>
          <w:rFonts w:ascii="Arial" w:hAnsi="Arial" w:cs="David" w:hint="cs"/>
          <w:szCs w:val="24"/>
          <w:rtl/>
        </w:rPr>
        <w:t xml:space="preserve">. </w:t>
      </w:r>
    </w:p>
    <w:p w:rsidR="006E29AA" w:rsidRPr="000E3E22" w:rsidRDefault="006E29AA" w:rsidP="00020B50">
      <w:pPr>
        <w:pStyle w:val="afff2"/>
        <w:numPr>
          <w:ilvl w:val="1"/>
          <w:numId w:val="23"/>
        </w:numPr>
        <w:spacing w:line="360" w:lineRule="auto"/>
        <w:contextualSpacing/>
        <w:rPr>
          <w:rFonts w:ascii="Arial" w:hAnsi="Arial" w:cs="David"/>
          <w:szCs w:val="24"/>
        </w:rPr>
      </w:pPr>
      <w:r w:rsidRPr="000E3E22">
        <w:rPr>
          <w:rFonts w:ascii="Arial" w:hAnsi="Arial" w:cs="David" w:hint="cs"/>
          <w:b/>
          <w:bCs/>
          <w:szCs w:val="24"/>
          <w:rtl/>
        </w:rPr>
        <w:t>קורסים משולבים</w:t>
      </w:r>
      <w:r w:rsidRPr="000E3E22">
        <w:rPr>
          <w:rFonts w:ascii="Arial" w:hAnsi="Arial" w:cs="David" w:hint="cs"/>
          <w:szCs w:val="24"/>
          <w:rtl/>
        </w:rPr>
        <w:t xml:space="preserve"> </w:t>
      </w:r>
      <w:r w:rsidRPr="000E3E22">
        <w:rPr>
          <w:rFonts w:ascii="Arial" w:hAnsi="Arial" w:cs="David"/>
          <w:szCs w:val="24"/>
          <w:rtl/>
        </w:rPr>
        <w:t>–</w:t>
      </w:r>
      <w:r w:rsidRPr="000E3E22">
        <w:rPr>
          <w:rFonts w:ascii="Arial" w:hAnsi="Arial" w:cs="David" w:hint="cs"/>
          <w:szCs w:val="24"/>
          <w:rtl/>
        </w:rPr>
        <w:t xml:space="preserve"> קורסים המשלבים</w:t>
      </w:r>
      <w:r>
        <w:rPr>
          <w:rFonts w:ascii="Arial" w:hAnsi="Arial" w:cs="David" w:hint="cs"/>
          <w:szCs w:val="24"/>
          <w:rtl/>
        </w:rPr>
        <w:t xml:space="preserve"> הכשרה וקורס יזמות וניהול עסק</w:t>
      </w:r>
      <w:r w:rsidRPr="000E3E22">
        <w:rPr>
          <w:rFonts w:ascii="Arial" w:hAnsi="Arial" w:cs="David" w:hint="cs"/>
          <w:szCs w:val="24"/>
          <w:rtl/>
        </w:rPr>
        <w:t xml:space="preserve">, כגון: עיצוב אירועים, עיסוי תינוקות, הכנת גבינות, אומנות ומקצועות היופי. ההכשרה עצמה נעשית בהשתתפות גורמים שונים, למשל מכללות, והקורס בסוף ההכשרה נעשה בסבסוד הסוכנות לעסקים קטנים.    </w:t>
      </w:r>
    </w:p>
    <w:p w:rsidR="006E29AA" w:rsidRDefault="006E29AA" w:rsidP="00020B50">
      <w:pPr>
        <w:pStyle w:val="afff2"/>
        <w:numPr>
          <w:ilvl w:val="1"/>
          <w:numId w:val="23"/>
        </w:numPr>
        <w:spacing w:line="360" w:lineRule="auto"/>
        <w:contextualSpacing/>
        <w:rPr>
          <w:rFonts w:ascii="Arial" w:hAnsi="Arial" w:cs="David"/>
          <w:sz w:val="20"/>
          <w:szCs w:val="24"/>
        </w:rPr>
      </w:pPr>
      <w:r w:rsidRPr="000E3E22">
        <w:rPr>
          <w:rFonts w:ascii="Arial" w:hAnsi="Arial" w:cs="David" w:hint="cs"/>
          <w:b/>
          <w:bCs/>
          <w:sz w:val="24"/>
          <w:szCs w:val="24"/>
          <w:rtl/>
        </w:rPr>
        <w:t>סדנאות</w:t>
      </w:r>
      <w:r w:rsidRPr="000E3E22">
        <w:rPr>
          <w:rFonts w:ascii="Arial" w:hAnsi="Arial" w:cs="David" w:hint="cs"/>
          <w:sz w:val="24"/>
          <w:szCs w:val="24"/>
          <w:rtl/>
        </w:rPr>
        <w:t xml:space="preserve"> </w:t>
      </w:r>
      <w:r w:rsidRPr="000E3E22">
        <w:rPr>
          <w:rFonts w:ascii="Arial" w:hAnsi="Arial" w:cs="David"/>
          <w:sz w:val="24"/>
          <w:szCs w:val="24"/>
          <w:rtl/>
        </w:rPr>
        <w:t>–</w:t>
      </w:r>
      <w:r w:rsidRPr="000E3E22">
        <w:rPr>
          <w:rFonts w:ascii="Arial" w:hAnsi="Arial" w:cs="David" w:hint="cs"/>
          <w:sz w:val="24"/>
          <w:szCs w:val="24"/>
          <w:rtl/>
        </w:rPr>
        <w:t xml:space="preserve"> </w:t>
      </w:r>
      <w:r>
        <w:rPr>
          <w:rFonts w:ascii="Arial" w:hAnsi="Arial" w:cs="David" w:hint="cs"/>
          <w:sz w:val="24"/>
          <w:szCs w:val="24"/>
          <w:rtl/>
        </w:rPr>
        <w:t>מוקדי השטח</w:t>
      </w:r>
      <w:r w:rsidRPr="000E3E22">
        <w:rPr>
          <w:rFonts w:ascii="Arial" w:hAnsi="Arial" w:cs="David" w:hint="cs"/>
          <w:sz w:val="24"/>
          <w:szCs w:val="24"/>
          <w:rtl/>
        </w:rPr>
        <w:t xml:space="preserve"> </w:t>
      </w:r>
      <w:r>
        <w:rPr>
          <w:rFonts w:ascii="Arial" w:hAnsi="Arial" w:cs="David" w:hint="cs"/>
          <w:sz w:val="24"/>
          <w:szCs w:val="24"/>
          <w:rtl/>
        </w:rPr>
        <w:t xml:space="preserve">הקיימים </w:t>
      </w:r>
      <w:r w:rsidRPr="000E3E22">
        <w:rPr>
          <w:rFonts w:ascii="Arial" w:hAnsi="Arial" w:cs="David" w:hint="cs"/>
          <w:sz w:val="24"/>
          <w:szCs w:val="24"/>
          <w:rtl/>
        </w:rPr>
        <w:t xml:space="preserve">השונים מספקים גם סדנאות, על פי </w:t>
      </w:r>
      <w:proofErr w:type="spellStart"/>
      <w:r w:rsidRPr="000E3E22">
        <w:rPr>
          <w:rFonts w:ascii="Arial" w:hAnsi="Arial" w:cs="David" w:hint="cs"/>
          <w:sz w:val="24"/>
          <w:szCs w:val="24"/>
          <w:rtl/>
        </w:rPr>
        <w:t>הביקושים</w:t>
      </w:r>
      <w:proofErr w:type="spellEnd"/>
      <w:r w:rsidRPr="000E3E22">
        <w:rPr>
          <w:rFonts w:ascii="Arial" w:hAnsi="Arial" w:cs="David" w:hint="cs"/>
          <w:sz w:val="24"/>
          <w:szCs w:val="24"/>
          <w:rtl/>
        </w:rPr>
        <w:t xml:space="preserve"> הקיימים בכל אחד מהאזורים ועל פי שיקול הדעת של </w:t>
      </w:r>
      <w:r>
        <w:rPr>
          <w:rFonts w:ascii="Arial" w:hAnsi="Arial" w:cs="David" w:hint="cs"/>
          <w:sz w:val="24"/>
          <w:szCs w:val="24"/>
          <w:rtl/>
        </w:rPr>
        <w:t>מוקד השטח</w:t>
      </w:r>
      <w:r w:rsidRPr="000E3E22">
        <w:rPr>
          <w:rFonts w:ascii="Arial" w:hAnsi="Arial" w:cs="David" w:hint="cs"/>
          <w:sz w:val="24"/>
          <w:szCs w:val="24"/>
          <w:rtl/>
        </w:rPr>
        <w:t xml:space="preserve"> </w:t>
      </w:r>
      <w:r>
        <w:rPr>
          <w:rFonts w:ascii="Arial" w:hAnsi="Arial" w:cs="David" w:hint="cs"/>
          <w:sz w:val="24"/>
          <w:szCs w:val="24"/>
          <w:rtl/>
        </w:rPr>
        <w:t xml:space="preserve">הקיים </w:t>
      </w:r>
      <w:r w:rsidRPr="000E3E22">
        <w:rPr>
          <w:rFonts w:ascii="Arial" w:hAnsi="Arial" w:cs="David" w:hint="cs"/>
          <w:sz w:val="24"/>
          <w:szCs w:val="24"/>
          <w:rtl/>
        </w:rPr>
        <w:t>והוועד המנהל. סדנת שיווק ברשתות חברתיות, מכרזים ועוד.</w:t>
      </w:r>
    </w:p>
    <w:p w:rsidR="006E29AA" w:rsidRDefault="006E29AA" w:rsidP="006E29AA">
      <w:pPr>
        <w:pStyle w:val="afff2"/>
        <w:spacing w:line="360" w:lineRule="auto"/>
        <w:ind w:left="1440"/>
        <w:rPr>
          <w:rFonts w:ascii="Arial" w:hAnsi="Arial" w:cs="David"/>
          <w:sz w:val="20"/>
          <w:szCs w:val="24"/>
          <w:rtl/>
        </w:rPr>
      </w:pPr>
    </w:p>
    <w:p w:rsidR="006E29AA" w:rsidRPr="007D5D4C" w:rsidRDefault="006E29AA" w:rsidP="00020B50">
      <w:pPr>
        <w:numPr>
          <w:ilvl w:val="0"/>
          <w:numId w:val="22"/>
        </w:numPr>
        <w:spacing w:after="0" w:line="360" w:lineRule="auto"/>
        <w:ind w:left="1273"/>
        <w:contextualSpacing/>
        <w:jc w:val="both"/>
        <w:rPr>
          <w:rFonts w:ascii="Arial" w:hAnsi="Arial" w:cs="David"/>
          <w:sz w:val="24"/>
          <w:szCs w:val="24"/>
        </w:rPr>
      </w:pPr>
      <w:r w:rsidRPr="007D5D4C">
        <w:rPr>
          <w:rFonts w:ascii="Arial" w:hAnsi="Arial" w:cs="David" w:hint="cs"/>
          <w:sz w:val="20"/>
          <w:szCs w:val="24"/>
          <w:u w:val="single"/>
          <w:rtl/>
        </w:rPr>
        <w:t>מודול ייעוץ וליווי עסקי</w:t>
      </w:r>
      <w:r w:rsidRPr="007D5D4C">
        <w:rPr>
          <w:rFonts w:ascii="Arial" w:hAnsi="Arial" w:cs="David" w:hint="cs"/>
          <w:sz w:val="20"/>
          <w:szCs w:val="24"/>
          <w:rtl/>
        </w:rPr>
        <w:t xml:space="preserve"> </w:t>
      </w:r>
      <w:r w:rsidRPr="007D5D4C">
        <w:rPr>
          <w:rFonts w:ascii="Arial" w:hAnsi="Arial" w:cs="David"/>
          <w:sz w:val="20"/>
          <w:szCs w:val="24"/>
          <w:rtl/>
        </w:rPr>
        <w:t>–</w:t>
      </w:r>
      <w:r w:rsidRPr="007D5D4C">
        <w:rPr>
          <w:rFonts w:ascii="Arial" w:hAnsi="Arial" w:cs="David" w:hint="cs"/>
          <w:sz w:val="20"/>
          <w:szCs w:val="24"/>
          <w:rtl/>
        </w:rPr>
        <w:t xml:space="preserve"> </w:t>
      </w:r>
      <w:r w:rsidRPr="007D5D4C">
        <w:rPr>
          <w:rFonts w:ascii="Arial" w:hAnsi="Arial" w:cs="David" w:hint="cs"/>
          <w:sz w:val="24"/>
          <w:szCs w:val="24"/>
          <w:rtl/>
        </w:rPr>
        <w:t xml:space="preserve">סבסוד ליווי וייעוץ לעסקים קטנים ובינוניים במגוון תחומים, ביניהם: ייעוץ עסקי, פיננסי, שיווקי, ארגוני ועוד. מודול זה מחולק למספר </w:t>
      </w:r>
      <w:proofErr w:type="spellStart"/>
      <w:r w:rsidRPr="007D5D4C">
        <w:rPr>
          <w:rFonts w:ascii="Arial" w:hAnsi="Arial" w:cs="David" w:hint="cs"/>
          <w:sz w:val="24"/>
          <w:szCs w:val="24"/>
          <w:rtl/>
        </w:rPr>
        <w:t>תוכניות</w:t>
      </w:r>
      <w:proofErr w:type="spellEnd"/>
      <w:r w:rsidRPr="007D5D4C">
        <w:rPr>
          <w:rFonts w:ascii="Arial" w:hAnsi="Arial" w:cs="David" w:hint="cs"/>
          <w:sz w:val="24"/>
          <w:szCs w:val="24"/>
          <w:rtl/>
        </w:rPr>
        <w:t xml:space="preserve"> המוצעות לעסקים:</w:t>
      </w:r>
    </w:p>
    <w:p w:rsidR="006E29AA" w:rsidRPr="000E3E22" w:rsidRDefault="006E29AA" w:rsidP="00020B50">
      <w:pPr>
        <w:pStyle w:val="afff2"/>
        <w:numPr>
          <w:ilvl w:val="1"/>
          <w:numId w:val="23"/>
        </w:numPr>
        <w:spacing w:line="360" w:lineRule="auto"/>
        <w:contextualSpacing/>
        <w:rPr>
          <w:rFonts w:ascii="Arial" w:hAnsi="Arial" w:cs="David"/>
          <w:szCs w:val="24"/>
        </w:rPr>
      </w:pPr>
      <w:r w:rsidRPr="007D5D4C">
        <w:rPr>
          <w:rFonts w:ascii="Arial" w:hAnsi="Arial" w:cs="David" w:hint="cs"/>
          <w:b/>
          <w:bCs/>
          <w:szCs w:val="24"/>
          <w:rtl/>
        </w:rPr>
        <w:t>טרום עסק:</w:t>
      </w:r>
      <w:r w:rsidRPr="000E3E22">
        <w:rPr>
          <w:rFonts w:ascii="Arial" w:hAnsi="Arial" w:cs="David" w:hint="cs"/>
          <w:szCs w:val="24"/>
          <w:rtl/>
        </w:rPr>
        <w:t xml:space="preserve"> ייעוץ ליזם למהלך הקמת העסק, בדרך כלל לסייע בגיבוש הרעיון העסקי. </w:t>
      </w:r>
      <w:proofErr w:type="spellStart"/>
      <w:r w:rsidRPr="000E3E22">
        <w:rPr>
          <w:rFonts w:ascii="Arial" w:hAnsi="Arial" w:cs="David" w:hint="cs"/>
          <w:szCs w:val="24"/>
          <w:rtl/>
        </w:rPr>
        <w:t>תוכנית</w:t>
      </w:r>
      <w:proofErr w:type="spellEnd"/>
      <w:r w:rsidRPr="000E3E22">
        <w:rPr>
          <w:rFonts w:ascii="Arial" w:hAnsi="Arial" w:cs="David" w:hint="cs"/>
          <w:szCs w:val="24"/>
          <w:rtl/>
        </w:rPr>
        <w:t xml:space="preserve"> זו מוגבלת ל- 10 שעות ייעוץ.</w:t>
      </w:r>
    </w:p>
    <w:p w:rsidR="006E29AA" w:rsidRPr="000E3E22" w:rsidRDefault="006E29AA" w:rsidP="00020B50">
      <w:pPr>
        <w:pStyle w:val="afff2"/>
        <w:numPr>
          <w:ilvl w:val="1"/>
          <w:numId w:val="23"/>
        </w:numPr>
        <w:spacing w:line="360" w:lineRule="auto"/>
        <w:contextualSpacing/>
        <w:rPr>
          <w:rFonts w:ascii="Arial" w:hAnsi="Arial" w:cs="David"/>
          <w:szCs w:val="24"/>
        </w:rPr>
      </w:pPr>
      <w:r>
        <w:rPr>
          <w:rFonts w:ascii="Arial" w:hAnsi="Arial" w:cs="David" w:hint="cs"/>
          <w:b/>
          <w:bCs/>
          <w:szCs w:val="24"/>
          <w:rtl/>
        </w:rPr>
        <w:t>תכנית ייעוץ</w:t>
      </w:r>
      <w:r w:rsidRPr="007D5D4C">
        <w:rPr>
          <w:rFonts w:ascii="Arial" w:hAnsi="Arial" w:cs="David" w:hint="cs"/>
          <w:b/>
          <w:bCs/>
          <w:szCs w:val="24"/>
          <w:rtl/>
        </w:rPr>
        <w:t xml:space="preserve"> זעיר:</w:t>
      </w:r>
      <w:r w:rsidRPr="000E3E22">
        <w:rPr>
          <w:rFonts w:ascii="Arial" w:hAnsi="Arial" w:cs="David" w:hint="cs"/>
          <w:szCs w:val="24"/>
          <w:rtl/>
        </w:rPr>
        <w:t xml:space="preserve"> מיועד</w:t>
      </w:r>
      <w:r>
        <w:rPr>
          <w:rFonts w:ascii="Arial" w:hAnsi="Arial" w:cs="David" w:hint="cs"/>
          <w:szCs w:val="24"/>
          <w:rtl/>
        </w:rPr>
        <w:t>ת</w:t>
      </w:r>
      <w:r w:rsidRPr="000E3E22">
        <w:rPr>
          <w:rFonts w:ascii="Arial" w:hAnsi="Arial" w:cs="David" w:hint="cs"/>
          <w:szCs w:val="24"/>
          <w:rtl/>
        </w:rPr>
        <w:t xml:space="preserve"> רק לעסקים זעירים (עד 4 עובדים) ומטרת</w:t>
      </w:r>
      <w:r>
        <w:rPr>
          <w:rFonts w:ascii="Arial" w:hAnsi="Arial" w:cs="David" w:hint="cs"/>
          <w:szCs w:val="24"/>
          <w:rtl/>
        </w:rPr>
        <w:t>ה</w:t>
      </w:r>
      <w:r w:rsidRPr="000E3E22">
        <w:rPr>
          <w:rFonts w:ascii="Arial" w:hAnsi="Arial" w:cs="David" w:hint="cs"/>
          <w:szCs w:val="24"/>
          <w:rtl/>
        </w:rPr>
        <w:t xml:space="preserve"> לייעץ בתחומים הרלבנטיים לעסק ולסייע בהטמעת הידע. </w:t>
      </w:r>
      <w:proofErr w:type="spellStart"/>
      <w:r w:rsidRPr="000E3E22">
        <w:rPr>
          <w:rFonts w:ascii="Arial" w:hAnsi="Arial" w:cs="David" w:hint="cs"/>
          <w:szCs w:val="24"/>
          <w:rtl/>
        </w:rPr>
        <w:t>תוכנית</w:t>
      </w:r>
      <w:proofErr w:type="spellEnd"/>
      <w:r w:rsidRPr="000E3E22">
        <w:rPr>
          <w:rFonts w:ascii="Arial" w:hAnsi="Arial" w:cs="David" w:hint="cs"/>
          <w:szCs w:val="24"/>
          <w:rtl/>
        </w:rPr>
        <w:t xml:space="preserve"> זו מוגבלת ל- </w:t>
      </w:r>
      <w:r>
        <w:rPr>
          <w:rFonts w:ascii="Arial" w:hAnsi="Arial" w:cs="David" w:hint="cs"/>
          <w:szCs w:val="24"/>
          <w:rtl/>
        </w:rPr>
        <w:t>3</w:t>
      </w:r>
      <w:r w:rsidRPr="000E3E22">
        <w:rPr>
          <w:rFonts w:ascii="Arial" w:hAnsi="Arial" w:cs="David" w:hint="cs"/>
          <w:szCs w:val="24"/>
          <w:rtl/>
        </w:rPr>
        <w:t xml:space="preserve">0 שעות ויכולה להיות בנושאים שונים ומגוונים, אשר העסק נדרש להם. </w:t>
      </w:r>
    </w:p>
    <w:p w:rsidR="006E29AA" w:rsidRDefault="006E29AA" w:rsidP="00020B50">
      <w:pPr>
        <w:pStyle w:val="afff2"/>
        <w:numPr>
          <w:ilvl w:val="1"/>
          <w:numId w:val="23"/>
        </w:numPr>
        <w:spacing w:line="360" w:lineRule="auto"/>
        <w:contextualSpacing/>
        <w:rPr>
          <w:rFonts w:ascii="Arial" w:hAnsi="Arial" w:cs="David"/>
          <w:szCs w:val="24"/>
        </w:rPr>
      </w:pPr>
      <w:proofErr w:type="spellStart"/>
      <w:r>
        <w:rPr>
          <w:rFonts w:ascii="Arial" w:hAnsi="Arial" w:cs="David" w:hint="cs"/>
          <w:b/>
          <w:bCs/>
          <w:szCs w:val="24"/>
          <w:rtl/>
        </w:rPr>
        <w:t>תוכנית</w:t>
      </w:r>
      <w:proofErr w:type="spellEnd"/>
      <w:r>
        <w:rPr>
          <w:rFonts w:ascii="Arial" w:hAnsi="Arial" w:cs="David" w:hint="cs"/>
          <w:b/>
          <w:bCs/>
          <w:szCs w:val="24"/>
          <w:rtl/>
        </w:rPr>
        <w:t xml:space="preserve"> ייעוץ </w:t>
      </w:r>
      <w:r w:rsidRPr="007D5D4C">
        <w:rPr>
          <w:rFonts w:ascii="Arial" w:hAnsi="Arial" w:cs="David" w:hint="cs"/>
          <w:b/>
          <w:bCs/>
          <w:szCs w:val="24"/>
          <w:rtl/>
        </w:rPr>
        <w:t>רגיל:</w:t>
      </w:r>
      <w:r w:rsidRPr="000E3E22">
        <w:rPr>
          <w:rFonts w:ascii="Arial" w:hAnsi="Arial" w:cs="David" w:hint="cs"/>
          <w:szCs w:val="24"/>
          <w:rtl/>
        </w:rPr>
        <w:t xml:space="preserve"> </w:t>
      </w:r>
      <w:proofErr w:type="spellStart"/>
      <w:r w:rsidRPr="000E3E22">
        <w:rPr>
          <w:rFonts w:ascii="Arial" w:hAnsi="Arial" w:cs="David" w:hint="cs"/>
          <w:szCs w:val="24"/>
          <w:rtl/>
        </w:rPr>
        <w:t>תוכנית</w:t>
      </w:r>
      <w:proofErr w:type="spellEnd"/>
      <w:r w:rsidRPr="000E3E22">
        <w:rPr>
          <w:rFonts w:ascii="Arial" w:hAnsi="Arial" w:cs="David" w:hint="cs"/>
          <w:szCs w:val="24"/>
          <w:rtl/>
        </w:rPr>
        <w:t xml:space="preserve"> המיועדת לעסקים קטנים ובינוניים (מ- 5 עובדים ומעלה). מטרת </w:t>
      </w:r>
      <w:proofErr w:type="spellStart"/>
      <w:r w:rsidRPr="000E3E22">
        <w:rPr>
          <w:rFonts w:ascii="Arial" w:hAnsi="Arial" w:cs="David" w:hint="cs"/>
          <w:szCs w:val="24"/>
          <w:rtl/>
        </w:rPr>
        <w:t>תוכנית</w:t>
      </w:r>
      <w:proofErr w:type="spellEnd"/>
      <w:r w:rsidRPr="000E3E22">
        <w:rPr>
          <w:rFonts w:ascii="Arial" w:hAnsi="Arial" w:cs="David" w:hint="cs"/>
          <w:szCs w:val="24"/>
          <w:rtl/>
        </w:rPr>
        <w:t xml:space="preserve"> זו, בדומה ל</w:t>
      </w:r>
      <w:r w:rsidRPr="00737745">
        <w:rPr>
          <w:rFonts w:ascii="Arial" w:hAnsi="Arial" w:cs="David" w:hint="cs"/>
          <w:szCs w:val="24"/>
          <w:rtl/>
        </w:rPr>
        <w:t>ייעוץ</w:t>
      </w:r>
      <w:r w:rsidRPr="000E3E22">
        <w:rPr>
          <w:rFonts w:ascii="Arial" w:hAnsi="Arial" w:cs="David" w:hint="cs"/>
          <w:szCs w:val="24"/>
          <w:rtl/>
        </w:rPr>
        <w:t xml:space="preserve"> הזעיר, הינה לייעץ לעסק בתחומים רלבנטיים ולסייע בהטמעת הידע. מסגרת השעות המוצעת לעסק נעה בין </w:t>
      </w:r>
      <w:r>
        <w:rPr>
          <w:rFonts w:ascii="Arial" w:hAnsi="Arial" w:cs="David" w:hint="cs"/>
          <w:szCs w:val="24"/>
          <w:rtl/>
        </w:rPr>
        <w:t>30</w:t>
      </w:r>
      <w:r w:rsidRPr="000E3E22">
        <w:rPr>
          <w:rFonts w:ascii="Arial" w:hAnsi="Arial" w:cs="David" w:hint="cs"/>
          <w:szCs w:val="24"/>
          <w:rtl/>
        </w:rPr>
        <w:t xml:space="preserve"> שעות ל- </w:t>
      </w:r>
      <w:r>
        <w:rPr>
          <w:rFonts w:ascii="Arial" w:hAnsi="Arial" w:cs="David" w:hint="cs"/>
          <w:szCs w:val="24"/>
          <w:rtl/>
        </w:rPr>
        <w:t>30</w:t>
      </w:r>
      <w:r w:rsidRPr="000E3E22">
        <w:rPr>
          <w:rFonts w:ascii="Arial" w:hAnsi="Arial" w:cs="David" w:hint="cs"/>
          <w:szCs w:val="24"/>
          <w:rtl/>
        </w:rPr>
        <w:t>0 שעות, תלוי בצרכי העסק.</w:t>
      </w:r>
      <w:r w:rsidRPr="001A0633">
        <w:rPr>
          <w:rFonts w:ascii="Arial" w:hAnsi="Arial" w:cs="David" w:hint="cs"/>
          <w:szCs w:val="24"/>
          <w:rtl/>
        </w:rPr>
        <w:t xml:space="preserve"> </w:t>
      </w:r>
      <w:r>
        <w:rPr>
          <w:rFonts w:ascii="Arial" w:hAnsi="Arial" w:cs="David" w:hint="cs"/>
          <w:szCs w:val="24"/>
          <w:rtl/>
        </w:rPr>
        <w:t xml:space="preserve">הייעוץ הרגיל אינו באחריות המוקד השטח והוא יכול רק להפנות את העסק </w:t>
      </w:r>
      <w:r w:rsidRPr="007D5D4C">
        <w:rPr>
          <w:rFonts w:ascii="Arial" w:hAnsi="Arial" w:cs="David" w:hint="cs"/>
          <w:szCs w:val="24"/>
          <w:rtl/>
        </w:rPr>
        <w:t xml:space="preserve">למפעיל אשכול הייעוץ </w:t>
      </w:r>
      <w:r>
        <w:rPr>
          <w:rFonts w:ascii="Arial" w:hAnsi="Arial" w:cs="David" w:hint="cs"/>
          <w:szCs w:val="24"/>
          <w:rtl/>
        </w:rPr>
        <w:t>.</w:t>
      </w:r>
    </w:p>
    <w:p w:rsidR="006E29AA" w:rsidRDefault="006E29AA" w:rsidP="006E29AA">
      <w:pPr>
        <w:pStyle w:val="afff2"/>
        <w:spacing w:line="360" w:lineRule="auto"/>
        <w:ind w:left="1440"/>
        <w:rPr>
          <w:rFonts w:ascii="Arial" w:hAnsi="Arial" w:cs="David"/>
          <w:szCs w:val="24"/>
          <w:rtl/>
        </w:rPr>
      </w:pPr>
    </w:p>
    <w:p w:rsidR="006E29AA" w:rsidRDefault="006E29AA" w:rsidP="006E29AA">
      <w:pPr>
        <w:spacing w:after="0" w:line="360" w:lineRule="auto"/>
        <w:ind w:left="1296"/>
        <w:contextualSpacing/>
        <w:jc w:val="both"/>
        <w:rPr>
          <w:rFonts w:ascii="Arial" w:hAnsi="Arial" w:cs="David"/>
          <w:sz w:val="20"/>
          <w:szCs w:val="24"/>
          <w:rtl/>
        </w:rPr>
      </w:pPr>
      <w:proofErr w:type="spellStart"/>
      <w:r w:rsidRPr="007D5D4C">
        <w:rPr>
          <w:rFonts w:ascii="Arial" w:hAnsi="Arial" w:cs="David" w:hint="cs"/>
          <w:sz w:val="20"/>
          <w:szCs w:val="24"/>
          <w:rtl/>
        </w:rPr>
        <w:lastRenderedPageBreak/>
        <w:t>תוכני</w:t>
      </w:r>
      <w:r>
        <w:rPr>
          <w:rFonts w:ascii="Arial" w:hAnsi="Arial" w:cs="David" w:hint="cs"/>
          <w:sz w:val="20"/>
          <w:szCs w:val="24"/>
          <w:rtl/>
        </w:rPr>
        <w:t>ו</w:t>
      </w:r>
      <w:r w:rsidRPr="007D5D4C">
        <w:rPr>
          <w:rFonts w:ascii="Arial" w:hAnsi="Arial" w:cs="David" w:hint="cs"/>
          <w:sz w:val="20"/>
          <w:szCs w:val="24"/>
          <w:rtl/>
        </w:rPr>
        <w:t>ת</w:t>
      </w:r>
      <w:proofErr w:type="spellEnd"/>
      <w:r w:rsidRPr="007D5D4C">
        <w:rPr>
          <w:rFonts w:ascii="Arial" w:hAnsi="Arial" w:cs="David" w:hint="cs"/>
          <w:sz w:val="20"/>
          <w:szCs w:val="24"/>
          <w:rtl/>
        </w:rPr>
        <w:t xml:space="preserve"> </w:t>
      </w:r>
      <w:r>
        <w:rPr>
          <w:rFonts w:ascii="Arial" w:hAnsi="Arial" w:cs="David" w:hint="cs"/>
          <w:sz w:val="20"/>
          <w:szCs w:val="24"/>
          <w:rtl/>
        </w:rPr>
        <w:t xml:space="preserve">אלו </w:t>
      </w:r>
      <w:r w:rsidRPr="007D5D4C">
        <w:rPr>
          <w:rFonts w:ascii="Arial" w:hAnsi="Arial" w:cs="David" w:hint="cs"/>
          <w:sz w:val="20"/>
          <w:szCs w:val="24"/>
          <w:rtl/>
        </w:rPr>
        <w:t>מסובסד</w:t>
      </w:r>
      <w:r>
        <w:rPr>
          <w:rFonts w:ascii="Arial" w:hAnsi="Arial" w:cs="David" w:hint="cs"/>
          <w:sz w:val="20"/>
          <w:szCs w:val="24"/>
          <w:rtl/>
        </w:rPr>
        <w:t>ו</w:t>
      </w:r>
      <w:r w:rsidRPr="007D5D4C">
        <w:rPr>
          <w:rFonts w:ascii="Arial" w:hAnsi="Arial" w:cs="David" w:hint="cs"/>
          <w:sz w:val="20"/>
          <w:szCs w:val="24"/>
          <w:rtl/>
        </w:rPr>
        <w:t>ת, והסוכנות משתתפת ב</w:t>
      </w:r>
      <w:r>
        <w:rPr>
          <w:rFonts w:ascii="Arial" w:hAnsi="Arial" w:cs="David" w:hint="cs"/>
          <w:sz w:val="20"/>
          <w:szCs w:val="24"/>
          <w:rtl/>
        </w:rPr>
        <w:t>עד</w:t>
      </w:r>
      <w:r w:rsidRPr="007D5D4C">
        <w:rPr>
          <w:rFonts w:ascii="Arial" w:hAnsi="Arial" w:cs="David" w:hint="cs"/>
          <w:sz w:val="20"/>
          <w:szCs w:val="24"/>
          <w:rtl/>
        </w:rPr>
        <w:t xml:space="preserve"> 75% מעלות הייעוץ, כאשר </w:t>
      </w:r>
      <w:r>
        <w:rPr>
          <w:rFonts w:ascii="Arial" w:hAnsi="Arial" w:cs="David" w:hint="cs"/>
          <w:sz w:val="20"/>
          <w:szCs w:val="24"/>
          <w:rtl/>
        </w:rPr>
        <w:t>יתרת העלות ממומנת על ידי  העסק/היזם.</w:t>
      </w:r>
    </w:p>
    <w:p w:rsidR="006E29AA" w:rsidRDefault="006E29AA" w:rsidP="006E29AA">
      <w:pPr>
        <w:spacing w:after="0" w:line="360" w:lineRule="auto"/>
        <w:ind w:left="1296"/>
        <w:contextualSpacing/>
        <w:jc w:val="both"/>
        <w:rPr>
          <w:rFonts w:ascii="Arial" w:hAnsi="Arial" w:cs="David"/>
          <w:sz w:val="20"/>
          <w:szCs w:val="24"/>
          <w:rtl/>
        </w:rPr>
      </w:pPr>
      <w:r>
        <w:rPr>
          <w:rFonts w:ascii="Arial" w:hAnsi="Arial" w:cs="David" w:hint="cs"/>
          <w:sz w:val="20"/>
          <w:szCs w:val="24"/>
          <w:rtl/>
        </w:rPr>
        <w:t xml:space="preserve">טרם הייעוץ מאבחן מטעם מוקד השטח עורך פגישה ראשונית עם היזם/העסק כשבמהלכה נקבע אופי הייעוץ ומבוצעת התאמה ליועץ. </w:t>
      </w:r>
      <w:r w:rsidRPr="007D5D4C">
        <w:rPr>
          <w:rFonts w:ascii="Arial" w:hAnsi="Arial" w:cs="David" w:hint="cs"/>
          <w:szCs w:val="24"/>
          <w:rtl/>
        </w:rPr>
        <w:t xml:space="preserve">הייעוץ ניתן באמצעות יועצים מתמחים העומדים בדרישות סף המוגדרות </w:t>
      </w:r>
      <w:r>
        <w:rPr>
          <w:rFonts w:ascii="Arial" w:hAnsi="Arial" w:cs="David" w:hint="cs"/>
          <w:szCs w:val="24"/>
          <w:rtl/>
        </w:rPr>
        <w:t>על ידי</w:t>
      </w:r>
      <w:r w:rsidRPr="007D5D4C">
        <w:rPr>
          <w:rFonts w:ascii="Arial" w:hAnsi="Arial" w:cs="David" w:hint="cs"/>
          <w:szCs w:val="24"/>
          <w:rtl/>
        </w:rPr>
        <w:t xml:space="preserve"> הסוכנות והמצויים במאגר היועצים הרלוונטי.</w:t>
      </w:r>
    </w:p>
    <w:p w:rsidR="006E29AA" w:rsidRDefault="006E29AA" w:rsidP="006E29AA">
      <w:pPr>
        <w:spacing w:after="0" w:line="360" w:lineRule="auto"/>
        <w:ind w:left="1296"/>
        <w:contextualSpacing/>
        <w:jc w:val="both"/>
        <w:rPr>
          <w:rFonts w:ascii="Arial" w:hAnsi="Arial" w:cs="David"/>
          <w:sz w:val="20"/>
          <w:szCs w:val="24"/>
          <w:rtl/>
        </w:rPr>
      </w:pPr>
    </w:p>
    <w:p w:rsidR="006E29AA" w:rsidRDefault="006E29AA" w:rsidP="00020B50">
      <w:pPr>
        <w:numPr>
          <w:ilvl w:val="0"/>
          <w:numId w:val="22"/>
        </w:numPr>
        <w:spacing w:after="0" w:line="360" w:lineRule="auto"/>
        <w:ind w:left="1296"/>
        <w:contextualSpacing/>
        <w:jc w:val="both"/>
        <w:rPr>
          <w:rFonts w:ascii="Arial" w:hAnsi="Arial" w:cs="David"/>
          <w:sz w:val="20"/>
          <w:szCs w:val="24"/>
        </w:rPr>
      </w:pPr>
      <w:r>
        <w:rPr>
          <w:rFonts w:ascii="Arial" w:hAnsi="Arial" w:cs="David" w:hint="cs"/>
          <w:sz w:val="20"/>
          <w:szCs w:val="24"/>
          <w:u w:val="single"/>
          <w:rtl/>
        </w:rPr>
        <w:t xml:space="preserve">מודול </w:t>
      </w:r>
      <w:r w:rsidRPr="00C83483">
        <w:rPr>
          <w:rFonts w:ascii="Arial" w:hAnsi="Arial" w:cs="David" w:hint="eastAsia"/>
          <w:sz w:val="20"/>
          <w:szCs w:val="24"/>
          <w:u w:val="single"/>
          <w:rtl/>
        </w:rPr>
        <w:t>אפיקי</w:t>
      </w:r>
      <w:r w:rsidRPr="00C83483">
        <w:rPr>
          <w:rFonts w:ascii="Arial" w:hAnsi="Arial" w:cs="David" w:hint="cs"/>
          <w:sz w:val="20"/>
          <w:szCs w:val="24"/>
          <w:u w:val="single"/>
          <w:rtl/>
        </w:rPr>
        <w:t xml:space="preserve"> מימון</w:t>
      </w:r>
      <w:r w:rsidRPr="00C83483">
        <w:rPr>
          <w:rFonts w:ascii="Arial" w:hAnsi="Arial" w:cs="David" w:hint="cs"/>
          <w:sz w:val="20"/>
          <w:szCs w:val="24"/>
          <w:rtl/>
        </w:rPr>
        <w:t xml:space="preserve"> </w:t>
      </w:r>
      <w:r w:rsidRPr="00C83483">
        <w:rPr>
          <w:rFonts w:ascii="Arial" w:hAnsi="Arial" w:cs="David"/>
          <w:sz w:val="20"/>
          <w:szCs w:val="24"/>
          <w:rtl/>
        </w:rPr>
        <w:t>–</w:t>
      </w:r>
      <w:r w:rsidRPr="00C83483">
        <w:rPr>
          <w:rFonts w:ascii="Arial" w:hAnsi="Arial" w:cs="David" w:hint="cs"/>
          <w:sz w:val="20"/>
          <w:szCs w:val="24"/>
          <w:rtl/>
        </w:rPr>
        <w:t xml:space="preserve"> </w:t>
      </w:r>
      <w:r>
        <w:rPr>
          <w:rFonts w:ascii="Arial" w:hAnsi="Arial" w:cs="David" w:hint="cs"/>
          <w:sz w:val="20"/>
          <w:szCs w:val="24"/>
          <w:rtl/>
        </w:rPr>
        <w:t>במסגרת מודול זה מוקדי השטח</w:t>
      </w:r>
      <w:r w:rsidRPr="00C83483">
        <w:rPr>
          <w:rFonts w:ascii="Arial" w:hAnsi="Arial" w:cs="David" w:hint="cs"/>
          <w:sz w:val="20"/>
          <w:szCs w:val="24"/>
          <w:rtl/>
        </w:rPr>
        <w:t xml:space="preserve"> </w:t>
      </w:r>
      <w:r>
        <w:rPr>
          <w:rFonts w:ascii="Arial" w:hAnsi="Arial" w:cs="David" w:hint="cs"/>
          <w:sz w:val="20"/>
          <w:szCs w:val="24"/>
          <w:rtl/>
        </w:rPr>
        <w:t xml:space="preserve">הקיימים </w:t>
      </w:r>
      <w:r w:rsidRPr="00C83483">
        <w:rPr>
          <w:rFonts w:ascii="Arial" w:hAnsi="Arial" w:cs="David" w:hint="cs"/>
          <w:sz w:val="20"/>
          <w:szCs w:val="24"/>
          <w:rtl/>
        </w:rPr>
        <w:t>מסייעים לעסקים וליזמים להגיש בקשה ל</w:t>
      </w:r>
      <w:r>
        <w:rPr>
          <w:rFonts w:ascii="Arial" w:hAnsi="Arial" w:cs="David" w:hint="cs"/>
          <w:sz w:val="20"/>
          <w:szCs w:val="24"/>
          <w:rtl/>
        </w:rPr>
        <w:t xml:space="preserve">גופים מממנים שונים כגון </w:t>
      </w:r>
      <w:r w:rsidRPr="00C83483">
        <w:rPr>
          <w:rFonts w:ascii="Arial" w:hAnsi="Arial" w:cs="David" w:hint="cs"/>
          <w:sz w:val="20"/>
          <w:szCs w:val="24"/>
          <w:rtl/>
        </w:rPr>
        <w:t xml:space="preserve">קרנות </w:t>
      </w:r>
      <w:r>
        <w:rPr>
          <w:rFonts w:ascii="Arial" w:hAnsi="Arial" w:cs="David" w:hint="cs"/>
          <w:sz w:val="20"/>
          <w:szCs w:val="24"/>
          <w:rtl/>
        </w:rPr>
        <w:t>פרטיות ובנקים</w:t>
      </w:r>
      <w:r w:rsidRPr="00C83483">
        <w:rPr>
          <w:rFonts w:ascii="Arial" w:hAnsi="Arial" w:cs="David" w:hint="cs"/>
          <w:sz w:val="20"/>
          <w:szCs w:val="24"/>
          <w:rtl/>
        </w:rPr>
        <w:t xml:space="preserve">. לאור קיומן של מגוון קרנות מימון (ממשלתיות ופרטיות) </w:t>
      </w:r>
      <w:r>
        <w:rPr>
          <w:rFonts w:ascii="Arial" w:hAnsi="Arial" w:cs="David" w:hint="cs"/>
          <w:sz w:val="20"/>
          <w:szCs w:val="24"/>
          <w:rtl/>
        </w:rPr>
        <w:t xml:space="preserve">ולאור ההבדלים בין הדרישות של הבנקים ולבין אלו של הקרנות בכל הנוגע לקבלת מימון, </w:t>
      </w:r>
      <w:r w:rsidRPr="00C83483">
        <w:rPr>
          <w:rFonts w:ascii="Arial" w:hAnsi="Arial" w:cs="David" w:hint="cs"/>
          <w:sz w:val="20"/>
          <w:szCs w:val="24"/>
          <w:rtl/>
        </w:rPr>
        <w:t xml:space="preserve">נדרש העסק/היזם להכוונה לשם קבלת המימון. </w:t>
      </w:r>
      <w:r>
        <w:rPr>
          <w:rFonts w:ascii="Arial" w:hAnsi="Arial" w:cs="David" w:hint="cs"/>
          <w:sz w:val="20"/>
          <w:szCs w:val="24"/>
          <w:rtl/>
        </w:rPr>
        <w:t xml:space="preserve">מוקדי השטח הקיימים </w:t>
      </w:r>
      <w:r w:rsidRPr="00C83483">
        <w:rPr>
          <w:rFonts w:ascii="Arial" w:hAnsi="Arial" w:cs="David" w:hint="cs"/>
          <w:sz w:val="20"/>
          <w:szCs w:val="24"/>
          <w:rtl/>
        </w:rPr>
        <w:t xml:space="preserve">מגדירים </w:t>
      </w:r>
      <w:r>
        <w:rPr>
          <w:rFonts w:ascii="Arial" w:hAnsi="Arial" w:cs="David" w:hint="cs"/>
          <w:sz w:val="20"/>
          <w:szCs w:val="24"/>
          <w:rtl/>
        </w:rPr>
        <w:t xml:space="preserve">תחילה </w:t>
      </w:r>
      <w:r w:rsidRPr="00C83483">
        <w:rPr>
          <w:rFonts w:ascii="Arial" w:hAnsi="Arial" w:cs="David" w:hint="cs"/>
          <w:sz w:val="20"/>
          <w:szCs w:val="24"/>
          <w:rtl/>
        </w:rPr>
        <w:t xml:space="preserve">את הצורך </w:t>
      </w:r>
      <w:proofErr w:type="spellStart"/>
      <w:r w:rsidRPr="00C83483">
        <w:rPr>
          <w:rFonts w:ascii="Arial" w:hAnsi="Arial" w:cs="David" w:hint="cs"/>
          <w:sz w:val="20"/>
          <w:szCs w:val="24"/>
          <w:rtl/>
        </w:rPr>
        <w:t>המימוני</w:t>
      </w:r>
      <w:proofErr w:type="spellEnd"/>
      <w:r w:rsidRPr="00C83483">
        <w:rPr>
          <w:rFonts w:ascii="Arial" w:hAnsi="Arial" w:cs="David" w:hint="cs"/>
          <w:sz w:val="20"/>
          <w:szCs w:val="24"/>
          <w:rtl/>
        </w:rPr>
        <w:t xml:space="preserve"> של העסק ואת המאפיינים שלו </w:t>
      </w:r>
      <w:r>
        <w:rPr>
          <w:rFonts w:ascii="Arial" w:hAnsi="Arial" w:cs="David" w:hint="cs"/>
          <w:sz w:val="20"/>
          <w:szCs w:val="24"/>
          <w:rtl/>
        </w:rPr>
        <w:t>ו</w:t>
      </w:r>
      <w:r w:rsidRPr="00C83483">
        <w:rPr>
          <w:rFonts w:ascii="Arial" w:hAnsi="Arial" w:cs="David" w:hint="cs"/>
          <w:sz w:val="20"/>
          <w:szCs w:val="24"/>
          <w:rtl/>
        </w:rPr>
        <w:t xml:space="preserve">בהתאם, </w:t>
      </w:r>
      <w:r>
        <w:rPr>
          <w:rFonts w:ascii="Arial" w:hAnsi="Arial" w:cs="David" w:hint="cs"/>
          <w:sz w:val="20"/>
          <w:szCs w:val="24"/>
          <w:rtl/>
        </w:rPr>
        <w:t>מגדירים את הגוף המממן המתאים שאליו יופנה היזם/העסק</w:t>
      </w:r>
      <w:r w:rsidRPr="00C83483">
        <w:rPr>
          <w:rFonts w:ascii="Arial" w:hAnsi="Arial" w:cs="David" w:hint="cs"/>
          <w:sz w:val="20"/>
          <w:szCs w:val="24"/>
          <w:rtl/>
        </w:rPr>
        <w:t xml:space="preserve">. </w:t>
      </w:r>
      <w:r>
        <w:rPr>
          <w:rFonts w:ascii="Arial" w:hAnsi="Arial" w:cs="David" w:hint="cs"/>
          <w:sz w:val="20"/>
          <w:szCs w:val="24"/>
          <w:rtl/>
        </w:rPr>
        <w:t>לאחר מכן יועץ מטעם מוקד השטח</w:t>
      </w:r>
      <w:r w:rsidRPr="00C83483">
        <w:rPr>
          <w:rFonts w:ascii="Arial" w:hAnsi="Arial" w:cs="David" w:hint="cs"/>
          <w:sz w:val="20"/>
          <w:szCs w:val="24"/>
          <w:rtl/>
        </w:rPr>
        <w:t xml:space="preserve"> </w:t>
      </w:r>
      <w:r>
        <w:rPr>
          <w:rFonts w:ascii="Arial" w:hAnsi="Arial" w:cs="David" w:hint="cs"/>
          <w:sz w:val="20"/>
          <w:szCs w:val="24"/>
          <w:rtl/>
        </w:rPr>
        <w:t xml:space="preserve">מכין </w:t>
      </w:r>
      <w:proofErr w:type="spellStart"/>
      <w:r w:rsidRPr="00C83483">
        <w:rPr>
          <w:rFonts w:ascii="Arial" w:hAnsi="Arial" w:cs="David" w:hint="cs"/>
          <w:sz w:val="20"/>
          <w:szCs w:val="24"/>
          <w:rtl/>
        </w:rPr>
        <w:t>תוכנית</w:t>
      </w:r>
      <w:proofErr w:type="spellEnd"/>
      <w:r w:rsidRPr="00C83483">
        <w:rPr>
          <w:rFonts w:ascii="Arial" w:hAnsi="Arial" w:cs="David" w:hint="cs"/>
          <w:sz w:val="20"/>
          <w:szCs w:val="24"/>
          <w:rtl/>
        </w:rPr>
        <w:t xml:space="preserve"> עסקית</w:t>
      </w:r>
      <w:r>
        <w:rPr>
          <w:rFonts w:ascii="Arial" w:hAnsi="Arial" w:cs="David" w:hint="cs"/>
          <w:sz w:val="20"/>
          <w:szCs w:val="24"/>
          <w:rtl/>
        </w:rPr>
        <w:t>, שתצורף בין השאר כחלק מן הבקשה למימון, ובמידה ונדרש</w:t>
      </w:r>
      <w:r w:rsidRPr="00C83483">
        <w:rPr>
          <w:rFonts w:ascii="Arial" w:hAnsi="Arial" w:cs="David" w:hint="cs"/>
          <w:sz w:val="20"/>
          <w:szCs w:val="24"/>
          <w:rtl/>
        </w:rPr>
        <w:t xml:space="preserve"> </w:t>
      </w:r>
      <w:r>
        <w:rPr>
          <w:rFonts w:ascii="Arial" w:hAnsi="Arial" w:cs="David" w:hint="cs"/>
          <w:sz w:val="20"/>
          <w:szCs w:val="24"/>
          <w:rtl/>
        </w:rPr>
        <w:t xml:space="preserve">היזם/העסק </w:t>
      </w:r>
      <w:r w:rsidRPr="00C83483">
        <w:rPr>
          <w:rFonts w:ascii="Arial" w:hAnsi="Arial" w:cs="David" w:hint="cs"/>
          <w:sz w:val="20"/>
          <w:szCs w:val="24"/>
          <w:rtl/>
        </w:rPr>
        <w:t>מלוו</w:t>
      </w:r>
      <w:r>
        <w:rPr>
          <w:rFonts w:ascii="Arial" w:hAnsi="Arial" w:cs="David" w:hint="cs"/>
          <w:sz w:val="20"/>
          <w:szCs w:val="24"/>
          <w:rtl/>
        </w:rPr>
        <w:t>ה</w:t>
      </w:r>
      <w:r w:rsidRPr="00C83483">
        <w:rPr>
          <w:rFonts w:ascii="Arial" w:hAnsi="Arial" w:cs="David" w:hint="cs"/>
          <w:sz w:val="20"/>
          <w:szCs w:val="24"/>
          <w:rtl/>
        </w:rPr>
        <w:t xml:space="preserve"> ב</w:t>
      </w:r>
      <w:r>
        <w:rPr>
          <w:rFonts w:ascii="Arial" w:hAnsi="Arial" w:cs="David" w:hint="cs"/>
          <w:sz w:val="20"/>
          <w:szCs w:val="24"/>
          <w:rtl/>
        </w:rPr>
        <w:t xml:space="preserve">עת </w:t>
      </w:r>
      <w:r w:rsidRPr="00C83483">
        <w:rPr>
          <w:rFonts w:ascii="Arial" w:hAnsi="Arial" w:cs="David" w:hint="cs"/>
          <w:sz w:val="20"/>
          <w:szCs w:val="24"/>
          <w:rtl/>
        </w:rPr>
        <w:t xml:space="preserve">הגשת הבקשה לקבלת המימון. </w:t>
      </w:r>
      <w:r>
        <w:rPr>
          <w:rFonts w:ascii="Arial" w:hAnsi="Arial" w:cs="David" w:hint="cs"/>
          <w:sz w:val="20"/>
          <w:szCs w:val="24"/>
          <w:rtl/>
        </w:rPr>
        <w:t xml:space="preserve">במידה ומתקבל מימון מבוצע </w:t>
      </w:r>
      <w:r w:rsidRPr="00C83483">
        <w:rPr>
          <w:rFonts w:ascii="Arial" w:hAnsi="Arial" w:cs="David" w:hint="cs"/>
          <w:sz w:val="20"/>
          <w:szCs w:val="24"/>
          <w:rtl/>
        </w:rPr>
        <w:t>תהליך מעקב מול ה</w:t>
      </w:r>
      <w:r>
        <w:rPr>
          <w:rFonts w:ascii="Arial" w:hAnsi="Arial" w:cs="David" w:hint="cs"/>
          <w:sz w:val="20"/>
          <w:szCs w:val="24"/>
          <w:rtl/>
        </w:rPr>
        <w:t>יזם/</w:t>
      </w:r>
      <w:r w:rsidRPr="00C83483">
        <w:rPr>
          <w:rFonts w:ascii="Arial" w:hAnsi="Arial" w:cs="David" w:hint="cs"/>
          <w:sz w:val="20"/>
          <w:szCs w:val="24"/>
          <w:rtl/>
        </w:rPr>
        <w:t>עסק (</w:t>
      </w:r>
      <w:proofErr w:type="spellStart"/>
      <w:r w:rsidRPr="00C83483">
        <w:rPr>
          <w:rFonts w:ascii="Arial" w:hAnsi="Arial" w:cs="David" w:hint="cs"/>
          <w:sz w:val="20"/>
          <w:szCs w:val="24"/>
          <w:rtl/>
        </w:rPr>
        <w:t>מוניטורינג</w:t>
      </w:r>
      <w:proofErr w:type="spellEnd"/>
      <w:r w:rsidRPr="00C83483">
        <w:rPr>
          <w:rFonts w:ascii="Arial" w:hAnsi="Arial" w:cs="David" w:hint="cs"/>
          <w:sz w:val="20"/>
          <w:szCs w:val="24"/>
          <w:rtl/>
        </w:rPr>
        <w:t>).</w:t>
      </w:r>
    </w:p>
    <w:p w:rsidR="006E29AA" w:rsidRPr="00C83483" w:rsidRDefault="006E29AA" w:rsidP="006E29AA">
      <w:pPr>
        <w:spacing w:after="0" w:line="360" w:lineRule="auto"/>
        <w:ind w:left="1296"/>
        <w:contextualSpacing/>
        <w:jc w:val="both"/>
        <w:rPr>
          <w:rFonts w:ascii="Arial" w:hAnsi="Arial" w:cs="David"/>
          <w:sz w:val="20"/>
          <w:szCs w:val="24"/>
        </w:rPr>
      </w:pPr>
    </w:p>
    <w:p w:rsidR="006E29AA" w:rsidRDefault="006E29AA" w:rsidP="00020B50">
      <w:pPr>
        <w:numPr>
          <w:ilvl w:val="0"/>
          <w:numId w:val="22"/>
        </w:numPr>
        <w:spacing w:after="0" w:line="360" w:lineRule="auto"/>
        <w:ind w:left="1296"/>
        <w:contextualSpacing/>
        <w:jc w:val="both"/>
        <w:rPr>
          <w:rFonts w:ascii="Arial" w:hAnsi="Arial" w:cs="David"/>
          <w:sz w:val="20"/>
          <w:szCs w:val="24"/>
        </w:rPr>
      </w:pPr>
      <w:r>
        <w:rPr>
          <w:rFonts w:ascii="Arial" w:hAnsi="Arial" w:cs="David" w:hint="cs"/>
          <w:sz w:val="20"/>
          <w:szCs w:val="24"/>
          <w:u w:val="single"/>
          <w:rtl/>
        </w:rPr>
        <w:t xml:space="preserve">מודול </w:t>
      </w:r>
      <w:r w:rsidRPr="00C83483">
        <w:rPr>
          <w:rFonts w:ascii="Arial" w:hAnsi="Arial" w:cs="David" w:hint="cs"/>
          <w:sz w:val="20"/>
          <w:szCs w:val="24"/>
          <w:u w:val="single"/>
          <w:rtl/>
        </w:rPr>
        <w:t>יוזמים עסק</w:t>
      </w:r>
      <w:r w:rsidRPr="00C83483">
        <w:rPr>
          <w:rFonts w:ascii="Arial" w:hAnsi="Arial" w:cs="David" w:hint="cs"/>
          <w:sz w:val="20"/>
          <w:szCs w:val="24"/>
          <w:rtl/>
        </w:rPr>
        <w:t xml:space="preserve"> </w:t>
      </w:r>
      <w:r w:rsidRPr="00C83483">
        <w:rPr>
          <w:rFonts w:ascii="Arial" w:hAnsi="Arial" w:cs="David"/>
          <w:sz w:val="20"/>
          <w:szCs w:val="24"/>
          <w:rtl/>
        </w:rPr>
        <w:t>–</w:t>
      </w:r>
      <w:r w:rsidRPr="00C83483">
        <w:rPr>
          <w:rFonts w:ascii="Arial" w:hAnsi="Arial" w:cs="David" w:hint="cs"/>
          <w:sz w:val="20"/>
          <w:szCs w:val="24"/>
          <w:rtl/>
        </w:rPr>
        <w:t xml:space="preserve"> תכנית</w:t>
      </w:r>
      <w:r>
        <w:rPr>
          <w:rFonts w:ascii="Arial" w:hAnsi="Arial" w:cs="David" w:hint="cs"/>
          <w:sz w:val="20"/>
          <w:szCs w:val="24"/>
          <w:rtl/>
        </w:rPr>
        <w:t xml:space="preserve"> ייחודית </w:t>
      </w:r>
      <w:r w:rsidRPr="00C83483">
        <w:rPr>
          <w:rFonts w:ascii="Arial" w:hAnsi="Arial" w:cs="David" w:hint="cs"/>
          <w:sz w:val="20"/>
          <w:szCs w:val="24"/>
          <w:rtl/>
        </w:rPr>
        <w:t>המיועדת לאוכלוסיית דורשי עבודה ומובטלים (כל משתתפ</w:t>
      </w:r>
      <w:r>
        <w:rPr>
          <w:rFonts w:ascii="Arial" w:hAnsi="Arial" w:cs="David" w:hint="cs"/>
          <w:sz w:val="20"/>
          <w:szCs w:val="24"/>
          <w:rtl/>
        </w:rPr>
        <w:t>י התכנית מופנים משירות התעסוקה) אשר נמצאו כבעלי פוטנציאל להקמת עסק.</w:t>
      </w:r>
      <w:r w:rsidRPr="00C83483">
        <w:rPr>
          <w:rFonts w:ascii="Arial" w:hAnsi="Arial" w:cs="David" w:hint="cs"/>
          <w:sz w:val="20"/>
          <w:szCs w:val="24"/>
          <w:rtl/>
        </w:rPr>
        <w:t xml:space="preserve"> </w:t>
      </w:r>
      <w:r>
        <w:rPr>
          <w:rFonts w:ascii="Arial" w:hAnsi="Arial" w:cs="David" w:hint="cs"/>
          <w:sz w:val="20"/>
          <w:szCs w:val="24"/>
          <w:rtl/>
        </w:rPr>
        <w:t xml:space="preserve">התוכנית </w:t>
      </w:r>
      <w:r w:rsidRPr="00C83483">
        <w:rPr>
          <w:rFonts w:ascii="Arial" w:hAnsi="Arial" w:cs="David" w:hint="cs"/>
          <w:sz w:val="20"/>
          <w:szCs w:val="24"/>
          <w:rtl/>
        </w:rPr>
        <w:t>משלב</w:t>
      </w:r>
      <w:r>
        <w:rPr>
          <w:rFonts w:ascii="Arial" w:hAnsi="Arial" w:cs="David" w:hint="cs"/>
          <w:sz w:val="20"/>
          <w:szCs w:val="24"/>
          <w:rtl/>
        </w:rPr>
        <w:t>ת</w:t>
      </w:r>
      <w:r w:rsidRPr="00C83483">
        <w:rPr>
          <w:rFonts w:ascii="Arial" w:hAnsi="Arial" w:cs="David" w:hint="cs"/>
          <w:sz w:val="20"/>
          <w:szCs w:val="24"/>
          <w:rtl/>
        </w:rPr>
        <w:t xml:space="preserve"> </w:t>
      </w:r>
      <w:r>
        <w:rPr>
          <w:rFonts w:ascii="Arial" w:hAnsi="Arial" w:cs="David" w:hint="cs"/>
          <w:sz w:val="20"/>
          <w:szCs w:val="24"/>
          <w:rtl/>
        </w:rPr>
        <w:t xml:space="preserve">קורס הנוגע להקמה וניהול עסק עצמאי, שעות </w:t>
      </w:r>
      <w:r w:rsidRPr="00C83483">
        <w:rPr>
          <w:rFonts w:ascii="Arial" w:hAnsi="Arial" w:cs="David" w:hint="cs"/>
          <w:sz w:val="20"/>
          <w:szCs w:val="24"/>
          <w:rtl/>
        </w:rPr>
        <w:t xml:space="preserve">חונכות אישית, הכנת </w:t>
      </w:r>
      <w:proofErr w:type="spellStart"/>
      <w:r w:rsidRPr="00C83483">
        <w:rPr>
          <w:rFonts w:ascii="Arial" w:hAnsi="Arial" w:cs="David" w:hint="cs"/>
          <w:sz w:val="20"/>
          <w:szCs w:val="24"/>
          <w:rtl/>
        </w:rPr>
        <w:t>תוכנית</w:t>
      </w:r>
      <w:proofErr w:type="spellEnd"/>
      <w:r w:rsidRPr="00C83483">
        <w:rPr>
          <w:rFonts w:ascii="Arial" w:hAnsi="Arial" w:cs="David" w:hint="cs"/>
          <w:sz w:val="20"/>
          <w:szCs w:val="24"/>
          <w:rtl/>
        </w:rPr>
        <w:t xml:space="preserve"> עסקית ו</w:t>
      </w:r>
      <w:r>
        <w:rPr>
          <w:rFonts w:ascii="Arial" w:hAnsi="Arial" w:cs="David" w:hint="cs"/>
          <w:sz w:val="20"/>
          <w:szCs w:val="24"/>
          <w:rtl/>
        </w:rPr>
        <w:t>מועדון עסקים לאחר הקמת העסק</w:t>
      </w:r>
      <w:r w:rsidRPr="00C83483">
        <w:rPr>
          <w:rFonts w:ascii="Arial" w:hAnsi="Arial" w:cs="David" w:hint="cs"/>
          <w:sz w:val="20"/>
          <w:szCs w:val="24"/>
          <w:rtl/>
        </w:rPr>
        <w:t>.</w:t>
      </w:r>
    </w:p>
    <w:p w:rsidR="006E29AA" w:rsidRPr="00C83483" w:rsidRDefault="006E29AA" w:rsidP="006E29AA">
      <w:pPr>
        <w:spacing w:after="0" w:line="360" w:lineRule="auto"/>
        <w:contextualSpacing/>
        <w:jc w:val="both"/>
        <w:rPr>
          <w:rFonts w:ascii="Arial" w:hAnsi="Arial" w:cs="David"/>
          <w:sz w:val="20"/>
          <w:szCs w:val="24"/>
        </w:rPr>
      </w:pPr>
    </w:p>
    <w:p w:rsidR="006E29AA" w:rsidRDefault="006E29AA" w:rsidP="00020B50">
      <w:pPr>
        <w:numPr>
          <w:ilvl w:val="0"/>
          <w:numId w:val="22"/>
        </w:numPr>
        <w:spacing w:after="0" w:line="360" w:lineRule="auto"/>
        <w:ind w:left="1296"/>
        <w:contextualSpacing/>
        <w:jc w:val="both"/>
        <w:rPr>
          <w:rFonts w:ascii="Arial" w:hAnsi="Arial" w:cs="David"/>
          <w:sz w:val="20"/>
          <w:szCs w:val="24"/>
        </w:rPr>
      </w:pPr>
      <w:r>
        <w:rPr>
          <w:rFonts w:ascii="Arial" w:hAnsi="Arial" w:cs="David" w:hint="cs"/>
          <w:sz w:val="20"/>
          <w:szCs w:val="24"/>
          <w:u w:val="single"/>
          <w:rtl/>
        </w:rPr>
        <w:t>מודול פרויקטים</w:t>
      </w:r>
      <w:r w:rsidRPr="00C83483">
        <w:rPr>
          <w:rFonts w:ascii="Arial" w:hAnsi="Arial" w:cs="David" w:hint="cs"/>
          <w:sz w:val="20"/>
          <w:szCs w:val="24"/>
          <w:rtl/>
        </w:rPr>
        <w:t xml:space="preserve"> </w:t>
      </w:r>
      <w:r w:rsidRPr="00C83483">
        <w:rPr>
          <w:rFonts w:ascii="Arial" w:hAnsi="Arial" w:cs="David"/>
          <w:sz w:val="20"/>
          <w:szCs w:val="24"/>
          <w:rtl/>
        </w:rPr>
        <w:t>–</w:t>
      </w:r>
      <w:r w:rsidRPr="00C83483">
        <w:rPr>
          <w:rFonts w:ascii="Arial" w:hAnsi="Arial" w:cs="David" w:hint="cs"/>
          <w:sz w:val="20"/>
          <w:szCs w:val="24"/>
          <w:rtl/>
        </w:rPr>
        <w:t xml:space="preserve"> במסגרת</w:t>
      </w:r>
      <w:r>
        <w:rPr>
          <w:rFonts w:ascii="Arial" w:hAnsi="Arial" w:cs="David" w:hint="cs"/>
          <w:sz w:val="20"/>
          <w:szCs w:val="24"/>
          <w:rtl/>
        </w:rPr>
        <w:t xml:space="preserve"> מודול </w:t>
      </w:r>
      <w:r w:rsidRPr="00C83483">
        <w:rPr>
          <w:rFonts w:ascii="Arial" w:hAnsi="Arial" w:cs="David" w:hint="cs"/>
          <w:sz w:val="20"/>
          <w:szCs w:val="24"/>
          <w:rtl/>
        </w:rPr>
        <w:t>ז</w:t>
      </w:r>
      <w:r>
        <w:rPr>
          <w:rFonts w:ascii="Arial" w:hAnsi="Arial" w:cs="David" w:hint="cs"/>
          <w:sz w:val="20"/>
          <w:szCs w:val="24"/>
          <w:rtl/>
        </w:rPr>
        <w:t>ה</w:t>
      </w:r>
      <w:r w:rsidRPr="00C83483">
        <w:rPr>
          <w:rFonts w:ascii="Arial" w:hAnsi="Arial" w:cs="David" w:hint="cs"/>
          <w:sz w:val="20"/>
          <w:szCs w:val="24"/>
          <w:rtl/>
        </w:rPr>
        <w:t xml:space="preserve"> ניתנים כלים שאינם חלק מהפעילות השוטפת של </w:t>
      </w:r>
      <w:r>
        <w:rPr>
          <w:rFonts w:ascii="Arial" w:hAnsi="Arial" w:cs="David" w:hint="cs"/>
          <w:sz w:val="20"/>
          <w:szCs w:val="24"/>
          <w:rtl/>
        </w:rPr>
        <w:t>מוקדי השטח הקיימים</w:t>
      </w:r>
      <w:r w:rsidRPr="00C83483">
        <w:rPr>
          <w:rFonts w:ascii="Arial" w:hAnsi="Arial" w:cs="David" w:hint="cs"/>
          <w:sz w:val="20"/>
          <w:szCs w:val="24"/>
          <w:rtl/>
        </w:rPr>
        <w:t>. הפרויקטים בדרך כלל משלבים מספר כלי</w:t>
      </w:r>
      <w:r>
        <w:rPr>
          <w:rFonts w:ascii="Arial" w:hAnsi="Arial" w:cs="David" w:hint="cs"/>
          <w:sz w:val="20"/>
          <w:szCs w:val="24"/>
          <w:rtl/>
        </w:rPr>
        <w:t xml:space="preserve"> </w:t>
      </w:r>
      <w:r w:rsidRPr="00C83483">
        <w:rPr>
          <w:rFonts w:ascii="Arial" w:hAnsi="Arial" w:cs="David" w:hint="cs"/>
          <w:sz w:val="20"/>
          <w:szCs w:val="24"/>
          <w:rtl/>
        </w:rPr>
        <w:t xml:space="preserve">סיוע, כמו קורס, הכנת </w:t>
      </w:r>
      <w:proofErr w:type="spellStart"/>
      <w:r w:rsidRPr="00C83483">
        <w:rPr>
          <w:rFonts w:ascii="Arial" w:hAnsi="Arial" w:cs="David" w:hint="cs"/>
          <w:sz w:val="20"/>
          <w:szCs w:val="24"/>
          <w:rtl/>
        </w:rPr>
        <w:t>תוכנית</w:t>
      </w:r>
      <w:proofErr w:type="spellEnd"/>
      <w:r w:rsidRPr="00C83483">
        <w:rPr>
          <w:rFonts w:ascii="Arial" w:hAnsi="Arial" w:cs="David" w:hint="cs"/>
          <w:sz w:val="20"/>
          <w:szCs w:val="24"/>
          <w:rtl/>
        </w:rPr>
        <w:t xml:space="preserve"> עסקית וליווי עסקי</w:t>
      </w:r>
      <w:r>
        <w:rPr>
          <w:rFonts w:ascii="Arial" w:hAnsi="Arial" w:cs="David" w:hint="cs"/>
          <w:sz w:val="20"/>
          <w:szCs w:val="24"/>
          <w:rtl/>
        </w:rPr>
        <w:t xml:space="preserve"> או כוללים פעילות ייחודית המותאמת לענף מסוים או לאוכלוסייה המקומית. מטרת הפרויקטים היא מתן מענה</w:t>
      </w:r>
      <w:r w:rsidRPr="002723A4">
        <w:rPr>
          <w:rFonts w:ascii="Arial" w:hAnsi="Arial" w:cs="David" w:hint="cs"/>
          <w:sz w:val="20"/>
          <w:szCs w:val="24"/>
          <w:rtl/>
        </w:rPr>
        <w:t xml:space="preserve"> </w:t>
      </w:r>
      <w:r w:rsidRPr="00C83483">
        <w:rPr>
          <w:rFonts w:ascii="Arial" w:hAnsi="Arial" w:cs="David" w:hint="cs"/>
          <w:sz w:val="20"/>
          <w:szCs w:val="24"/>
          <w:rtl/>
        </w:rPr>
        <w:t xml:space="preserve">לצרכים העולים מהעסקים הפועלים באזור הפעילות של </w:t>
      </w:r>
      <w:r>
        <w:rPr>
          <w:rFonts w:ascii="Arial" w:hAnsi="Arial" w:cs="David" w:hint="cs"/>
          <w:sz w:val="20"/>
          <w:szCs w:val="24"/>
          <w:rtl/>
        </w:rPr>
        <w:t>מוקדי השטח הקיימים והתאמת שירותי הסיוע למאפיינים הייחודיים של כל אזור</w:t>
      </w:r>
      <w:r w:rsidRPr="00C83483">
        <w:rPr>
          <w:rFonts w:ascii="Arial" w:hAnsi="Arial" w:cs="David" w:hint="cs"/>
          <w:sz w:val="20"/>
          <w:szCs w:val="24"/>
          <w:rtl/>
        </w:rPr>
        <w:t xml:space="preserve">. כל פרויקט נבחן באופן פרטני על ידי הסוכנות ובמסגרת זו מתאפשרת גמישות בין </w:t>
      </w:r>
      <w:r>
        <w:rPr>
          <w:rFonts w:ascii="Arial" w:hAnsi="Arial" w:cs="David" w:hint="cs"/>
          <w:sz w:val="20"/>
          <w:szCs w:val="24"/>
          <w:rtl/>
        </w:rPr>
        <w:t>מוקדי השטח הקיימים</w:t>
      </w:r>
      <w:r w:rsidRPr="00C83483">
        <w:rPr>
          <w:rFonts w:ascii="Arial" w:hAnsi="Arial" w:cs="David" w:hint="cs"/>
          <w:sz w:val="20"/>
          <w:szCs w:val="24"/>
          <w:rtl/>
        </w:rPr>
        <w:t xml:space="preserve">. </w:t>
      </w:r>
    </w:p>
    <w:p w:rsidR="006E29AA" w:rsidRDefault="006E29AA" w:rsidP="006E29AA">
      <w:pPr>
        <w:spacing w:after="0" w:line="360" w:lineRule="auto"/>
        <w:ind w:left="1296"/>
        <w:contextualSpacing/>
        <w:jc w:val="both"/>
        <w:rPr>
          <w:rFonts w:ascii="Arial" w:hAnsi="Arial" w:cs="David"/>
          <w:sz w:val="20"/>
          <w:szCs w:val="24"/>
          <w:rtl/>
        </w:rPr>
      </w:pPr>
      <w:r w:rsidRPr="00C83483">
        <w:rPr>
          <w:rFonts w:ascii="Arial" w:hAnsi="Arial" w:cs="David" w:hint="cs"/>
          <w:sz w:val="20"/>
          <w:szCs w:val="24"/>
          <w:rtl/>
        </w:rPr>
        <w:t>פרויקטים לדוגמא: פרויקט סטודנטים יזמים צעירים, יריד נשים</w:t>
      </w:r>
      <w:r>
        <w:rPr>
          <w:rFonts w:ascii="Arial" w:hAnsi="Arial" w:cs="David" w:hint="cs"/>
          <w:sz w:val="20"/>
          <w:szCs w:val="24"/>
          <w:rtl/>
        </w:rPr>
        <w:t xml:space="preserve">, עסק ירוק, </w:t>
      </w:r>
      <w:r w:rsidRPr="00C83483">
        <w:rPr>
          <w:rFonts w:ascii="Arial" w:hAnsi="Arial" w:cs="David" w:hint="cs"/>
          <w:sz w:val="20"/>
          <w:szCs w:val="24"/>
          <w:rtl/>
        </w:rPr>
        <w:t>מרכז תכשיטנים</w:t>
      </w:r>
      <w:r>
        <w:rPr>
          <w:rFonts w:ascii="Arial" w:hAnsi="Arial" w:cs="David" w:hint="cs"/>
          <w:sz w:val="20"/>
          <w:szCs w:val="24"/>
          <w:rtl/>
        </w:rPr>
        <w:t>, הקמת אתר אינטרנט</w:t>
      </w:r>
      <w:r w:rsidRPr="00C83483">
        <w:rPr>
          <w:rFonts w:ascii="Arial" w:hAnsi="Arial" w:cs="David" w:hint="cs"/>
          <w:sz w:val="20"/>
          <w:szCs w:val="24"/>
          <w:rtl/>
        </w:rPr>
        <w:t xml:space="preserve"> ועוד.</w:t>
      </w:r>
    </w:p>
    <w:p w:rsidR="006E29AA" w:rsidRPr="00C83483" w:rsidRDefault="006E29AA" w:rsidP="006E29AA">
      <w:pPr>
        <w:spacing w:after="0" w:line="360" w:lineRule="auto"/>
        <w:ind w:left="1296"/>
        <w:contextualSpacing/>
        <w:jc w:val="both"/>
        <w:rPr>
          <w:rFonts w:ascii="Arial" w:hAnsi="Arial" w:cs="David"/>
          <w:sz w:val="20"/>
          <w:szCs w:val="24"/>
        </w:rPr>
      </w:pPr>
    </w:p>
    <w:p w:rsidR="006E29AA" w:rsidRDefault="006E29AA" w:rsidP="00020B50">
      <w:pPr>
        <w:numPr>
          <w:ilvl w:val="0"/>
          <w:numId w:val="22"/>
        </w:numPr>
        <w:spacing w:after="0" w:line="360" w:lineRule="auto"/>
        <w:ind w:left="1296"/>
        <w:contextualSpacing/>
        <w:jc w:val="both"/>
        <w:rPr>
          <w:rFonts w:ascii="Arial" w:hAnsi="Arial" w:cs="David"/>
          <w:sz w:val="20"/>
          <w:szCs w:val="24"/>
        </w:rPr>
      </w:pPr>
      <w:r>
        <w:rPr>
          <w:rFonts w:ascii="Arial" w:hAnsi="Arial" w:cs="David" w:hint="cs"/>
          <w:sz w:val="20"/>
          <w:szCs w:val="24"/>
          <w:u w:val="single"/>
          <w:rtl/>
        </w:rPr>
        <w:t>מודול כנסים</w:t>
      </w:r>
      <w:r w:rsidRPr="00023B4B">
        <w:rPr>
          <w:rFonts w:ascii="Arial" w:hAnsi="Arial" w:cs="David" w:hint="cs"/>
          <w:sz w:val="20"/>
          <w:szCs w:val="24"/>
          <w:rtl/>
        </w:rPr>
        <w:t xml:space="preserve"> -  במסגרת</w:t>
      </w:r>
      <w:r>
        <w:rPr>
          <w:rFonts w:ascii="Arial" w:hAnsi="Arial" w:cs="David" w:hint="cs"/>
          <w:sz w:val="20"/>
          <w:szCs w:val="24"/>
          <w:rtl/>
        </w:rPr>
        <w:t xml:space="preserve"> מודול זה מוגדר אופן ביצוע כנס ייעודי מקצועי. כחלק מן הפעילות השוטפת מבוצעים כנסים אחת לתקופה אשר מטרתם העיקרית </w:t>
      </w:r>
      <w:proofErr w:type="spellStart"/>
      <w:r>
        <w:rPr>
          <w:rFonts w:ascii="Arial" w:hAnsi="Arial" w:cs="David" w:hint="cs"/>
          <w:sz w:val="20"/>
          <w:szCs w:val="24"/>
          <w:rtl/>
        </w:rPr>
        <w:t>הנגשת</w:t>
      </w:r>
      <w:proofErr w:type="spellEnd"/>
      <w:r>
        <w:rPr>
          <w:rFonts w:ascii="Arial" w:hAnsi="Arial" w:cs="David" w:hint="cs"/>
          <w:sz w:val="20"/>
          <w:szCs w:val="24"/>
          <w:rtl/>
        </w:rPr>
        <w:t xml:space="preserve"> מידע ותכנים מקצועיים הקשורים לפעילותם של יזמים ועסקים קטנים ובינוניים</w:t>
      </w:r>
      <w:r w:rsidRPr="00C83483">
        <w:rPr>
          <w:rFonts w:ascii="Arial" w:hAnsi="Arial" w:cs="David" w:hint="cs"/>
          <w:sz w:val="20"/>
          <w:szCs w:val="24"/>
          <w:rtl/>
        </w:rPr>
        <w:t xml:space="preserve">. </w:t>
      </w:r>
    </w:p>
    <w:p w:rsidR="006E29AA" w:rsidRDefault="006E29AA" w:rsidP="006E29AA">
      <w:pPr>
        <w:spacing w:after="0" w:line="360" w:lineRule="auto"/>
        <w:ind w:left="936"/>
        <w:contextualSpacing/>
        <w:jc w:val="both"/>
        <w:rPr>
          <w:rFonts w:ascii="Arial" w:hAnsi="Arial" w:cs="David"/>
          <w:b/>
          <w:bCs/>
          <w:sz w:val="20"/>
          <w:szCs w:val="24"/>
          <w:rtl/>
        </w:rPr>
      </w:pPr>
    </w:p>
    <w:p w:rsidR="006E29AA" w:rsidRDefault="006E29AA" w:rsidP="006E29AA">
      <w:pPr>
        <w:spacing w:after="0" w:line="360" w:lineRule="auto"/>
        <w:ind w:left="936"/>
        <w:contextualSpacing/>
        <w:jc w:val="both"/>
        <w:rPr>
          <w:rFonts w:ascii="Arial" w:hAnsi="Arial" w:cs="David"/>
          <w:sz w:val="20"/>
          <w:szCs w:val="24"/>
          <w:rtl/>
        </w:rPr>
      </w:pPr>
      <w:r w:rsidRPr="00F40C27">
        <w:rPr>
          <w:rFonts w:ascii="Arial" w:hAnsi="Arial" w:cs="David" w:hint="cs"/>
          <w:b/>
          <w:bCs/>
          <w:sz w:val="20"/>
          <w:szCs w:val="24"/>
          <w:rtl/>
        </w:rPr>
        <w:t xml:space="preserve">ניתן יהיה לצפות </w:t>
      </w:r>
      <w:proofErr w:type="spellStart"/>
      <w:r w:rsidRPr="00F40C27">
        <w:rPr>
          <w:rFonts w:ascii="Arial" w:hAnsi="Arial" w:cs="David" w:hint="cs"/>
          <w:b/>
          <w:bCs/>
          <w:sz w:val="20"/>
          <w:szCs w:val="24"/>
          <w:rtl/>
        </w:rPr>
        <w:t>במודולי</w:t>
      </w:r>
      <w:proofErr w:type="spellEnd"/>
      <w:r w:rsidRPr="00F40C27">
        <w:rPr>
          <w:rFonts w:ascii="Arial" w:hAnsi="Arial" w:cs="David" w:hint="cs"/>
          <w:b/>
          <w:bCs/>
          <w:sz w:val="20"/>
          <w:szCs w:val="24"/>
          <w:rtl/>
        </w:rPr>
        <w:t xml:space="preserve"> הפעילות בחדר </w:t>
      </w:r>
      <w:r>
        <w:rPr>
          <w:rFonts w:ascii="Arial" w:hAnsi="Arial" w:cs="David" w:hint="cs"/>
          <w:b/>
          <w:bCs/>
          <w:sz w:val="20"/>
          <w:szCs w:val="24"/>
          <w:rtl/>
        </w:rPr>
        <w:t>המידע</w:t>
      </w:r>
      <w:r w:rsidRPr="00F40C27">
        <w:rPr>
          <w:rFonts w:ascii="Arial" w:hAnsi="Arial" w:cs="David" w:hint="cs"/>
          <w:b/>
          <w:bCs/>
          <w:sz w:val="20"/>
          <w:szCs w:val="24"/>
          <w:rtl/>
        </w:rPr>
        <w:t xml:space="preserve">, </w:t>
      </w:r>
      <w:proofErr w:type="spellStart"/>
      <w:r w:rsidRPr="00F40C27">
        <w:rPr>
          <w:rFonts w:ascii="Arial" w:hAnsi="Arial" w:cs="David" w:hint="cs"/>
          <w:b/>
          <w:bCs/>
          <w:sz w:val="20"/>
          <w:szCs w:val="24"/>
          <w:rtl/>
        </w:rPr>
        <w:t>הכל</w:t>
      </w:r>
      <w:proofErr w:type="spellEnd"/>
      <w:r w:rsidRPr="00F40C27">
        <w:rPr>
          <w:rFonts w:ascii="Arial" w:hAnsi="Arial" w:cs="David" w:hint="cs"/>
          <w:b/>
          <w:bCs/>
          <w:sz w:val="20"/>
          <w:szCs w:val="24"/>
          <w:rtl/>
        </w:rPr>
        <w:t xml:space="preserve"> כאמור במסמכי ההזמנה.</w:t>
      </w:r>
    </w:p>
    <w:p w:rsidR="006E29AA" w:rsidRDefault="006E29AA" w:rsidP="006E29AA">
      <w:pPr>
        <w:spacing w:after="0" w:line="360" w:lineRule="auto"/>
        <w:ind w:left="936"/>
        <w:contextualSpacing/>
        <w:jc w:val="both"/>
        <w:rPr>
          <w:rFonts w:ascii="Arial" w:hAnsi="Arial" w:cs="David"/>
          <w:sz w:val="20"/>
          <w:szCs w:val="24"/>
          <w:rtl/>
        </w:rPr>
      </w:pPr>
    </w:p>
    <w:p w:rsidR="006E29AA" w:rsidRPr="00F40C27" w:rsidRDefault="006E29AA" w:rsidP="006E29AA">
      <w:pPr>
        <w:spacing w:after="0" w:line="360" w:lineRule="auto"/>
        <w:ind w:left="936"/>
        <w:contextualSpacing/>
        <w:jc w:val="both"/>
        <w:rPr>
          <w:rFonts w:ascii="Arial" w:hAnsi="Arial" w:cs="David"/>
          <w:sz w:val="20"/>
          <w:szCs w:val="24"/>
          <w:rtl/>
        </w:rPr>
      </w:pPr>
    </w:p>
    <w:p w:rsidR="006E29AA" w:rsidRPr="00023B4B" w:rsidRDefault="006E29AA" w:rsidP="00020B50">
      <w:pPr>
        <w:pStyle w:val="afff2"/>
        <w:numPr>
          <w:ilvl w:val="1"/>
          <w:numId w:val="21"/>
        </w:numPr>
        <w:spacing w:line="360" w:lineRule="auto"/>
        <w:contextualSpacing/>
        <w:rPr>
          <w:rFonts w:ascii="Arial" w:hAnsi="Arial" w:cs="David"/>
          <w:b/>
          <w:bCs/>
          <w:sz w:val="20"/>
          <w:szCs w:val="24"/>
        </w:rPr>
      </w:pPr>
      <w:r w:rsidRPr="00023B4B">
        <w:rPr>
          <w:rFonts w:ascii="Arial" w:hAnsi="Arial" w:cs="David" w:hint="cs"/>
          <w:b/>
          <w:bCs/>
          <w:sz w:val="20"/>
          <w:szCs w:val="24"/>
          <w:rtl/>
        </w:rPr>
        <w:t>שירותים נוספים:</w:t>
      </w:r>
    </w:p>
    <w:p w:rsidR="006E29AA" w:rsidRDefault="006E29AA" w:rsidP="006E29AA">
      <w:pPr>
        <w:pStyle w:val="afff2"/>
        <w:spacing w:line="360" w:lineRule="auto"/>
        <w:ind w:left="792"/>
        <w:rPr>
          <w:rFonts w:ascii="Arial" w:hAnsi="Arial" w:cs="David"/>
          <w:sz w:val="20"/>
          <w:szCs w:val="24"/>
        </w:rPr>
      </w:pPr>
      <w:r w:rsidRPr="00023B4B">
        <w:rPr>
          <w:rFonts w:ascii="Arial" w:hAnsi="Arial" w:cs="David" w:hint="cs"/>
          <w:sz w:val="20"/>
          <w:szCs w:val="24"/>
          <w:rtl/>
        </w:rPr>
        <w:t>בנוסף לשיר</w:t>
      </w:r>
      <w:r>
        <w:rPr>
          <w:rFonts w:ascii="Arial" w:hAnsi="Arial" w:cs="David" w:hint="cs"/>
          <w:sz w:val="20"/>
          <w:szCs w:val="24"/>
          <w:rtl/>
        </w:rPr>
        <w:t>ותים הניתנים במסגרת המודולים כאמור לעיל, מספקים מוקדי השטח הקיימים שירותים תומכים, הנוספים לפעילותם השוטפת, כמפורט להלן:</w:t>
      </w:r>
    </w:p>
    <w:p w:rsidR="006E29AA" w:rsidRDefault="006E29AA" w:rsidP="00020B50">
      <w:pPr>
        <w:pStyle w:val="afff2"/>
        <w:numPr>
          <w:ilvl w:val="2"/>
          <w:numId w:val="21"/>
        </w:numPr>
        <w:spacing w:line="360" w:lineRule="auto"/>
        <w:contextualSpacing/>
        <w:rPr>
          <w:rFonts w:ascii="Arial" w:hAnsi="Arial" w:cs="David"/>
          <w:sz w:val="20"/>
          <w:szCs w:val="24"/>
        </w:rPr>
      </w:pPr>
      <w:proofErr w:type="spellStart"/>
      <w:r w:rsidRPr="0027689A">
        <w:rPr>
          <w:rFonts w:ascii="Arial" w:hAnsi="Arial" w:cs="David" w:hint="cs"/>
          <w:b/>
          <w:bCs/>
          <w:sz w:val="20"/>
          <w:szCs w:val="24"/>
          <w:rtl/>
        </w:rPr>
        <w:t>הנגשת</w:t>
      </w:r>
      <w:proofErr w:type="spellEnd"/>
      <w:r w:rsidRPr="0027689A">
        <w:rPr>
          <w:rFonts w:ascii="Arial" w:hAnsi="Arial" w:cs="David" w:hint="cs"/>
          <w:b/>
          <w:bCs/>
          <w:sz w:val="20"/>
          <w:szCs w:val="24"/>
          <w:rtl/>
        </w:rPr>
        <w:t xml:space="preserve"> מידע:</w:t>
      </w:r>
      <w:r>
        <w:rPr>
          <w:rFonts w:ascii="Arial" w:hAnsi="Arial" w:cs="David" w:hint="cs"/>
          <w:sz w:val="20"/>
          <w:szCs w:val="24"/>
          <w:rtl/>
        </w:rPr>
        <w:t xml:space="preserve"> כחלק מכך מוקדי השטח הקיימים מנגישים מידע מהותי ליזמים ולעסקים בין השאר באמצעות פרסום עלונים, חוברות מידע, פרסום ברשתות חברתיות ומידע באתרי האינטרנט. במסגרת זו מפורסם מידע אודות רגולציה, הליכי רישוי, כלי סיוע וכיו"ב.</w:t>
      </w:r>
    </w:p>
    <w:p w:rsidR="006E29AA" w:rsidRDefault="006E29AA" w:rsidP="00020B50">
      <w:pPr>
        <w:pStyle w:val="afff2"/>
        <w:numPr>
          <w:ilvl w:val="2"/>
          <w:numId w:val="21"/>
        </w:numPr>
        <w:spacing w:line="360" w:lineRule="auto"/>
        <w:contextualSpacing/>
        <w:rPr>
          <w:rFonts w:ascii="Arial" w:hAnsi="Arial" w:cs="David"/>
          <w:sz w:val="20"/>
          <w:szCs w:val="24"/>
        </w:rPr>
      </w:pPr>
      <w:r w:rsidRPr="0027689A">
        <w:rPr>
          <w:rFonts w:ascii="Arial" w:hAnsi="Arial" w:cs="David" w:hint="cs"/>
          <w:b/>
          <w:bCs/>
          <w:sz w:val="20"/>
          <w:szCs w:val="24"/>
          <w:rtl/>
        </w:rPr>
        <w:t>עבודת מטה:</w:t>
      </w:r>
      <w:r>
        <w:rPr>
          <w:rFonts w:ascii="Arial" w:hAnsi="Arial" w:cs="David" w:hint="cs"/>
          <w:sz w:val="20"/>
          <w:szCs w:val="24"/>
          <w:rtl/>
        </w:rPr>
        <w:t xml:space="preserve"> שירותי הייעוץ וההדרכה ניתנים ע"פ רוב ע"י יועצים חיצוניים. במוקדי השטח הקיימים פועל </w:t>
      </w:r>
      <w:proofErr w:type="spellStart"/>
      <w:r>
        <w:rPr>
          <w:rFonts w:ascii="Arial" w:hAnsi="Arial" w:cs="David" w:hint="cs"/>
          <w:sz w:val="20"/>
          <w:szCs w:val="24"/>
          <w:rtl/>
        </w:rPr>
        <w:t>כח</w:t>
      </w:r>
      <w:proofErr w:type="spellEnd"/>
      <w:r>
        <w:rPr>
          <w:rFonts w:ascii="Arial" w:hAnsi="Arial" w:cs="David" w:hint="cs"/>
          <w:sz w:val="20"/>
          <w:szCs w:val="24"/>
          <w:rtl/>
        </w:rPr>
        <w:t xml:space="preserve"> אדם נוסף האחראי על ארגון הפעילויות השונות ופיתוח תכני ושירותי סיוע נוספים כגון: פיתוח מערך ההדרכה, ניהול וייזום פרויקטים, ניהול קשרי לקוחות וכדומה.</w:t>
      </w:r>
    </w:p>
    <w:p w:rsidR="006E29AA" w:rsidRPr="0027689A" w:rsidRDefault="006E29AA" w:rsidP="00020B50">
      <w:pPr>
        <w:pStyle w:val="afff2"/>
        <w:numPr>
          <w:ilvl w:val="2"/>
          <w:numId w:val="21"/>
        </w:numPr>
        <w:spacing w:line="360" w:lineRule="auto"/>
        <w:contextualSpacing/>
        <w:rPr>
          <w:rFonts w:cs="David"/>
          <w:sz w:val="24"/>
          <w:szCs w:val="24"/>
        </w:rPr>
      </w:pPr>
      <w:r w:rsidRPr="0027689A">
        <w:rPr>
          <w:rFonts w:ascii="Arial" w:hAnsi="Arial" w:cs="David" w:hint="cs"/>
          <w:b/>
          <w:bCs/>
          <w:sz w:val="24"/>
          <w:szCs w:val="24"/>
          <w:rtl/>
        </w:rPr>
        <w:t xml:space="preserve">מרכזי עסקים </w:t>
      </w:r>
      <w:r w:rsidRPr="0027689A">
        <w:rPr>
          <w:rFonts w:ascii="Arial" w:hAnsi="Arial" w:cs="David"/>
          <w:b/>
          <w:bCs/>
          <w:sz w:val="24"/>
          <w:szCs w:val="24"/>
          <w:rtl/>
        </w:rPr>
        <w:t>–</w:t>
      </w:r>
      <w:r w:rsidRPr="0027689A">
        <w:rPr>
          <w:rFonts w:ascii="Arial" w:hAnsi="Arial" w:cs="David" w:hint="cs"/>
          <w:b/>
          <w:bCs/>
          <w:sz w:val="24"/>
          <w:szCs w:val="24"/>
          <w:rtl/>
        </w:rPr>
        <w:t xml:space="preserve"> </w:t>
      </w:r>
      <w:r w:rsidRPr="0027689A">
        <w:rPr>
          <w:rFonts w:ascii="Arial" w:hAnsi="Arial" w:cs="David" w:hint="cs"/>
          <w:sz w:val="24"/>
          <w:szCs w:val="24"/>
          <w:rtl/>
        </w:rPr>
        <w:t>מרכז עסקים מהווה למעשה מתחם</w:t>
      </w:r>
      <w:r w:rsidRPr="0027689A">
        <w:rPr>
          <w:rFonts w:ascii="Arial" w:hAnsi="Arial" w:cs="David"/>
          <w:sz w:val="24"/>
          <w:szCs w:val="24"/>
          <w:rtl/>
        </w:rPr>
        <w:t xml:space="preserve"> </w:t>
      </w:r>
      <w:r w:rsidRPr="0027689A">
        <w:rPr>
          <w:rFonts w:ascii="Arial" w:hAnsi="Arial" w:cs="David" w:hint="cs"/>
          <w:sz w:val="24"/>
          <w:szCs w:val="24"/>
          <w:rtl/>
        </w:rPr>
        <w:t>בו ניתן לעסקים קטנים/יזמים לשכור משרד בעלויות נמוכות</w:t>
      </w:r>
      <w:r w:rsidRPr="0027689A">
        <w:rPr>
          <w:rFonts w:ascii="Arial" w:hAnsi="Arial" w:cs="David"/>
          <w:sz w:val="24"/>
          <w:szCs w:val="24"/>
          <w:rtl/>
        </w:rPr>
        <w:t xml:space="preserve"> </w:t>
      </w:r>
      <w:r w:rsidRPr="0027689A">
        <w:rPr>
          <w:rFonts w:ascii="Arial" w:hAnsi="Arial" w:cs="David" w:hint="cs"/>
          <w:sz w:val="24"/>
          <w:szCs w:val="24"/>
          <w:rtl/>
        </w:rPr>
        <w:t>ו</w:t>
      </w:r>
      <w:r w:rsidRPr="0027689A">
        <w:rPr>
          <w:rFonts w:ascii="Arial" w:hAnsi="Arial" w:cs="David"/>
          <w:sz w:val="24"/>
          <w:szCs w:val="24"/>
          <w:rtl/>
        </w:rPr>
        <w:t xml:space="preserve">למשך תקופה מסוימת </w:t>
      </w:r>
      <w:r w:rsidRPr="0027689A">
        <w:rPr>
          <w:rFonts w:ascii="Arial" w:hAnsi="Arial" w:cs="David" w:hint="cs"/>
          <w:sz w:val="24"/>
          <w:szCs w:val="24"/>
          <w:rtl/>
        </w:rPr>
        <w:t xml:space="preserve">או עד </w:t>
      </w:r>
      <w:r w:rsidRPr="0027689A">
        <w:rPr>
          <w:rFonts w:ascii="Arial" w:hAnsi="Arial" w:cs="David"/>
          <w:sz w:val="24"/>
          <w:szCs w:val="24"/>
          <w:rtl/>
        </w:rPr>
        <w:t xml:space="preserve">להתבססותם </w:t>
      </w:r>
      <w:r w:rsidRPr="0027689A">
        <w:rPr>
          <w:rFonts w:ascii="Arial" w:hAnsi="Arial" w:cs="David" w:hint="cs"/>
          <w:sz w:val="24"/>
          <w:szCs w:val="24"/>
          <w:rtl/>
        </w:rPr>
        <w:t>ה</w:t>
      </w:r>
      <w:r w:rsidRPr="0027689A">
        <w:rPr>
          <w:rFonts w:ascii="Arial" w:hAnsi="Arial" w:cs="David"/>
          <w:sz w:val="24"/>
          <w:szCs w:val="24"/>
          <w:rtl/>
        </w:rPr>
        <w:t>כלכלית</w:t>
      </w:r>
      <w:r w:rsidRPr="0027689A">
        <w:rPr>
          <w:rFonts w:ascii="Arial" w:hAnsi="Arial" w:cs="David" w:hint="cs"/>
          <w:sz w:val="24"/>
          <w:szCs w:val="24"/>
          <w:rtl/>
        </w:rPr>
        <w:t>. בנוסף,</w:t>
      </w:r>
      <w:r w:rsidRPr="0027689A">
        <w:rPr>
          <w:rFonts w:ascii="Arial" w:hAnsi="Arial" w:cs="David"/>
          <w:sz w:val="24"/>
          <w:szCs w:val="24"/>
          <w:rtl/>
        </w:rPr>
        <w:t xml:space="preserve"> ניתנים </w:t>
      </w:r>
      <w:r w:rsidRPr="0027689A">
        <w:rPr>
          <w:rFonts w:ascii="Arial" w:hAnsi="Arial" w:cs="David" w:hint="cs"/>
          <w:sz w:val="24"/>
          <w:szCs w:val="24"/>
          <w:rtl/>
        </w:rPr>
        <w:t xml:space="preserve">שירותי משרד וכן שירותי ייעוץ והכוונה שוטפים מטעם גוף השטח. על מנת להיכלל במרכז העסקים </w:t>
      </w:r>
      <w:r w:rsidRPr="0027689A">
        <w:rPr>
          <w:rFonts w:ascii="Arial" w:hAnsi="Arial" w:cs="David"/>
          <w:sz w:val="24"/>
          <w:szCs w:val="24"/>
          <w:rtl/>
        </w:rPr>
        <w:t>נבחרים</w:t>
      </w:r>
      <w:r w:rsidRPr="0027689A">
        <w:rPr>
          <w:rFonts w:ascii="Arial" w:hAnsi="Arial" w:cs="David" w:hint="cs"/>
          <w:sz w:val="24"/>
          <w:szCs w:val="24"/>
          <w:rtl/>
        </w:rPr>
        <w:t xml:space="preserve"> העסקים/היזמים</w:t>
      </w:r>
      <w:r w:rsidRPr="0027689A">
        <w:rPr>
          <w:rFonts w:ascii="Arial" w:hAnsi="Arial" w:cs="David"/>
          <w:sz w:val="24"/>
          <w:szCs w:val="24"/>
          <w:rtl/>
        </w:rPr>
        <w:t xml:space="preserve"> לפי איכות התוכנית העסקית שלהם</w:t>
      </w:r>
      <w:r w:rsidRPr="0027689A">
        <w:rPr>
          <w:rFonts w:cs="David" w:hint="cs"/>
          <w:sz w:val="24"/>
          <w:szCs w:val="24"/>
          <w:rtl/>
        </w:rPr>
        <w:t>.</w:t>
      </w:r>
      <w:r w:rsidRPr="0027689A">
        <w:rPr>
          <w:rFonts w:ascii="Arial" w:hAnsi="Arial" w:cs="David" w:hint="cs"/>
          <w:sz w:val="24"/>
          <w:szCs w:val="24"/>
          <w:rtl/>
        </w:rPr>
        <w:t xml:space="preserve"> </w:t>
      </w:r>
    </w:p>
    <w:p w:rsidR="006E29AA" w:rsidRPr="00F40C27" w:rsidRDefault="006E29AA" w:rsidP="006E29AA">
      <w:pPr>
        <w:spacing w:after="0" w:line="360" w:lineRule="auto"/>
        <w:ind w:left="1224"/>
        <w:jc w:val="both"/>
        <w:rPr>
          <w:rFonts w:ascii="Arial" w:hAnsi="Arial" w:cs="David"/>
          <w:sz w:val="20"/>
          <w:szCs w:val="24"/>
          <w:rtl/>
        </w:rPr>
      </w:pPr>
      <w:r w:rsidRPr="0027689A">
        <w:rPr>
          <w:rFonts w:ascii="Arial" w:hAnsi="Arial" w:cs="David" w:hint="cs"/>
          <w:sz w:val="24"/>
          <w:szCs w:val="24"/>
          <w:rtl/>
        </w:rPr>
        <w:t xml:space="preserve">כיום פועלים </w:t>
      </w:r>
      <w:r>
        <w:rPr>
          <w:rFonts w:ascii="Arial" w:hAnsi="Arial" w:cs="David" w:hint="cs"/>
          <w:sz w:val="24"/>
          <w:szCs w:val="24"/>
          <w:rtl/>
        </w:rPr>
        <w:t>3</w:t>
      </w:r>
      <w:r w:rsidRPr="0027689A">
        <w:rPr>
          <w:rFonts w:ascii="Arial" w:hAnsi="Arial" w:cs="David" w:hint="cs"/>
          <w:sz w:val="24"/>
          <w:szCs w:val="24"/>
          <w:rtl/>
        </w:rPr>
        <w:t xml:space="preserve"> מרכזי עסקים בתמיכת משרד </w:t>
      </w:r>
      <w:proofErr w:type="spellStart"/>
      <w:r w:rsidRPr="0027689A">
        <w:rPr>
          <w:rFonts w:ascii="Arial" w:hAnsi="Arial" w:cs="David" w:hint="cs"/>
          <w:sz w:val="24"/>
          <w:szCs w:val="24"/>
          <w:rtl/>
        </w:rPr>
        <w:t>התמ"ת</w:t>
      </w:r>
      <w:proofErr w:type="spellEnd"/>
      <w:r>
        <w:rPr>
          <w:rFonts w:ascii="Arial" w:hAnsi="Arial" w:cs="David" w:hint="cs"/>
          <w:sz w:val="24"/>
          <w:szCs w:val="24"/>
          <w:rtl/>
        </w:rPr>
        <w:t>:</w:t>
      </w:r>
      <w:r w:rsidRPr="0027689A">
        <w:rPr>
          <w:rFonts w:ascii="Arial" w:hAnsi="Arial" w:cs="David" w:hint="cs"/>
          <w:sz w:val="24"/>
          <w:szCs w:val="24"/>
          <w:rtl/>
        </w:rPr>
        <w:t xml:space="preserve"> </w:t>
      </w:r>
      <w:r>
        <w:rPr>
          <w:rFonts w:ascii="Arial" w:hAnsi="Arial" w:cs="David" w:hint="cs"/>
          <w:sz w:val="24"/>
          <w:szCs w:val="24"/>
          <w:rtl/>
        </w:rPr>
        <w:t xml:space="preserve">במעלות, ראש פינה </w:t>
      </w:r>
      <w:r w:rsidRPr="0027689A">
        <w:rPr>
          <w:rFonts w:ascii="Arial" w:hAnsi="Arial" w:cs="David" w:hint="cs"/>
          <w:sz w:val="24"/>
          <w:szCs w:val="24"/>
          <w:rtl/>
        </w:rPr>
        <w:t xml:space="preserve">ובאר </w:t>
      </w:r>
      <w:r w:rsidRPr="00F40C27">
        <w:rPr>
          <w:rFonts w:ascii="Arial" w:hAnsi="Arial" w:cs="David" w:hint="cs"/>
          <w:sz w:val="24"/>
          <w:szCs w:val="24"/>
          <w:rtl/>
        </w:rPr>
        <w:t xml:space="preserve">שבע. השכרת השירותים השונים </w:t>
      </w:r>
      <w:r w:rsidRPr="00F40C27">
        <w:rPr>
          <w:rFonts w:ascii="Arial" w:hAnsi="Arial" w:cs="David"/>
          <w:sz w:val="24"/>
          <w:szCs w:val="24"/>
          <w:rtl/>
        </w:rPr>
        <w:t>–</w:t>
      </w:r>
      <w:r w:rsidRPr="00F40C27">
        <w:rPr>
          <w:rFonts w:ascii="Arial" w:hAnsi="Arial" w:cs="David" w:hint="cs"/>
          <w:sz w:val="24"/>
          <w:szCs w:val="24"/>
          <w:rtl/>
        </w:rPr>
        <w:t xml:space="preserve"> משרדים, שירותי מזכירות ומחשוב ועוד </w:t>
      </w:r>
      <w:r w:rsidRPr="00F40C27">
        <w:rPr>
          <w:rFonts w:ascii="Arial" w:hAnsi="Arial" w:cs="David"/>
          <w:sz w:val="24"/>
          <w:szCs w:val="24"/>
          <w:rtl/>
        </w:rPr>
        <w:t>–</w:t>
      </w:r>
      <w:r w:rsidRPr="00F40C27">
        <w:rPr>
          <w:rFonts w:ascii="Arial" w:hAnsi="Arial" w:cs="David" w:hint="cs"/>
          <w:sz w:val="24"/>
          <w:szCs w:val="24"/>
          <w:rtl/>
        </w:rPr>
        <w:t xml:space="preserve"> נעשים ללא התחייבות מצד השוכר, מדי חודש בחודשו.</w:t>
      </w:r>
    </w:p>
    <w:p w:rsidR="006E29AA" w:rsidRPr="00F40C27" w:rsidRDefault="006E29AA" w:rsidP="006E29AA">
      <w:pPr>
        <w:spacing w:after="0" w:line="360" w:lineRule="auto"/>
        <w:ind w:left="1224"/>
        <w:jc w:val="both"/>
        <w:rPr>
          <w:rFonts w:ascii="Arial" w:hAnsi="Arial" w:cs="David"/>
          <w:sz w:val="20"/>
          <w:szCs w:val="24"/>
          <w:rtl/>
        </w:rPr>
      </w:pPr>
    </w:p>
    <w:p w:rsidR="006E29AA" w:rsidRPr="00F40C27" w:rsidRDefault="006E29AA" w:rsidP="00020B50">
      <w:pPr>
        <w:pStyle w:val="afff2"/>
        <w:numPr>
          <w:ilvl w:val="0"/>
          <w:numId w:val="21"/>
        </w:numPr>
        <w:spacing w:line="360" w:lineRule="auto"/>
        <w:contextualSpacing/>
        <w:rPr>
          <w:rFonts w:ascii="Arial" w:hAnsi="Arial" w:cs="David"/>
          <w:b/>
          <w:bCs/>
          <w:sz w:val="20"/>
          <w:szCs w:val="24"/>
        </w:rPr>
      </w:pPr>
      <w:r w:rsidRPr="00F40C27">
        <w:rPr>
          <w:rFonts w:cs="David" w:hint="cs"/>
          <w:b/>
          <w:bCs/>
          <w:sz w:val="24"/>
          <w:szCs w:val="24"/>
          <w:rtl/>
        </w:rPr>
        <w:t>נתונים אודות מקבלי השירותים</w:t>
      </w:r>
    </w:p>
    <w:p w:rsidR="006E29AA" w:rsidRDefault="006E29AA" w:rsidP="00020B50">
      <w:pPr>
        <w:pStyle w:val="afff2"/>
        <w:numPr>
          <w:ilvl w:val="1"/>
          <w:numId w:val="21"/>
        </w:numPr>
        <w:spacing w:line="360" w:lineRule="auto"/>
        <w:contextualSpacing/>
        <w:rPr>
          <w:rFonts w:ascii="Arial" w:hAnsi="Arial" w:cs="David"/>
          <w:sz w:val="20"/>
          <w:szCs w:val="24"/>
        </w:rPr>
      </w:pPr>
      <w:r>
        <w:rPr>
          <w:rFonts w:ascii="Arial" w:hAnsi="Arial" w:cs="David" w:hint="cs"/>
          <w:sz w:val="20"/>
          <w:szCs w:val="24"/>
          <w:rtl/>
        </w:rPr>
        <w:t>להלן טבלה המרכזת נתונים לגבי כמויות השירותים שניתנו במסגרת פעילות כל מוקדי השטח בשנת 2011 (</w:t>
      </w:r>
      <w:r w:rsidRPr="00F40C27">
        <w:rPr>
          <w:rFonts w:ascii="Arial" w:hAnsi="Arial" w:cs="David" w:hint="cs"/>
          <w:b/>
          <w:bCs/>
          <w:sz w:val="20"/>
          <w:szCs w:val="24"/>
          <w:rtl/>
        </w:rPr>
        <w:t>הנתונים הינם בקירוב</w:t>
      </w:r>
      <w:r>
        <w:rPr>
          <w:rFonts w:ascii="Arial" w:hAnsi="Arial" w:cs="David" w:hint="cs"/>
          <w:sz w:val="20"/>
          <w:szCs w:val="24"/>
          <w:rtl/>
        </w:rPr>
        <w:t>):</w:t>
      </w:r>
    </w:p>
    <w:tbl>
      <w:tblPr>
        <w:bidiVisual/>
        <w:tblW w:w="7021" w:type="dxa"/>
        <w:jc w:val="center"/>
        <w:tblInd w:w="98" w:type="dxa"/>
        <w:tblLook w:val="04A0" w:firstRow="1" w:lastRow="0" w:firstColumn="1" w:lastColumn="0" w:noHBand="0" w:noVBand="1"/>
      </w:tblPr>
      <w:tblGrid>
        <w:gridCol w:w="2140"/>
        <w:gridCol w:w="2140"/>
        <w:gridCol w:w="2741"/>
      </w:tblGrid>
      <w:tr w:rsidR="006E29AA" w:rsidTr="00AD4206">
        <w:trPr>
          <w:trHeight w:val="300"/>
          <w:jc w:val="center"/>
        </w:trPr>
        <w:tc>
          <w:tcPr>
            <w:tcW w:w="2140" w:type="dxa"/>
            <w:tcBorders>
              <w:top w:val="single" w:sz="8" w:space="0" w:color="auto"/>
              <w:left w:val="single" w:sz="8" w:space="0" w:color="auto"/>
              <w:bottom w:val="single" w:sz="4" w:space="0" w:color="auto"/>
              <w:right w:val="single" w:sz="4" w:space="0" w:color="auto"/>
            </w:tcBorders>
            <w:shd w:val="clear" w:color="auto" w:fill="FFFF00"/>
            <w:noWrap/>
            <w:vAlign w:val="center"/>
            <w:hideMark/>
          </w:tcPr>
          <w:p w:rsidR="006E29AA" w:rsidRDefault="006E29AA" w:rsidP="00AD4206">
            <w:pPr>
              <w:spacing w:after="0" w:line="240" w:lineRule="auto"/>
              <w:jc w:val="center"/>
              <w:rPr>
                <w:rFonts w:ascii="Arial" w:hAnsi="Arial" w:cs="David"/>
                <w:b/>
                <w:bCs/>
                <w:color w:val="000000"/>
              </w:rPr>
            </w:pPr>
            <w:r>
              <w:rPr>
                <w:rFonts w:ascii="Arial" w:hAnsi="Arial" w:cs="David" w:hint="cs"/>
                <w:b/>
                <w:bCs/>
                <w:color w:val="000000"/>
                <w:rtl/>
              </w:rPr>
              <w:t>סיכום</w:t>
            </w:r>
          </w:p>
        </w:tc>
        <w:tc>
          <w:tcPr>
            <w:tcW w:w="2140" w:type="dxa"/>
            <w:tcBorders>
              <w:top w:val="single" w:sz="8" w:space="0" w:color="auto"/>
              <w:left w:val="single" w:sz="4" w:space="0" w:color="auto"/>
              <w:bottom w:val="single" w:sz="4" w:space="0" w:color="auto"/>
              <w:right w:val="single" w:sz="4" w:space="0" w:color="auto"/>
            </w:tcBorders>
            <w:shd w:val="clear" w:color="auto" w:fill="FFFF00"/>
            <w:noWrap/>
            <w:vAlign w:val="center"/>
            <w:hideMark/>
          </w:tcPr>
          <w:p w:rsidR="006E29AA" w:rsidRDefault="006E29AA" w:rsidP="00AD4206">
            <w:pPr>
              <w:spacing w:after="0" w:line="240" w:lineRule="auto"/>
              <w:jc w:val="center"/>
              <w:rPr>
                <w:rFonts w:ascii="Arial" w:hAnsi="Arial" w:cs="David"/>
                <w:b/>
                <w:bCs/>
                <w:color w:val="000000"/>
              </w:rPr>
            </w:pPr>
            <w:r>
              <w:rPr>
                <w:rFonts w:ascii="Arial" w:hAnsi="Arial" w:cs="David" w:hint="cs"/>
                <w:b/>
                <w:bCs/>
                <w:color w:val="000000"/>
                <w:rtl/>
              </w:rPr>
              <w:t>כמות בקירוב</w:t>
            </w:r>
          </w:p>
        </w:tc>
        <w:tc>
          <w:tcPr>
            <w:tcW w:w="2741" w:type="dxa"/>
            <w:tcBorders>
              <w:top w:val="single" w:sz="8" w:space="0" w:color="auto"/>
              <w:left w:val="single" w:sz="4" w:space="0" w:color="auto"/>
              <w:bottom w:val="single" w:sz="4" w:space="0" w:color="auto"/>
              <w:right w:val="single" w:sz="4" w:space="0" w:color="auto"/>
            </w:tcBorders>
            <w:shd w:val="clear" w:color="auto" w:fill="FFFF00"/>
            <w:noWrap/>
            <w:vAlign w:val="center"/>
            <w:hideMark/>
          </w:tcPr>
          <w:p w:rsidR="006E29AA" w:rsidRDefault="006E29AA" w:rsidP="00AD4206">
            <w:pPr>
              <w:spacing w:after="0" w:line="240" w:lineRule="auto"/>
              <w:jc w:val="center"/>
              <w:rPr>
                <w:rFonts w:ascii="Arial" w:hAnsi="Arial" w:cs="David"/>
                <w:b/>
                <w:bCs/>
                <w:color w:val="000000"/>
              </w:rPr>
            </w:pPr>
            <w:r>
              <w:rPr>
                <w:rFonts w:ascii="Arial" w:hAnsi="Arial" w:cs="David" w:hint="cs"/>
                <w:b/>
                <w:bCs/>
                <w:color w:val="000000"/>
                <w:rtl/>
              </w:rPr>
              <w:t>יחידה</w:t>
            </w:r>
          </w:p>
        </w:tc>
      </w:tr>
      <w:tr w:rsidR="006E29AA" w:rsidTr="00AD4206">
        <w:trPr>
          <w:trHeight w:val="285"/>
          <w:jc w:val="center"/>
        </w:trPr>
        <w:tc>
          <w:tcPr>
            <w:tcW w:w="2140" w:type="dxa"/>
            <w:tcBorders>
              <w:top w:val="nil"/>
              <w:left w:val="single" w:sz="8"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יוזמים עסק</w:t>
            </w:r>
          </w:p>
        </w:tc>
        <w:tc>
          <w:tcPr>
            <w:tcW w:w="2140" w:type="dxa"/>
            <w:tcBorders>
              <w:top w:val="nil"/>
              <w:left w:val="single" w:sz="4" w:space="0" w:color="auto"/>
              <w:bottom w:val="single" w:sz="4" w:space="0" w:color="auto"/>
              <w:right w:val="single" w:sz="4" w:space="0" w:color="auto"/>
            </w:tcBorders>
            <w:noWrap/>
            <w:vAlign w:val="center"/>
            <w:hideMark/>
          </w:tcPr>
          <w:p w:rsidR="006E29AA" w:rsidRDefault="006E29AA" w:rsidP="00AD4206">
            <w:pPr>
              <w:bidi w:val="0"/>
              <w:spacing w:after="0" w:line="240" w:lineRule="auto"/>
              <w:jc w:val="center"/>
              <w:rPr>
                <w:rFonts w:ascii="Arial" w:hAnsi="Arial" w:cs="David"/>
                <w:color w:val="000000"/>
                <w:sz w:val="20"/>
                <w:szCs w:val="20"/>
              </w:rPr>
            </w:pPr>
            <w:r>
              <w:rPr>
                <w:rFonts w:ascii="Arial" w:hAnsi="Arial" w:cs="David"/>
                <w:color w:val="000000"/>
                <w:sz w:val="20"/>
                <w:szCs w:val="20"/>
              </w:rPr>
              <w:t>5,800</w:t>
            </w:r>
          </w:p>
        </w:tc>
        <w:tc>
          <w:tcPr>
            <w:tcW w:w="2741" w:type="dxa"/>
            <w:tcBorders>
              <w:top w:val="nil"/>
              <w:left w:val="single" w:sz="4"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מספר משתתפים שהתחילו קורס בתכנית</w:t>
            </w:r>
          </w:p>
        </w:tc>
      </w:tr>
      <w:tr w:rsidR="006E29AA" w:rsidTr="00AD4206">
        <w:trPr>
          <w:trHeight w:val="285"/>
          <w:jc w:val="center"/>
        </w:trPr>
        <w:tc>
          <w:tcPr>
            <w:tcW w:w="2140" w:type="dxa"/>
            <w:tcBorders>
              <w:top w:val="nil"/>
              <w:left w:val="single" w:sz="8"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הדרכות</w:t>
            </w:r>
          </w:p>
        </w:tc>
        <w:tc>
          <w:tcPr>
            <w:tcW w:w="2140" w:type="dxa"/>
            <w:tcBorders>
              <w:top w:val="nil"/>
              <w:left w:val="single" w:sz="4" w:space="0" w:color="auto"/>
              <w:bottom w:val="single" w:sz="4" w:space="0" w:color="auto"/>
              <w:right w:val="single" w:sz="4" w:space="0" w:color="auto"/>
            </w:tcBorders>
            <w:noWrap/>
            <w:vAlign w:val="center"/>
            <w:hideMark/>
          </w:tcPr>
          <w:p w:rsidR="006E29AA" w:rsidRDefault="006E29AA" w:rsidP="00AD4206">
            <w:pPr>
              <w:bidi w:val="0"/>
              <w:spacing w:after="0" w:line="240" w:lineRule="auto"/>
              <w:jc w:val="center"/>
              <w:rPr>
                <w:rFonts w:ascii="Arial" w:hAnsi="Arial" w:cs="David"/>
                <w:color w:val="000000"/>
                <w:sz w:val="20"/>
                <w:szCs w:val="20"/>
              </w:rPr>
            </w:pPr>
            <w:r>
              <w:rPr>
                <w:rFonts w:ascii="Arial" w:hAnsi="Arial" w:cs="David"/>
                <w:color w:val="000000"/>
                <w:sz w:val="20"/>
                <w:szCs w:val="20"/>
              </w:rPr>
              <w:t>8,800</w:t>
            </w:r>
          </w:p>
        </w:tc>
        <w:tc>
          <w:tcPr>
            <w:tcW w:w="2741" w:type="dxa"/>
            <w:tcBorders>
              <w:top w:val="nil"/>
              <w:left w:val="single" w:sz="4"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מספר שעות הדרכה</w:t>
            </w:r>
          </w:p>
        </w:tc>
      </w:tr>
      <w:tr w:rsidR="006E29AA" w:rsidTr="00AD4206">
        <w:trPr>
          <w:trHeight w:val="285"/>
          <w:jc w:val="center"/>
        </w:trPr>
        <w:tc>
          <w:tcPr>
            <w:tcW w:w="2140" w:type="dxa"/>
            <w:tcBorders>
              <w:top w:val="nil"/>
              <w:left w:val="single" w:sz="8"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כנסים</w:t>
            </w:r>
          </w:p>
        </w:tc>
        <w:tc>
          <w:tcPr>
            <w:tcW w:w="2140" w:type="dxa"/>
            <w:tcBorders>
              <w:top w:val="nil"/>
              <w:left w:val="single" w:sz="4" w:space="0" w:color="auto"/>
              <w:bottom w:val="single" w:sz="4" w:space="0" w:color="auto"/>
              <w:right w:val="single" w:sz="4" w:space="0" w:color="auto"/>
            </w:tcBorders>
            <w:noWrap/>
            <w:vAlign w:val="center"/>
            <w:hideMark/>
          </w:tcPr>
          <w:p w:rsidR="006E29AA" w:rsidRDefault="006E29AA" w:rsidP="00AD4206">
            <w:pPr>
              <w:bidi w:val="0"/>
              <w:spacing w:after="0" w:line="240" w:lineRule="auto"/>
              <w:jc w:val="center"/>
              <w:rPr>
                <w:rFonts w:ascii="Arial" w:hAnsi="Arial" w:cs="David"/>
                <w:color w:val="000000"/>
                <w:sz w:val="20"/>
                <w:szCs w:val="20"/>
              </w:rPr>
            </w:pPr>
            <w:r>
              <w:rPr>
                <w:rFonts w:ascii="Arial" w:hAnsi="Arial" w:cs="David"/>
                <w:color w:val="000000"/>
                <w:sz w:val="20"/>
                <w:szCs w:val="20"/>
              </w:rPr>
              <w:t>60</w:t>
            </w:r>
          </w:p>
        </w:tc>
        <w:tc>
          <w:tcPr>
            <w:tcW w:w="2741" w:type="dxa"/>
            <w:tcBorders>
              <w:top w:val="nil"/>
              <w:left w:val="single" w:sz="4"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מספר כנסים</w:t>
            </w:r>
          </w:p>
        </w:tc>
      </w:tr>
      <w:tr w:rsidR="006E29AA" w:rsidTr="00AD4206">
        <w:trPr>
          <w:trHeight w:val="300"/>
          <w:jc w:val="center"/>
        </w:trPr>
        <w:tc>
          <w:tcPr>
            <w:tcW w:w="2140" w:type="dxa"/>
            <w:tcBorders>
              <w:top w:val="nil"/>
              <w:left w:val="single" w:sz="8"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אפיקי מימון</w:t>
            </w:r>
          </w:p>
        </w:tc>
        <w:tc>
          <w:tcPr>
            <w:tcW w:w="2140" w:type="dxa"/>
            <w:tcBorders>
              <w:top w:val="nil"/>
              <w:left w:val="single" w:sz="4" w:space="0" w:color="auto"/>
              <w:bottom w:val="single" w:sz="4" w:space="0" w:color="auto"/>
              <w:right w:val="single" w:sz="4" w:space="0" w:color="auto"/>
            </w:tcBorders>
            <w:noWrap/>
            <w:vAlign w:val="center"/>
            <w:hideMark/>
          </w:tcPr>
          <w:p w:rsidR="006E29AA" w:rsidRDefault="006E29AA" w:rsidP="00AD4206">
            <w:pPr>
              <w:bidi w:val="0"/>
              <w:spacing w:after="0" w:line="240" w:lineRule="auto"/>
              <w:jc w:val="center"/>
              <w:rPr>
                <w:rFonts w:ascii="Arial" w:hAnsi="Arial" w:cs="David"/>
                <w:color w:val="000000"/>
                <w:sz w:val="20"/>
                <w:szCs w:val="20"/>
              </w:rPr>
            </w:pPr>
            <w:r>
              <w:rPr>
                <w:rFonts w:ascii="Arial" w:hAnsi="Arial" w:cs="David"/>
                <w:color w:val="000000"/>
                <w:sz w:val="20"/>
                <w:szCs w:val="20"/>
              </w:rPr>
              <w:t>1,450</w:t>
            </w:r>
          </w:p>
        </w:tc>
        <w:tc>
          <w:tcPr>
            <w:tcW w:w="2741" w:type="dxa"/>
            <w:tcBorders>
              <w:top w:val="nil"/>
              <w:left w:val="single" w:sz="4" w:space="0" w:color="auto"/>
              <w:bottom w:val="single" w:sz="4"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מספר אבחונים</w:t>
            </w:r>
          </w:p>
        </w:tc>
      </w:tr>
      <w:tr w:rsidR="006E29AA" w:rsidTr="00AD4206">
        <w:trPr>
          <w:trHeight w:val="300"/>
          <w:jc w:val="center"/>
        </w:trPr>
        <w:tc>
          <w:tcPr>
            <w:tcW w:w="2140" w:type="dxa"/>
            <w:tcBorders>
              <w:top w:val="nil"/>
              <w:left w:val="single" w:sz="8" w:space="0" w:color="auto"/>
              <w:bottom w:val="single" w:sz="8" w:space="0" w:color="auto"/>
              <w:right w:val="single" w:sz="4" w:space="0" w:color="auto"/>
            </w:tcBorders>
            <w:noWrap/>
            <w:vAlign w:val="center"/>
            <w:hideMark/>
          </w:tcPr>
          <w:p w:rsidR="006E29AA" w:rsidRDefault="006E29AA" w:rsidP="00AD4206">
            <w:pPr>
              <w:spacing w:after="0" w:line="240" w:lineRule="auto"/>
              <w:jc w:val="center"/>
              <w:rPr>
                <w:rFonts w:ascii="Arial" w:hAnsi="Arial" w:cs="David"/>
                <w:color w:val="000000"/>
              </w:rPr>
            </w:pPr>
            <w:r>
              <w:rPr>
                <w:rFonts w:ascii="Arial" w:hAnsi="Arial" w:cs="David" w:hint="cs"/>
                <w:color w:val="000000"/>
                <w:rtl/>
              </w:rPr>
              <w:t>ייעוץ</w:t>
            </w:r>
          </w:p>
        </w:tc>
        <w:tc>
          <w:tcPr>
            <w:tcW w:w="2140" w:type="dxa"/>
            <w:tcBorders>
              <w:top w:val="nil"/>
              <w:left w:val="single" w:sz="4" w:space="0" w:color="auto"/>
              <w:bottom w:val="single" w:sz="8" w:space="0" w:color="auto"/>
              <w:right w:val="single" w:sz="4" w:space="0" w:color="auto"/>
            </w:tcBorders>
            <w:noWrap/>
            <w:vAlign w:val="center"/>
            <w:hideMark/>
          </w:tcPr>
          <w:p w:rsidR="006E29AA" w:rsidRDefault="006E29AA" w:rsidP="00AD4206">
            <w:pPr>
              <w:bidi w:val="0"/>
              <w:spacing w:after="0" w:line="240" w:lineRule="auto"/>
              <w:jc w:val="center"/>
              <w:rPr>
                <w:rFonts w:ascii="Arial" w:hAnsi="Arial" w:cs="David"/>
                <w:color w:val="000000"/>
                <w:sz w:val="20"/>
                <w:szCs w:val="20"/>
              </w:rPr>
            </w:pPr>
            <w:r>
              <w:rPr>
                <w:rFonts w:ascii="Arial" w:hAnsi="Arial" w:cs="David"/>
                <w:color w:val="000000"/>
                <w:sz w:val="20"/>
                <w:szCs w:val="20"/>
              </w:rPr>
              <w:t>5,000</w:t>
            </w:r>
          </w:p>
        </w:tc>
        <w:tc>
          <w:tcPr>
            <w:tcW w:w="2741" w:type="dxa"/>
            <w:tcBorders>
              <w:top w:val="nil"/>
              <w:left w:val="single" w:sz="4" w:space="0" w:color="auto"/>
              <w:bottom w:val="single" w:sz="8" w:space="0" w:color="auto"/>
              <w:right w:val="single" w:sz="4" w:space="0" w:color="auto"/>
            </w:tcBorders>
            <w:noWrap/>
            <w:vAlign w:val="center"/>
            <w:hideMark/>
          </w:tcPr>
          <w:p w:rsidR="006E29AA" w:rsidRDefault="006E29AA" w:rsidP="00AD4206">
            <w:pPr>
              <w:bidi w:val="0"/>
              <w:spacing w:after="0" w:line="240" w:lineRule="auto"/>
              <w:jc w:val="center"/>
              <w:rPr>
                <w:rFonts w:ascii="Arial" w:hAnsi="Arial" w:cs="David"/>
                <w:color w:val="000000"/>
              </w:rPr>
            </w:pPr>
            <w:r>
              <w:rPr>
                <w:rFonts w:ascii="Arial" w:hAnsi="Arial" w:cs="David" w:hint="cs"/>
                <w:color w:val="000000"/>
                <w:rtl/>
              </w:rPr>
              <w:t>מספר עסקים</w:t>
            </w:r>
          </w:p>
        </w:tc>
      </w:tr>
    </w:tbl>
    <w:p w:rsidR="006E29AA" w:rsidRDefault="006E29AA" w:rsidP="006E29AA">
      <w:pPr>
        <w:pStyle w:val="afff2"/>
        <w:spacing w:line="360" w:lineRule="auto"/>
        <w:ind w:left="792"/>
        <w:rPr>
          <w:rFonts w:ascii="Arial" w:hAnsi="Arial" w:cs="David"/>
          <w:sz w:val="20"/>
          <w:szCs w:val="24"/>
        </w:rPr>
      </w:pPr>
    </w:p>
    <w:p w:rsidR="006E29AA" w:rsidRPr="005F34B8" w:rsidRDefault="006E29AA" w:rsidP="006E29AA">
      <w:pPr>
        <w:pStyle w:val="afff2"/>
        <w:spacing w:line="360" w:lineRule="auto"/>
        <w:ind w:left="792"/>
        <w:rPr>
          <w:rFonts w:ascii="Arial" w:hAnsi="Arial" w:cs="David"/>
          <w:sz w:val="20"/>
          <w:szCs w:val="24"/>
        </w:rPr>
      </w:pPr>
    </w:p>
    <w:p w:rsidR="006E29AA" w:rsidRPr="00FA7163" w:rsidRDefault="006E29AA" w:rsidP="006E29AA">
      <w:pPr>
        <w:pStyle w:val="afff2"/>
        <w:spacing w:line="360" w:lineRule="auto"/>
        <w:ind w:left="360"/>
        <w:rPr>
          <w:rFonts w:cs="David"/>
          <w:b/>
          <w:bCs/>
          <w:sz w:val="24"/>
          <w:szCs w:val="24"/>
          <w:rtl/>
        </w:rPr>
      </w:pPr>
    </w:p>
    <w:p w:rsidR="006E29AA" w:rsidRDefault="006E29AA">
      <w:pPr>
        <w:rPr>
          <w:rFonts w:hint="cs"/>
          <w:rtl/>
        </w:rPr>
      </w:pPr>
    </w:p>
    <w:p w:rsidR="006E29AA" w:rsidRDefault="006E29AA">
      <w:pPr>
        <w:rPr>
          <w:rFonts w:hint="cs"/>
          <w:rtl/>
        </w:rPr>
      </w:pPr>
      <w:r>
        <w:rPr>
          <w:rFonts w:cs="David"/>
          <w:b/>
          <w:bCs/>
          <w:noProof/>
          <w:sz w:val="24"/>
          <w:szCs w:val="24"/>
        </w:rPr>
        <w:lastRenderedPageBreak/>
        <w:drawing>
          <wp:inline distT="0" distB="0" distL="0" distR="0" wp14:anchorId="46FF9EFD" wp14:editId="57833BE1">
            <wp:extent cx="4714875" cy="7905750"/>
            <wp:effectExtent l="19050" t="0" r="9525" b="0"/>
            <wp:docPr id="2" name="תמונה 1" descr="מפעילים חלופה ה2 במפ.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פעילים חלופה ה2 במפ.bmp"/>
                    <pic:cNvPicPr/>
                  </pic:nvPicPr>
                  <pic:blipFill>
                    <a:blip r:embed="rId39" cstate="print"/>
                    <a:stretch>
                      <a:fillRect/>
                    </a:stretch>
                  </pic:blipFill>
                  <pic:spPr>
                    <a:xfrm>
                      <a:off x="0" y="0"/>
                      <a:ext cx="4714875" cy="7905750"/>
                    </a:xfrm>
                    <a:prstGeom prst="rect">
                      <a:avLst/>
                    </a:prstGeom>
                  </pic:spPr>
                </pic:pic>
              </a:graphicData>
            </a:graphic>
          </wp:inline>
        </w:drawing>
      </w:r>
    </w:p>
    <w:p w:rsidR="006E29AA" w:rsidRDefault="006E29AA">
      <w:pPr>
        <w:rPr>
          <w:rFonts w:hint="cs"/>
          <w:rtl/>
        </w:rPr>
      </w:pPr>
    </w:p>
    <w:p w:rsidR="006E29AA" w:rsidRDefault="006E29AA">
      <w:pPr>
        <w:rPr>
          <w:rFonts w:hint="cs"/>
          <w:rtl/>
        </w:rPr>
      </w:pPr>
    </w:p>
    <w:p w:rsidR="006E29AA" w:rsidRPr="00145379" w:rsidRDefault="006E29AA" w:rsidP="006E29AA">
      <w:pPr>
        <w:spacing w:line="360" w:lineRule="auto"/>
        <w:ind w:left="257"/>
        <w:jc w:val="center"/>
        <w:rPr>
          <w:b/>
          <w:bCs/>
          <w:sz w:val="32"/>
          <w:szCs w:val="32"/>
          <w:u w:val="single"/>
          <w:rtl/>
        </w:rPr>
      </w:pPr>
      <w:r w:rsidRPr="00145379">
        <w:rPr>
          <w:rFonts w:hint="cs"/>
          <w:b/>
          <w:bCs/>
          <w:sz w:val="32"/>
          <w:szCs w:val="32"/>
          <w:u w:val="single"/>
          <w:rtl/>
        </w:rPr>
        <w:lastRenderedPageBreak/>
        <w:t xml:space="preserve">נספח </w:t>
      </w:r>
      <w:r>
        <w:rPr>
          <w:rFonts w:hint="cs"/>
          <w:b/>
          <w:bCs/>
          <w:sz w:val="32"/>
          <w:szCs w:val="32"/>
          <w:u w:val="single"/>
          <w:rtl/>
        </w:rPr>
        <w:t>ו</w:t>
      </w:r>
      <w:r w:rsidRPr="00145379">
        <w:rPr>
          <w:rFonts w:hint="cs"/>
          <w:b/>
          <w:bCs/>
          <w:sz w:val="32"/>
          <w:szCs w:val="32"/>
          <w:u w:val="single"/>
          <w:rtl/>
        </w:rPr>
        <w:t>'</w:t>
      </w:r>
      <w:r>
        <w:rPr>
          <w:rFonts w:hint="cs"/>
          <w:b/>
          <w:bCs/>
          <w:sz w:val="32"/>
          <w:szCs w:val="32"/>
          <w:u w:val="single"/>
          <w:rtl/>
        </w:rPr>
        <w:t xml:space="preserve"> </w:t>
      </w:r>
    </w:p>
    <w:p w:rsidR="006E29AA" w:rsidRPr="00145379" w:rsidRDefault="006E29AA" w:rsidP="006E29AA">
      <w:pPr>
        <w:spacing w:line="360" w:lineRule="auto"/>
        <w:ind w:left="257"/>
        <w:jc w:val="center"/>
        <w:rPr>
          <w:b/>
          <w:bCs/>
          <w:sz w:val="32"/>
          <w:szCs w:val="32"/>
          <w:u w:val="single"/>
          <w:rtl/>
        </w:rPr>
      </w:pPr>
      <w:r w:rsidRPr="00145379">
        <w:rPr>
          <w:rFonts w:hint="cs"/>
          <w:b/>
          <w:bCs/>
          <w:sz w:val="32"/>
          <w:szCs w:val="32"/>
          <w:u w:val="single"/>
          <w:rtl/>
        </w:rPr>
        <w:t>רשימת יועצים</w:t>
      </w:r>
      <w:r>
        <w:rPr>
          <w:rFonts w:hint="cs"/>
          <w:b/>
          <w:bCs/>
          <w:sz w:val="32"/>
          <w:szCs w:val="32"/>
          <w:u w:val="single"/>
          <w:rtl/>
        </w:rPr>
        <w:t xml:space="preserve"> ונותני שירותים למזמין</w:t>
      </w:r>
    </w:p>
    <w:p w:rsidR="006E29AA" w:rsidRPr="00145379" w:rsidRDefault="006E29AA" w:rsidP="006E29AA">
      <w:pPr>
        <w:pStyle w:val="14"/>
        <w:spacing w:line="360" w:lineRule="auto"/>
        <w:jc w:val="center"/>
        <w:rPr>
          <w:b/>
          <w:bCs/>
          <w:sz w:val="36"/>
          <w:szCs w:val="36"/>
          <w:u w:val="single"/>
          <w:rtl/>
        </w:rPr>
      </w:pPr>
    </w:p>
    <w:p w:rsidR="006E29AA" w:rsidRPr="003227CA" w:rsidRDefault="006E29AA" w:rsidP="00020B50">
      <w:pPr>
        <w:pStyle w:val="aff9"/>
        <w:numPr>
          <w:ilvl w:val="0"/>
          <w:numId w:val="24"/>
        </w:numPr>
        <w:spacing w:line="240" w:lineRule="auto"/>
        <w:ind w:left="567" w:hanging="567"/>
        <w:rPr>
          <w:rtl/>
        </w:rPr>
      </w:pPr>
      <w:r w:rsidRPr="003227CA">
        <w:rPr>
          <w:rFonts w:hint="cs"/>
          <w:rtl/>
        </w:rPr>
        <w:t xml:space="preserve">הרצוג, פוקס, נאמן ושות' </w:t>
      </w:r>
      <w:r w:rsidRPr="003227CA">
        <w:rPr>
          <w:rtl/>
        </w:rPr>
        <w:t>–</w:t>
      </w:r>
      <w:r w:rsidRPr="003227CA">
        <w:rPr>
          <w:rFonts w:hint="cs"/>
          <w:rtl/>
        </w:rPr>
        <w:t xml:space="preserve"> ייעוץ משפטי.</w:t>
      </w:r>
    </w:p>
    <w:p w:rsidR="006E29AA" w:rsidRPr="003227CA" w:rsidRDefault="006E29AA" w:rsidP="006E29AA">
      <w:pPr>
        <w:pStyle w:val="First"/>
        <w:spacing w:line="360" w:lineRule="auto"/>
        <w:ind w:left="-1" w:firstLine="0"/>
        <w:rPr>
          <w:rtl/>
        </w:rPr>
      </w:pPr>
    </w:p>
    <w:p w:rsidR="006E29AA" w:rsidRPr="003227CA" w:rsidRDefault="006E29AA" w:rsidP="00020B50">
      <w:pPr>
        <w:pStyle w:val="aff9"/>
        <w:numPr>
          <w:ilvl w:val="0"/>
          <w:numId w:val="24"/>
        </w:numPr>
        <w:spacing w:line="360" w:lineRule="auto"/>
        <w:ind w:left="567" w:hanging="567"/>
        <w:rPr>
          <w:rtl/>
        </w:rPr>
      </w:pPr>
      <w:proofErr w:type="spellStart"/>
      <w:r>
        <w:rPr>
          <w:rFonts w:hint="cs"/>
          <w:rtl/>
        </w:rPr>
        <w:t>עדליא</w:t>
      </w:r>
      <w:proofErr w:type="spellEnd"/>
      <w:r>
        <w:rPr>
          <w:rFonts w:hint="cs"/>
          <w:rtl/>
        </w:rPr>
        <w:t xml:space="preserve"> יעוץ כלכלי בע"מ </w:t>
      </w:r>
      <w:r w:rsidRPr="003227CA">
        <w:rPr>
          <w:rFonts w:hint="cs"/>
          <w:rtl/>
        </w:rPr>
        <w:t xml:space="preserve">- ייעוץ פיננסי. </w:t>
      </w:r>
    </w:p>
    <w:p w:rsidR="006E29AA" w:rsidRPr="003227CA" w:rsidRDefault="006E29AA" w:rsidP="006E29AA">
      <w:pPr>
        <w:pStyle w:val="First"/>
        <w:spacing w:line="360" w:lineRule="auto"/>
        <w:ind w:left="-1" w:firstLine="0"/>
        <w:rPr>
          <w:rtl/>
        </w:rPr>
      </w:pPr>
    </w:p>
    <w:p w:rsidR="006E29AA" w:rsidRPr="003227CA" w:rsidRDefault="006E29AA" w:rsidP="00020B50">
      <w:pPr>
        <w:pStyle w:val="aff9"/>
        <w:numPr>
          <w:ilvl w:val="0"/>
          <w:numId w:val="24"/>
        </w:numPr>
        <w:spacing w:line="360" w:lineRule="auto"/>
        <w:ind w:left="567" w:hanging="567"/>
        <w:rPr>
          <w:rtl/>
        </w:rPr>
      </w:pPr>
      <w:r>
        <w:rPr>
          <w:rFonts w:ascii="Arial" w:hAnsi="Arial" w:hint="cs"/>
          <w:rtl/>
        </w:rPr>
        <w:t xml:space="preserve">קבוצת </w:t>
      </w:r>
      <w:proofErr w:type="spellStart"/>
      <w:r>
        <w:rPr>
          <w:rFonts w:ascii="Arial" w:hAnsi="Arial" w:hint="cs"/>
          <w:rtl/>
        </w:rPr>
        <w:t>פארטו</w:t>
      </w:r>
      <w:proofErr w:type="spellEnd"/>
      <w:r>
        <w:rPr>
          <w:rFonts w:ascii="Arial" w:hAnsi="Arial" w:hint="cs"/>
          <w:rtl/>
        </w:rPr>
        <w:t xml:space="preserve"> ייעוץ ובקרה בע"מ</w:t>
      </w:r>
      <w:r w:rsidRPr="003227CA">
        <w:rPr>
          <w:rFonts w:hint="cs"/>
          <w:rtl/>
        </w:rPr>
        <w:t>.</w:t>
      </w:r>
    </w:p>
    <w:p w:rsidR="006E29AA" w:rsidRPr="00145379" w:rsidRDefault="006E29AA" w:rsidP="006E29AA">
      <w:pPr>
        <w:pStyle w:val="First"/>
        <w:spacing w:line="360" w:lineRule="auto"/>
        <w:ind w:left="-1" w:firstLine="0"/>
        <w:rPr>
          <w:rtl/>
        </w:rPr>
      </w:pPr>
    </w:p>
    <w:p w:rsidR="006E29AA" w:rsidRPr="00BA4C41" w:rsidRDefault="006E29AA" w:rsidP="006E29AA">
      <w:pPr>
        <w:rPr>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Pr="003C389C" w:rsidRDefault="006E29AA" w:rsidP="006E29AA">
      <w:pPr>
        <w:spacing w:after="0" w:line="360" w:lineRule="auto"/>
        <w:jc w:val="center"/>
        <w:rPr>
          <w:rFonts w:cs="David"/>
          <w:b/>
          <w:bCs/>
          <w:sz w:val="24"/>
          <w:szCs w:val="24"/>
          <w:rtl/>
        </w:rPr>
      </w:pPr>
      <w:r w:rsidRPr="008500D8">
        <w:rPr>
          <w:rFonts w:cs="David" w:hint="cs"/>
          <w:b/>
          <w:bCs/>
          <w:sz w:val="28"/>
          <w:szCs w:val="28"/>
          <w:u w:val="single"/>
          <w:rtl/>
        </w:rPr>
        <w:t>נספח</w:t>
      </w:r>
      <w:r>
        <w:rPr>
          <w:rFonts w:cs="David" w:hint="cs"/>
          <w:b/>
          <w:bCs/>
          <w:sz w:val="28"/>
          <w:szCs w:val="28"/>
          <w:u w:val="single"/>
          <w:rtl/>
        </w:rPr>
        <w:t xml:space="preserve"> ז'</w:t>
      </w:r>
      <w:r w:rsidRPr="008500D8">
        <w:rPr>
          <w:rFonts w:cs="David" w:hint="cs"/>
          <w:b/>
          <w:bCs/>
          <w:sz w:val="28"/>
          <w:szCs w:val="28"/>
          <w:u w:val="single"/>
          <w:rtl/>
        </w:rPr>
        <w:t xml:space="preserve"> </w:t>
      </w:r>
      <w:r w:rsidRPr="008500D8">
        <w:rPr>
          <w:rFonts w:cs="David"/>
          <w:b/>
          <w:bCs/>
          <w:sz w:val="28"/>
          <w:szCs w:val="28"/>
          <w:u w:val="single"/>
          <w:rtl/>
        </w:rPr>
        <w:br/>
      </w:r>
      <w:r>
        <w:rPr>
          <w:rFonts w:cs="David" w:hint="cs"/>
          <w:b/>
          <w:bCs/>
          <w:sz w:val="28"/>
          <w:szCs w:val="28"/>
          <w:u w:val="single"/>
          <w:rtl/>
        </w:rPr>
        <w:t xml:space="preserve">פירוט </w:t>
      </w:r>
      <w:r w:rsidRPr="00A64A9F">
        <w:rPr>
          <w:rFonts w:cs="David" w:hint="cs"/>
          <w:b/>
          <w:bCs/>
          <w:sz w:val="28"/>
          <w:szCs w:val="28"/>
          <w:u w:val="single"/>
          <w:rtl/>
        </w:rPr>
        <w:t>עיקרי השירותים הנדרשים</w:t>
      </w:r>
    </w:p>
    <w:p w:rsidR="006E29AA" w:rsidRPr="003C389C" w:rsidRDefault="006E29AA" w:rsidP="00020B50">
      <w:pPr>
        <w:pStyle w:val="afff2"/>
        <w:numPr>
          <w:ilvl w:val="0"/>
          <w:numId w:val="25"/>
        </w:numPr>
        <w:spacing w:line="360" w:lineRule="auto"/>
        <w:contextualSpacing/>
        <w:rPr>
          <w:rFonts w:cs="David"/>
          <w:b/>
          <w:bCs/>
          <w:sz w:val="24"/>
          <w:szCs w:val="24"/>
        </w:rPr>
      </w:pPr>
      <w:r w:rsidRPr="003C389C">
        <w:rPr>
          <w:rFonts w:cs="David" w:hint="cs"/>
          <w:b/>
          <w:bCs/>
          <w:sz w:val="24"/>
          <w:szCs w:val="24"/>
          <w:rtl/>
        </w:rPr>
        <w:t>כללי</w:t>
      </w:r>
    </w:p>
    <w:p w:rsidR="006E29AA" w:rsidRDefault="006E29AA" w:rsidP="00020B50">
      <w:pPr>
        <w:pStyle w:val="afff2"/>
        <w:numPr>
          <w:ilvl w:val="1"/>
          <w:numId w:val="25"/>
        </w:numPr>
        <w:spacing w:line="360" w:lineRule="auto"/>
        <w:contextualSpacing/>
        <w:rPr>
          <w:rFonts w:cs="David"/>
          <w:sz w:val="24"/>
          <w:szCs w:val="24"/>
        </w:rPr>
      </w:pPr>
      <w:r>
        <w:rPr>
          <w:rFonts w:cs="David" w:hint="cs"/>
          <w:sz w:val="24"/>
          <w:szCs w:val="24"/>
          <w:rtl/>
        </w:rPr>
        <w:t xml:space="preserve">בנספח זה להלן, מפורטים עיקרי השירותים אשר יידרשו מן המפעיל, לרבות דרישות הנוגעות להקמת המרכזים והשלוחות, דרישות </w:t>
      </w:r>
      <w:proofErr w:type="spellStart"/>
      <w:r>
        <w:rPr>
          <w:rFonts w:cs="David" w:hint="cs"/>
          <w:sz w:val="24"/>
          <w:szCs w:val="24"/>
          <w:rtl/>
        </w:rPr>
        <w:t>כח</w:t>
      </w:r>
      <w:proofErr w:type="spellEnd"/>
      <w:r>
        <w:rPr>
          <w:rFonts w:cs="David" w:hint="cs"/>
          <w:sz w:val="24"/>
          <w:szCs w:val="24"/>
          <w:rtl/>
        </w:rPr>
        <w:t xml:space="preserve"> אדם ודרישות מקצועיות להפעלת השירותים.</w:t>
      </w:r>
    </w:p>
    <w:p w:rsidR="006E29AA" w:rsidRPr="00C60BA7" w:rsidRDefault="006E29AA" w:rsidP="00020B50">
      <w:pPr>
        <w:pStyle w:val="afff2"/>
        <w:numPr>
          <w:ilvl w:val="1"/>
          <w:numId w:val="25"/>
        </w:numPr>
        <w:spacing w:line="360" w:lineRule="auto"/>
        <w:contextualSpacing/>
        <w:rPr>
          <w:rFonts w:cs="David"/>
          <w:sz w:val="24"/>
          <w:szCs w:val="24"/>
        </w:rPr>
      </w:pPr>
      <w:r>
        <w:rPr>
          <w:rFonts w:cs="David" w:hint="cs"/>
          <w:sz w:val="24"/>
          <w:szCs w:val="24"/>
          <w:rtl/>
        </w:rPr>
        <w:t xml:space="preserve">יצוין כי מסמך זה נועד לתת דגש על עיקרי השירותים נשוא מכרז זה, כאשר </w:t>
      </w:r>
      <w:r>
        <w:rPr>
          <w:rFonts w:cs="David" w:hint="cs"/>
          <w:sz w:val="24"/>
          <w:szCs w:val="24"/>
          <w:u w:val="single"/>
          <w:rtl/>
        </w:rPr>
        <w:t>כלל</w:t>
      </w:r>
      <w:r>
        <w:rPr>
          <w:rFonts w:cs="David" w:hint="cs"/>
          <w:sz w:val="24"/>
          <w:szCs w:val="24"/>
          <w:rtl/>
        </w:rPr>
        <w:t xml:space="preserve"> </w:t>
      </w:r>
      <w:r w:rsidRPr="00C60BA7">
        <w:rPr>
          <w:rFonts w:cs="David" w:hint="cs"/>
          <w:sz w:val="24"/>
          <w:szCs w:val="24"/>
          <w:rtl/>
        </w:rPr>
        <w:t>השירותים המחייבים</w:t>
      </w:r>
      <w:r>
        <w:rPr>
          <w:rFonts w:cs="David" w:hint="cs"/>
          <w:sz w:val="24"/>
          <w:szCs w:val="24"/>
          <w:rtl/>
        </w:rPr>
        <w:t xml:space="preserve"> ואשר יידרשו מן </w:t>
      </w:r>
      <w:r w:rsidRPr="00C60BA7">
        <w:rPr>
          <w:rFonts w:cs="David" w:hint="cs"/>
          <w:sz w:val="24"/>
          <w:szCs w:val="24"/>
          <w:rtl/>
        </w:rPr>
        <w:t>המפעיל יפורטו במסגרת השלב השני.</w:t>
      </w:r>
    </w:p>
    <w:p w:rsidR="006E29AA" w:rsidRPr="00702645" w:rsidRDefault="006E29AA" w:rsidP="006E29AA">
      <w:pPr>
        <w:pStyle w:val="afff2"/>
        <w:spacing w:line="360" w:lineRule="auto"/>
        <w:ind w:left="792"/>
        <w:rPr>
          <w:rFonts w:cs="David"/>
          <w:sz w:val="24"/>
          <w:szCs w:val="24"/>
        </w:rPr>
      </w:pPr>
    </w:p>
    <w:p w:rsidR="006E29AA" w:rsidRDefault="006E29AA" w:rsidP="00020B50">
      <w:pPr>
        <w:pStyle w:val="afff2"/>
        <w:numPr>
          <w:ilvl w:val="0"/>
          <w:numId w:val="25"/>
        </w:numPr>
        <w:spacing w:line="360" w:lineRule="auto"/>
        <w:contextualSpacing/>
        <w:rPr>
          <w:rFonts w:cs="David"/>
          <w:sz w:val="24"/>
          <w:szCs w:val="24"/>
        </w:rPr>
      </w:pPr>
      <w:r w:rsidRPr="00661294">
        <w:rPr>
          <w:rFonts w:cs="David" w:hint="cs"/>
          <w:b/>
          <w:bCs/>
          <w:sz w:val="24"/>
          <w:szCs w:val="24"/>
          <w:rtl/>
        </w:rPr>
        <w:t>דרישות ההקמה</w:t>
      </w:r>
    </w:p>
    <w:p w:rsidR="006E29AA" w:rsidRDefault="006E29AA" w:rsidP="00020B50">
      <w:pPr>
        <w:pStyle w:val="afff2"/>
        <w:numPr>
          <w:ilvl w:val="1"/>
          <w:numId w:val="25"/>
        </w:numPr>
        <w:spacing w:line="360" w:lineRule="auto"/>
        <w:contextualSpacing/>
        <w:rPr>
          <w:rFonts w:cs="David"/>
          <w:sz w:val="24"/>
          <w:szCs w:val="24"/>
        </w:rPr>
      </w:pPr>
      <w:r w:rsidRPr="00FA7163">
        <w:rPr>
          <w:rFonts w:cs="David"/>
          <w:sz w:val="24"/>
          <w:szCs w:val="24"/>
          <w:rtl/>
        </w:rPr>
        <w:t xml:space="preserve">לאחר קבלת הודעה על </w:t>
      </w:r>
      <w:r w:rsidRPr="00FA7163">
        <w:rPr>
          <w:rFonts w:cs="David" w:hint="cs"/>
          <w:sz w:val="24"/>
          <w:szCs w:val="24"/>
          <w:rtl/>
        </w:rPr>
        <w:t>הז</w:t>
      </w:r>
      <w:r w:rsidRPr="00FA7163">
        <w:rPr>
          <w:rFonts w:cs="David"/>
          <w:sz w:val="24"/>
          <w:szCs w:val="24"/>
          <w:rtl/>
        </w:rPr>
        <w:t>כייה במכרז</w:t>
      </w:r>
      <w:r>
        <w:rPr>
          <w:rFonts w:cs="David" w:hint="cs"/>
          <w:sz w:val="24"/>
          <w:szCs w:val="24"/>
          <w:rtl/>
        </w:rPr>
        <w:t xml:space="preserve"> במסגרת השלב השני</w:t>
      </w:r>
      <w:r w:rsidRPr="00FA7163">
        <w:rPr>
          <w:rFonts w:cs="David"/>
          <w:sz w:val="24"/>
          <w:szCs w:val="24"/>
          <w:rtl/>
        </w:rPr>
        <w:t>, יידרש ה</w:t>
      </w:r>
      <w:r w:rsidRPr="00FA7163">
        <w:rPr>
          <w:rFonts w:cs="David" w:hint="cs"/>
          <w:sz w:val="24"/>
          <w:szCs w:val="24"/>
          <w:rtl/>
        </w:rPr>
        <w:t>מפעיל</w:t>
      </w:r>
      <w:r w:rsidRPr="00FA7163">
        <w:rPr>
          <w:rFonts w:cs="David"/>
          <w:sz w:val="24"/>
          <w:szCs w:val="24"/>
          <w:rtl/>
        </w:rPr>
        <w:t xml:space="preserve"> להתחיל בהיערכות להפעלת </w:t>
      </w:r>
      <w:r w:rsidRPr="00FA7163">
        <w:rPr>
          <w:rFonts w:cs="David" w:hint="cs"/>
          <w:sz w:val="24"/>
          <w:szCs w:val="24"/>
          <w:rtl/>
        </w:rPr>
        <w:t>ה</w:t>
      </w:r>
      <w:r w:rsidRPr="00FA7163">
        <w:rPr>
          <w:rFonts w:cs="David"/>
          <w:sz w:val="24"/>
          <w:szCs w:val="24"/>
          <w:rtl/>
        </w:rPr>
        <w:t>מרכזי</w:t>
      </w:r>
      <w:r w:rsidRPr="00FA7163">
        <w:rPr>
          <w:rFonts w:cs="David" w:hint="cs"/>
          <w:sz w:val="24"/>
          <w:szCs w:val="24"/>
          <w:rtl/>
        </w:rPr>
        <w:t>ם</w:t>
      </w:r>
      <w:r w:rsidRPr="00FA7163">
        <w:rPr>
          <w:rFonts w:cs="David"/>
          <w:sz w:val="24"/>
          <w:szCs w:val="24"/>
          <w:rtl/>
        </w:rPr>
        <w:t xml:space="preserve"> באשכול בו זכה, </w:t>
      </w:r>
      <w:r w:rsidRPr="00FA7163">
        <w:rPr>
          <w:rFonts w:cs="David" w:hint="cs"/>
          <w:sz w:val="24"/>
          <w:szCs w:val="24"/>
          <w:rtl/>
        </w:rPr>
        <w:t xml:space="preserve">זאת, </w:t>
      </w:r>
      <w:r w:rsidRPr="00FA7163">
        <w:rPr>
          <w:rFonts w:cs="David"/>
          <w:sz w:val="24"/>
          <w:szCs w:val="24"/>
          <w:rtl/>
        </w:rPr>
        <w:t>על מנת לעמוד ב</w:t>
      </w:r>
      <w:r w:rsidRPr="00FA7163">
        <w:rPr>
          <w:rFonts w:cs="David" w:hint="cs"/>
          <w:sz w:val="24"/>
          <w:szCs w:val="24"/>
          <w:rtl/>
        </w:rPr>
        <w:t>כלל ה</w:t>
      </w:r>
      <w:r w:rsidRPr="00FA7163">
        <w:rPr>
          <w:rFonts w:cs="David"/>
          <w:sz w:val="24"/>
          <w:szCs w:val="24"/>
          <w:rtl/>
        </w:rPr>
        <w:t xml:space="preserve">תנאים </w:t>
      </w:r>
      <w:r w:rsidRPr="00FA7163">
        <w:rPr>
          <w:rFonts w:cs="David" w:hint="cs"/>
          <w:sz w:val="24"/>
          <w:szCs w:val="24"/>
          <w:rtl/>
        </w:rPr>
        <w:t>ה</w:t>
      </w:r>
      <w:r w:rsidRPr="00FA7163">
        <w:rPr>
          <w:rFonts w:cs="David"/>
          <w:sz w:val="24"/>
          <w:szCs w:val="24"/>
          <w:rtl/>
        </w:rPr>
        <w:t xml:space="preserve">קבועים </w:t>
      </w:r>
      <w:r>
        <w:rPr>
          <w:rFonts w:cs="David" w:hint="cs"/>
          <w:sz w:val="24"/>
          <w:szCs w:val="24"/>
          <w:rtl/>
        </w:rPr>
        <w:t xml:space="preserve">במכרז </w:t>
      </w:r>
      <w:r w:rsidRPr="00FA7163">
        <w:rPr>
          <w:rFonts w:cs="David" w:hint="cs"/>
          <w:sz w:val="24"/>
          <w:szCs w:val="24"/>
          <w:rtl/>
        </w:rPr>
        <w:t>ו</w:t>
      </w:r>
      <w:r w:rsidRPr="00FA7163">
        <w:rPr>
          <w:rFonts w:cs="David"/>
          <w:sz w:val="24"/>
          <w:szCs w:val="24"/>
          <w:rtl/>
        </w:rPr>
        <w:t xml:space="preserve">לצורך קבלת אישור </w:t>
      </w:r>
      <w:r w:rsidRPr="00FA7163">
        <w:rPr>
          <w:rFonts w:cs="David" w:hint="cs"/>
          <w:sz w:val="24"/>
          <w:szCs w:val="24"/>
          <w:rtl/>
        </w:rPr>
        <w:t>ל</w:t>
      </w:r>
      <w:r w:rsidRPr="00FA7163">
        <w:rPr>
          <w:rFonts w:cs="David"/>
          <w:sz w:val="24"/>
          <w:szCs w:val="24"/>
          <w:rtl/>
        </w:rPr>
        <w:t>הפעל</w:t>
      </w:r>
      <w:r w:rsidRPr="00FA7163">
        <w:rPr>
          <w:rFonts w:cs="David" w:hint="cs"/>
          <w:sz w:val="24"/>
          <w:szCs w:val="24"/>
          <w:rtl/>
        </w:rPr>
        <w:t>ת</w:t>
      </w:r>
      <w:r w:rsidRPr="00FA7163">
        <w:rPr>
          <w:rFonts w:cs="David"/>
          <w:sz w:val="24"/>
          <w:szCs w:val="24"/>
          <w:rtl/>
        </w:rPr>
        <w:t xml:space="preserve"> כל </w:t>
      </w:r>
      <w:r w:rsidRPr="00FA7163">
        <w:rPr>
          <w:rFonts w:cs="David" w:hint="cs"/>
          <w:sz w:val="24"/>
          <w:szCs w:val="24"/>
          <w:rtl/>
        </w:rPr>
        <w:t>אחד מה</w:t>
      </w:r>
      <w:r w:rsidRPr="00FA7163">
        <w:rPr>
          <w:rFonts w:cs="David"/>
          <w:sz w:val="24"/>
          <w:szCs w:val="24"/>
          <w:rtl/>
        </w:rPr>
        <w:t>מרכז</w:t>
      </w:r>
      <w:r w:rsidRPr="00FA7163">
        <w:rPr>
          <w:rFonts w:cs="David" w:hint="cs"/>
          <w:sz w:val="24"/>
          <w:szCs w:val="24"/>
          <w:rtl/>
        </w:rPr>
        <w:t>ים</w:t>
      </w:r>
      <w:r>
        <w:rPr>
          <w:rFonts w:cs="David" w:hint="cs"/>
          <w:sz w:val="24"/>
          <w:szCs w:val="24"/>
          <w:rtl/>
        </w:rPr>
        <w:t xml:space="preserve"> והשלוחות</w:t>
      </w:r>
      <w:r w:rsidRPr="00FA7163">
        <w:rPr>
          <w:rFonts w:cs="David" w:hint="cs"/>
          <w:sz w:val="24"/>
          <w:szCs w:val="24"/>
          <w:rtl/>
        </w:rPr>
        <w:t xml:space="preserve"> באשכול בו זכה.</w:t>
      </w:r>
    </w:p>
    <w:p w:rsidR="006E29AA" w:rsidRPr="008800AE" w:rsidRDefault="006E29AA" w:rsidP="00020B50">
      <w:pPr>
        <w:pStyle w:val="afff2"/>
        <w:numPr>
          <w:ilvl w:val="1"/>
          <w:numId w:val="25"/>
        </w:numPr>
        <w:spacing w:line="360" w:lineRule="auto"/>
        <w:contextualSpacing/>
        <w:rPr>
          <w:rFonts w:cs="David"/>
          <w:sz w:val="24"/>
          <w:szCs w:val="24"/>
        </w:rPr>
      </w:pPr>
      <w:r>
        <w:rPr>
          <w:rFonts w:cs="David" w:hint="cs"/>
          <w:sz w:val="24"/>
          <w:szCs w:val="24"/>
          <w:rtl/>
        </w:rPr>
        <w:t xml:space="preserve">במסגרת זו </w:t>
      </w:r>
      <w:r w:rsidRPr="008800AE">
        <w:rPr>
          <w:rFonts w:cs="David" w:hint="cs"/>
          <w:sz w:val="24"/>
          <w:szCs w:val="24"/>
          <w:rtl/>
        </w:rPr>
        <w:t xml:space="preserve">המפעיל יידרש </w:t>
      </w:r>
      <w:r w:rsidRPr="008800AE">
        <w:rPr>
          <w:rFonts w:cs="David"/>
          <w:sz w:val="24"/>
          <w:szCs w:val="24"/>
          <w:rtl/>
        </w:rPr>
        <w:t>לשכור ו/או להכשיר משרדים מתאימים</w:t>
      </w:r>
      <w:r>
        <w:rPr>
          <w:rFonts w:cs="David" w:hint="cs"/>
          <w:sz w:val="24"/>
          <w:szCs w:val="24"/>
          <w:rtl/>
        </w:rPr>
        <w:t>,</w:t>
      </w:r>
      <w:r w:rsidRPr="008800AE">
        <w:rPr>
          <w:rFonts w:cs="David" w:hint="cs"/>
          <w:sz w:val="24"/>
          <w:szCs w:val="24"/>
          <w:rtl/>
        </w:rPr>
        <w:t xml:space="preserve"> להתקשר עם </w:t>
      </w:r>
      <w:proofErr w:type="spellStart"/>
      <w:r w:rsidRPr="008800AE">
        <w:rPr>
          <w:rFonts w:cs="David" w:hint="cs"/>
          <w:sz w:val="24"/>
          <w:szCs w:val="24"/>
          <w:rtl/>
        </w:rPr>
        <w:t>כח</w:t>
      </w:r>
      <w:proofErr w:type="spellEnd"/>
      <w:r w:rsidRPr="008800AE">
        <w:rPr>
          <w:rFonts w:cs="David" w:hint="cs"/>
          <w:sz w:val="24"/>
          <w:szCs w:val="24"/>
          <w:rtl/>
        </w:rPr>
        <w:t xml:space="preserve"> אדם וכן עם ספקי שירות חיצוניים</w:t>
      </w:r>
      <w:r>
        <w:rPr>
          <w:rFonts w:cs="David" w:hint="cs"/>
          <w:sz w:val="24"/>
          <w:szCs w:val="24"/>
          <w:rtl/>
        </w:rPr>
        <w:t xml:space="preserve"> ולבצע הכשרות </w:t>
      </w:r>
      <w:proofErr w:type="spellStart"/>
      <w:r>
        <w:rPr>
          <w:rFonts w:cs="David" w:hint="cs"/>
          <w:sz w:val="24"/>
          <w:szCs w:val="24"/>
          <w:rtl/>
        </w:rPr>
        <w:t>לכח</w:t>
      </w:r>
      <w:proofErr w:type="spellEnd"/>
      <w:r>
        <w:rPr>
          <w:rFonts w:cs="David" w:hint="cs"/>
          <w:sz w:val="24"/>
          <w:szCs w:val="24"/>
          <w:rtl/>
        </w:rPr>
        <w:t xml:space="preserve"> האדם מטעמו.</w:t>
      </w:r>
    </w:p>
    <w:p w:rsidR="006E29AA" w:rsidRDefault="006E29AA" w:rsidP="00020B50">
      <w:pPr>
        <w:pStyle w:val="afff2"/>
        <w:numPr>
          <w:ilvl w:val="1"/>
          <w:numId w:val="25"/>
        </w:numPr>
        <w:spacing w:line="360" w:lineRule="auto"/>
        <w:contextualSpacing/>
        <w:rPr>
          <w:rFonts w:cs="David"/>
          <w:sz w:val="24"/>
          <w:szCs w:val="24"/>
        </w:rPr>
      </w:pPr>
      <w:r w:rsidRPr="00FA7163">
        <w:rPr>
          <w:rFonts w:cs="David" w:hint="cs"/>
          <w:sz w:val="24"/>
          <w:szCs w:val="24"/>
          <w:rtl/>
        </w:rPr>
        <w:t>מיקום המרכזים והשלוחות</w:t>
      </w:r>
      <w:r>
        <w:rPr>
          <w:rFonts w:cs="David" w:hint="cs"/>
          <w:sz w:val="24"/>
          <w:szCs w:val="24"/>
          <w:rtl/>
        </w:rPr>
        <w:t xml:space="preserve"> (להלן:</w:t>
      </w:r>
      <w:r>
        <w:rPr>
          <w:rFonts w:cs="David" w:hint="cs"/>
          <w:b/>
          <w:bCs/>
          <w:sz w:val="24"/>
          <w:szCs w:val="24"/>
          <w:rtl/>
        </w:rPr>
        <w:t xml:space="preserve"> </w:t>
      </w:r>
      <w:r w:rsidRPr="006B111A">
        <w:rPr>
          <w:rFonts w:cs="David" w:hint="cs"/>
          <w:b/>
          <w:bCs/>
          <w:sz w:val="24"/>
          <w:szCs w:val="24"/>
          <w:rtl/>
        </w:rPr>
        <w:t>"</w:t>
      </w:r>
      <w:r>
        <w:rPr>
          <w:rFonts w:cs="David" w:hint="eastAsia"/>
          <w:b/>
          <w:bCs/>
          <w:sz w:val="24"/>
          <w:szCs w:val="24"/>
          <w:rtl/>
        </w:rPr>
        <w:t>מוקדי</w:t>
      </w:r>
      <w:r>
        <w:rPr>
          <w:rFonts w:cs="David" w:hint="cs"/>
          <w:b/>
          <w:bCs/>
          <w:sz w:val="24"/>
          <w:szCs w:val="24"/>
          <w:rtl/>
        </w:rPr>
        <w:t xml:space="preserve"> השטח</w:t>
      </w:r>
      <w:r w:rsidRPr="006B111A">
        <w:rPr>
          <w:rFonts w:cs="David" w:hint="cs"/>
          <w:b/>
          <w:bCs/>
          <w:sz w:val="24"/>
          <w:szCs w:val="24"/>
          <w:rtl/>
        </w:rPr>
        <w:t>"</w:t>
      </w:r>
      <w:r>
        <w:rPr>
          <w:rFonts w:cs="David" w:hint="cs"/>
          <w:sz w:val="24"/>
          <w:szCs w:val="24"/>
          <w:rtl/>
        </w:rPr>
        <w:t>)</w:t>
      </w:r>
      <w:r w:rsidRPr="00FA7163">
        <w:rPr>
          <w:rFonts w:cs="David" w:hint="cs"/>
          <w:sz w:val="24"/>
          <w:szCs w:val="24"/>
          <w:rtl/>
        </w:rPr>
        <w:t xml:space="preserve"> </w:t>
      </w:r>
      <w:r w:rsidRPr="00EA3663">
        <w:rPr>
          <w:rFonts w:cs="David" w:hint="cs"/>
          <w:sz w:val="24"/>
          <w:szCs w:val="24"/>
          <w:rtl/>
        </w:rPr>
        <w:t xml:space="preserve">יהיה </w:t>
      </w:r>
      <w:r w:rsidRPr="00C33E6C">
        <w:rPr>
          <w:rFonts w:cs="David" w:hint="cs"/>
          <w:sz w:val="24"/>
          <w:szCs w:val="24"/>
          <w:rtl/>
        </w:rPr>
        <w:t>בישובים המפורטים במסמכי ההזמנה. המיקום המדויק של המרכזים והשלוחות בתוך</w:t>
      </w:r>
      <w:r w:rsidRPr="00EA3663">
        <w:rPr>
          <w:rFonts w:cs="David" w:hint="cs"/>
          <w:sz w:val="24"/>
          <w:szCs w:val="24"/>
          <w:rtl/>
        </w:rPr>
        <w:t xml:space="preserve"> ה</w:t>
      </w:r>
      <w:r>
        <w:rPr>
          <w:rFonts w:cs="David" w:hint="cs"/>
          <w:sz w:val="24"/>
          <w:szCs w:val="24"/>
          <w:rtl/>
        </w:rPr>
        <w:t xml:space="preserve">יישובים ייבחר על-ידי המפעיל אך </w:t>
      </w:r>
      <w:r w:rsidRPr="00EA3663">
        <w:rPr>
          <w:rFonts w:cs="David" w:hint="cs"/>
          <w:sz w:val="24"/>
          <w:szCs w:val="24"/>
          <w:rtl/>
        </w:rPr>
        <w:t>ידר</w:t>
      </w:r>
      <w:r>
        <w:rPr>
          <w:rFonts w:cs="David" w:hint="cs"/>
          <w:sz w:val="24"/>
          <w:szCs w:val="24"/>
          <w:rtl/>
        </w:rPr>
        <w:t>ו</w:t>
      </w:r>
      <w:r w:rsidRPr="00EA3663">
        <w:rPr>
          <w:rFonts w:cs="David" w:hint="cs"/>
          <w:sz w:val="24"/>
          <w:szCs w:val="24"/>
          <w:rtl/>
        </w:rPr>
        <w:t>ש את אישור המזמין.</w:t>
      </w:r>
    </w:p>
    <w:p w:rsidR="006E29AA" w:rsidRPr="00331A1E" w:rsidRDefault="006E29AA" w:rsidP="006E29AA">
      <w:pPr>
        <w:pStyle w:val="afff2"/>
        <w:spacing w:line="360" w:lineRule="auto"/>
        <w:ind w:left="792"/>
        <w:rPr>
          <w:rFonts w:cs="David"/>
          <w:sz w:val="24"/>
          <w:szCs w:val="24"/>
          <w:rtl/>
        </w:rPr>
      </w:pPr>
    </w:p>
    <w:p w:rsidR="006E29AA" w:rsidRDefault="006E29AA" w:rsidP="00020B50">
      <w:pPr>
        <w:pStyle w:val="afff2"/>
        <w:numPr>
          <w:ilvl w:val="0"/>
          <w:numId w:val="25"/>
        </w:numPr>
        <w:spacing w:line="360" w:lineRule="auto"/>
        <w:contextualSpacing/>
        <w:rPr>
          <w:rFonts w:cs="David"/>
          <w:sz w:val="24"/>
          <w:szCs w:val="24"/>
        </w:rPr>
      </w:pPr>
      <w:r w:rsidRPr="00D16E1A">
        <w:rPr>
          <w:rFonts w:cs="David" w:hint="cs"/>
          <w:b/>
          <w:bCs/>
          <w:sz w:val="24"/>
          <w:szCs w:val="24"/>
          <w:rtl/>
        </w:rPr>
        <w:t xml:space="preserve">דרישות </w:t>
      </w:r>
      <w:proofErr w:type="spellStart"/>
      <w:r w:rsidRPr="00D16E1A">
        <w:rPr>
          <w:rFonts w:cs="David" w:hint="cs"/>
          <w:b/>
          <w:bCs/>
          <w:sz w:val="24"/>
          <w:szCs w:val="24"/>
          <w:rtl/>
        </w:rPr>
        <w:t>כח</w:t>
      </w:r>
      <w:proofErr w:type="spellEnd"/>
      <w:r w:rsidRPr="00D16E1A">
        <w:rPr>
          <w:rFonts w:cs="David" w:hint="cs"/>
          <w:b/>
          <w:bCs/>
          <w:sz w:val="24"/>
          <w:szCs w:val="24"/>
          <w:rtl/>
        </w:rPr>
        <w:t xml:space="preserve"> אדם</w:t>
      </w:r>
    </w:p>
    <w:p w:rsidR="006E29AA" w:rsidRDefault="006E29AA" w:rsidP="00020B50">
      <w:pPr>
        <w:pStyle w:val="afff2"/>
        <w:numPr>
          <w:ilvl w:val="1"/>
          <w:numId w:val="25"/>
        </w:numPr>
        <w:spacing w:line="360" w:lineRule="auto"/>
        <w:contextualSpacing/>
        <w:rPr>
          <w:rFonts w:cs="David"/>
          <w:sz w:val="24"/>
          <w:szCs w:val="24"/>
        </w:rPr>
      </w:pPr>
      <w:r>
        <w:rPr>
          <w:rFonts w:cs="David" w:hint="cs"/>
          <w:sz w:val="24"/>
          <w:szCs w:val="24"/>
          <w:rtl/>
        </w:rPr>
        <w:t xml:space="preserve">לשם הפעלת השירותים נשוא מכרז זה </w:t>
      </w:r>
      <w:r w:rsidRPr="00EA3663">
        <w:rPr>
          <w:rFonts w:cs="David" w:hint="cs"/>
          <w:sz w:val="24"/>
          <w:szCs w:val="24"/>
          <w:rtl/>
        </w:rPr>
        <w:t>המפעיל יידרש</w:t>
      </w:r>
      <w:r w:rsidRPr="009663FE">
        <w:rPr>
          <w:rFonts w:cs="David" w:hint="cs"/>
          <w:sz w:val="24"/>
          <w:szCs w:val="24"/>
          <w:rtl/>
        </w:rPr>
        <w:t xml:space="preserve"> להעמיד את </w:t>
      </w:r>
      <w:proofErr w:type="spellStart"/>
      <w:r w:rsidRPr="009663FE">
        <w:rPr>
          <w:rFonts w:cs="David" w:hint="cs"/>
          <w:sz w:val="24"/>
          <w:szCs w:val="24"/>
          <w:rtl/>
        </w:rPr>
        <w:t>כח</w:t>
      </w:r>
      <w:proofErr w:type="spellEnd"/>
      <w:r w:rsidRPr="009663FE">
        <w:rPr>
          <w:rFonts w:cs="David" w:hint="cs"/>
          <w:sz w:val="24"/>
          <w:szCs w:val="24"/>
          <w:rtl/>
        </w:rPr>
        <w:t xml:space="preserve"> האדם הבא</w:t>
      </w:r>
      <w:r>
        <w:rPr>
          <w:rFonts w:cs="David" w:hint="cs"/>
          <w:sz w:val="24"/>
          <w:szCs w:val="24"/>
          <w:rtl/>
        </w:rPr>
        <w:t xml:space="preserve"> לכל הפחות</w:t>
      </w:r>
      <w:r w:rsidRPr="009663FE">
        <w:rPr>
          <w:rFonts w:cs="David" w:hint="cs"/>
          <w:sz w:val="24"/>
          <w:szCs w:val="24"/>
          <w:rtl/>
        </w:rPr>
        <w:t>:</w:t>
      </w:r>
    </w:p>
    <w:p w:rsidR="006E29AA" w:rsidRDefault="006E29AA" w:rsidP="00020B50">
      <w:pPr>
        <w:pStyle w:val="afff2"/>
        <w:numPr>
          <w:ilvl w:val="2"/>
          <w:numId w:val="25"/>
        </w:numPr>
        <w:spacing w:line="360" w:lineRule="auto"/>
        <w:ind w:left="1218" w:hanging="640"/>
        <w:contextualSpacing/>
        <w:rPr>
          <w:rFonts w:cs="David"/>
          <w:sz w:val="24"/>
          <w:szCs w:val="24"/>
        </w:rPr>
      </w:pPr>
      <w:r w:rsidRPr="00D16E1A">
        <w:rPr>
          <w:rFonts w:cs="David" w:hint="cs"/>
          <w:b/>
          <w:bCs/>
          <w:sz w:val="24"/>
          <w:szCs w:val="24"/>
          <w:rtl/>
        </w:rPr>
        <w:t>מנהל המפעיל</w:t>
      </w:r>
      <w:r>
        <w:rPr>
          <w:rFonts w:cs="David" w:hint="cs"/>
          <w:sz w:val="24"/>
          <w:szCs w:val="24"/>
          <w:rtl/>
        </w:rPr>
        <w:t>-</w:t>
      </w:r>
      <w:r w:rsidRPr="00D16E1A">
        <w:rPr>
          <w:rFonts w:cs="David" w:hint="cs"/>
          <w:sz w:val="24"/>
          <w:szCs w:val="24"/>
          <w:rtl/>
        </w:rPr>
        <w:t xml:space="preserve"> אחראי על ניהול פעילות כלל </w:t>
      </w:r>
      <w:r>
        <w:rPr>
          <w:rFonts w:cs="David" w:hint="cs"/>
          <w:sz w:val="24"/>
          <w:szCs w:val="24"/>
          <w:rtl/>
        </w:rPr>
        <w:t>מוקדי השטח</w:t>
      </w:r>
      <w:r w:rsidRPr="00D16E1A">
        <w:rPr>
          <w:rFonts w:cs="David" w:hint="cs"/>
          <w:sz w:val="24"/>
          <w:szCs w:val="24"/>
          <w:rtl/>
        </w:rPr>
        <w:t xml:space="preserve"> השייכים לאשכול בו זכה המפעיל ואיש הקשר הישיר מטעם המפעיל אל מול נציגי הסוכנות.</w:t>
      </w:r>
    </w:p>
    <w:p w:rsidR="006E29AA" w:rsidRDefault="006E29AA" w:rsidP="00020B50">
      <w:pPr>
        <w:pStyle w:val="afff2"/>
        <w:numPr>
          <w:ilvl w:val="2"/>
          <w:numId w:val="25"/>
        </w:numPr>
        <w:spacing w:line="360" w:lineRule="auto"/>
        <w:ind w:left="1218" w:hanging="640"/>
        <w:contextualSpacing/>
        <w:rPr>
          <w:rFonts w:cs="David"/>
          <w:sz w:val="24"/>
          <w:szCs w:val="24"/>
        </w:rPr>
      </w:pPr>
      <w:r w:rsidRPr="00A7387C">
        <w:rPr>
          <w:rFonts w:cs="David" w:hint="cs"/>
          <w:b/>
          <w:bCs/>
          <w:sz w:val="24"/>
          <w:szCs w:val="24"/>
          <w:rtl/>
        </w:rPr>
        <w:t>מנהל מרכז-</w:t>
      </w:r>
      <w:r>
        <w:rPr>
          <w:rFonts w:cs="David" w:hint="cs"/>
          <w:sz w:val="24"/>
          <w:szCs w:val="24"/>
          <w:rtl/>
        </w:rPr>
        <w:t xml:space="preserve"> אחראי על ניהול המרכזים והשלוחות שבאשכול, בנוסף על תפקידו כמנהל נדרש המנהל לקדם את מגזר העסקים הקטנים והבינוניים באזור פעילותו, זאת בין השאר ע"י עריכת מפגשים עם, נציגי הרשויות המקומיות ועם נציגי גופים מרכזיים הפועלים באזור, ראו פירוט נוסף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Ref323025234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4.6</w:t>
      </w:r>
      <w:r>
        <w:rPr>
          <w:rFonts w:cs="David"/>
          <w:sz w:val="24"/>
          <w:szCs w:val="24"/>
          <w:rtl/>
        </w:rPr>
        <w:fldChar w:fldCharType="end"/>
      </w:r>
      <w:r>
        <w:rPr>
          <w:rFonts w:cs="David" w:hint="cs"/>
          <w:sz w:val="24"/>
          <w:szCs w:val="24"/>
          <w:rtl/>
        </w:rPr>
        <w:t>.</w:t>
      </w:r>
    </w:p>
    <w:p w:rsidR="006E29AA" w:rsidRPr="009663FE" w:rsidRDefault="006E29AA" w:rsidP="00020B50">
      <w:pPr>
        <w:pStyle w:val="afff2"/>
        <w:numPr>
          <w:ilvl w:val="2"/>
          <w:numId w:val="25"/>
        </w:numPr>
        <w:spacing w:line="360" w:lineRule="auto"/>
        <w:ind w:left="1218" w:hanging="640"/>
        <w:contextualSpacing/>
        <w:rPr>
          <w:rFonts w:cs="David"/>
          <w:sz w:val="24"/>
          <w:szCs w:val="24"/>
        </w:rPr>
      </w:pPr>
      <w:r w:rsidRPr="00A7387C">
        <w:rPr>
          <w:rFonts w:cs="David" w:hint="cs"/>
          <w:b/>
          <w:bCs/>
          <w:sz w:val="24"/>
          <w:szCs w:val="24"/>
          <w:rtl/>
        </w:rPr>
        <w:t xml:space="preserve">מנהל </w:t>
      </w:r>
      <w:r>
        <w:rPr>
          <w:rFonts w:cs="David" w:hint="cs"/>
          <w:b/>
          <w:bCs/>
          <w:sz w:val="24"/>
          <w:szCs w:val="24"/>
          <w:rtl/>
        </w:rPr>
        <w:t>שלוחה א'</w:t>
      </w:r>
      <w:r w:rsidRPr="00A7387C">
        <w:rPr>
          <w:rFonts w:cs="David" w:hint="cs"/>
          <w:b/>
          <w:bCs/>
          <w:sz w:val="24"/>
          <w:szCs w:val="24"/>
          <w:rtl/>
        </w:rPr>
        <w:t>-</w:t>
      </w:r>
      <w:r>
        <w:rPr>
          <w:rFonts w:cs="David" w:hint="cs"/>
          <w:sz w:val="24"/>
          <w:szCs w:val="24"/>
          <w:rtl/>
        </w:rPr>
        <w:t xml:space="preserve"> אחראי על ניהול השלוחה והפעילות </w:t>
      </w:r>
      <w:r w:rsidRPr="001A15F4">
        <w:rPr>
          <w:rFonts w:cs="David" w:hint="cs"/>
          <w:sz w:val="24"/>
          <w:szCs w:val="24"/>
          <w:rtl/>
        </w:rPr>
        <w:t>המבוצעות מטעמה, מנהל שלוחה יהיה בנוסף על תפקידו כמנהל השלוחה מנהל תיקים מן המניין.</w:t>
      </w:r>
    </w:p>
    <w:p w:rsidR="006E29AA" w:rsidRPr="009663FE" w:rsidRDefault="006E29AA" w:rsidP="00020B50">
      <w:pPr>
        <w:pStyle w:val="afff2"/>
        <w:numPr>
          <w:ilvl w:val="2"/>
          <w:numId w:val="25"/>
        </w:numPr>
        <w:spacing w:line="360" w:lineRule="auto"/>
        <w:ind w:left="1218" w:hanging="640"/>
        <w:contextualSpacing/>
        <w:rPr>
          <w:rFonts w:cs="David"/>
          <w:sz w:val="24"/>
          <w:szCs w:val="24"/>
        </w:rPr>
      </w:pPr>
      <w:r w:rsidRPr="001A15F4">
        <w:rPr>
          <w:rFonts w:cs="David"/>
          <w:b/>
          <w:bCs/>
          <w:sz w:val="24"/>
          <w:szCs w:val="24"/>
          <w:rtl/>
        </w:rPr>
        <w:t xml:space="preserve">מנהל פרויקטים </w:t>
      </w:r>
      <w:r w:rsidRPr="001A15F4">
        <w:rPr>
          <w:rFonts w:cs="David" w:hint="cs"/>
          <w:b/>
          <w:bCs/>
          <w:sz w:val="24"/>
          <w:szCs w:val="24"/>
          <w:rtl/>
        </w:rPr>
        <w:t>ואחראי אוכלוסיות מיוחדות</w:t>
      </w:r>
      <w:r>
        <w:rPr>
          <w:rFonts w:cs="David" w:hint="cs"/>
          <w:b/>
          <w:bCs/>
          <w:sz w:val="24"/>
          <w:szCs w:val="24"/>
          <w:rtl/>
        </w:rPr>
        <w:t>-</w:t>
      </w:r>
      <w:r>
        <w:rPr>
          <w:rFonts w:cs="David" w:hint="cs"/>
          <w:sz w:val="24"/>
          <w:szCs w:val="24"/>
          <w:rtl/>
        </w:rPr>
        <w:t xml:space="preserve"> אחראי על ייזום פרויקטים ופעילות ייחודית באזור (פירוט </w:t>
      </w:r>
      <w:r w:rsidRPr="0067564F">
        <w:rPr>
          <w:rFonts w:cs="David" w:hint="cs"/>
          <w:sz w:val="24"/>
          <w:szCs w:val="24"/>
          <w:rtl/>
        </w:rPr>
        <w:t xml:space="preserve">נוסף ראו סעיף </w:t>
      </w:r>
      <w:r>
        <w:fldChar w:fldCharType="begin"/>
      </w:r>
      <w:r>
        <w:instrText xml:space="preserve"> REF _Ref323025381 \r \h  \* MERGEFORMAT </w:instrText>
      </w:r>
      <w:r>
        <w:fldChar w:fldCharType="separate"/>
      </w:r>
      <w:r w:rsidRPr="005339C2">
        <w:rPr>
          <w:rFonts w:cs="David" w:hint="eastAsia"/>
          <w:sz w:val="24"/>
          <w:szCs w:val="24"/>
          <w:cs/>
        </w:rPr>
        <w:t>‎</w:t>
      </w:r>
      <w:r w:rsidRPr="005339C2">
        <w:rPr>
          <w:rFonts w:cs="David"/>
          <w:sz w:val="24"/>
          <w:szCs w:val="24"/>
        </w:rPr>
        <w:t>4.4.2.4</w:t>
      </w:r>
      <w:r>
        <w:fldChar w:fldCharType="end"/>
      </w:r>
      <w:r w:rsidRPr="0067564F">
        <w:rPr>
          <w:rFonts w:cs="David" w:hint="cs"/>
          <w:sz w:val="24"/>
          <w:szCs w:val="24"/>
          <w:rtl/>
        </w:rPr>
        <w:t xml:space="preserve"> להלן). בנוסף יהיה אחראי על </w:t>
      </w:r>
      <w:r w:rsidRPr="0067564F">
        <w:rPr>
          <w:rFonts w:cs="David" w:hint="cs"/>
          <w:sz w:val="24"/>
          <w:szCs w:val="24"/>
          <w:rtl/>
        </w:rPr>
        <w:lastRenderedPageBreak/>
        <w:t>התאמת השירותים</w:t>
      </w:r>
      <w:r>
        <w:rPr>
          <w:rFonts w:cs="David" w:hint="cs"/>
          <w:sz w:val="24"/>
          <w:szCs w:val="24"/>
          <w:rtl/>
        </w:rPr>
        <w:t xml:space="preserve"> והפרויקטים</w:t>
      </w:r>
      <w:r w:rsidRPr="0067564F">
        <w:rPr>
          <w:rFonts w:cs="David" w:hint="cs"/>
          <w:sz w:val="24"/>
          <w:szCs w:val="24"/>
          <w:rtl/>
        </w:rPr>
        <w:t xml:space="preserve"> לאוכלוסיות המיוחדות שבאזור פעילות המרכז, ככל שקיימות</w:t>
      </w:r>
      <w:r>
        <w:rPr>
          <w:rFonts w:cs="David" w:hint="cs"/>
          <w:sz w:val="24"/>
          <w:szCs w:val="24"/>
          <w:rtl/>
        </w:rPr>
        <w:t>.</w:t>
      </w:r>
    </w:p>
    <w:p w:rsidR="006E29AA" w:rsidRDefault="006E29AA" w:rsidP="00020B50">
      <w:pPr>
        <w:pStyle w:val="afff2"/>
        <w:numPr>
          <w:ilvl w:val="2"/>
          <w:numId w:val="25"/>
        </w:numPr>
        <w:spacing w:line="360" w:lineRule="auto"/>
        <w:ind w:left="1218" w:hanging="640"/>
        <w:contextualSpacing/>
        <w:rPr>
          <w:rFonts w:cs="David"/>
          <w:sz w:val="24"/>
          <w:szCs w:val="24"/>
        </w:rPr>
      </w:pPr>
      <w:bookmarkStart w:id="223" w:name="_Ref313960590"/>
      <w:r w:rsidRPr="00031A00">
        <w:rPr>
          <w:rFonts w:cs="David"/>
          <w:b/>
          <w:bCs/>
          <w:sz w:val="24"/>
          <w:szCs w:val="24"/>
          <w:rtl/>
        </w:rPr>
        <w:t>רכז הדרכה ובקרת יועצים</w:t>
      </w:r>
      <w:bookmarkEnd w:id="223"/>
      <w:r>
        <w:rPr>
          <w:rFonts w:cs="David" w:hint="cs"/>
          <w:b/>
          <w:bCs/>
          <w:sz w:val="24"/>
          <w:szCs w:val="24"/>
          <w:rtl/>
        </w:rPr>
        <w:t>-</w:t>
      </w:r>
      <w:r>
        <w:rPr>
          <w:rFonts w:cs="David" w:hint="cs"/>
          <w:sz w:val="24"/>
          <w:szCs w:val="24"/>
          <w:rtl/>
        </w:rPr>
        <w:t xml:space="preserve"> </w:t>
      </w:r>
      <w:r w:rsidRPr="00251ED3">
        <w:rPr>
          <w:rFonts w:cs="David" w:hint="cs"/>
          <w:sz w:val="24"/>
          <w:szCs w:val="24"/>
          <w:rtl/>
        </w:rPr>
        <w:t xml:space="preserve">אחראי על </w:t>
      </w:r>
      <w:r>
        <w:rPr>
          <w:rFonts w:cs="David" w:hint="cs"/>
          <w:sz w:val="24"/>
          <w:szCs w:val="24"/>
          <w:rtl/>
        </w:rPr>
        <w:t xml:space="preserve">פיתוח חומרי הדרכה ומערכי שיעור, על </w:t>
      </w:r>
      <w:r w:rsidRPr="00251ED3">
        <w:rPr>
          <w:rFonts w:cs="David" w:hint="cs"/>
          <w:sz w:val="24"/>
          <w:szCs w:val="24"/>
          <w:rtl/>
        </w:rPr>
        <w:t>ניהול מערך ההדרכה והמרצים במרכז ובשלוחה הפועלת במסגרתו (במידה ופועלת) וכן על בקרת היועצים הנותנים שירותים מטעם המרכז והשלוחה</w:t>
      </w:r>
      <w:r>
        <w:rPr>
          <w:rFonts w:cs="David" w:hint="cs"/>
          <w:sz w:val="24"/>
          <w:szCs w:val="24"/>
          <w:rtl/>
        </w:rPr>
        <w:t>.</w:t>
      </w:r>
    </w:p>
    <w:p w:rsidR="006E29AA" w:rsidRPr="009663FE" w:rsidRDefault="006E29AA" w:rsidP="00020B50">
      <w:pPr>
        <w:pStyle w:val="afff2"/>
        <w:numPr>
          <w:ilvl w:val="2"/>
          <w:numId w:val="25"/>
        </w:numPr>
        <w:spacing w:line="360" w:lineRule="auto"/>
        <w:ind w:left="1218" w:hanging="640"/>
        <w:contextualSpacing/>
        <w:rPr>
          <w:rFonts w:cs="David"/>
          <w:sz w:val="24"/>
          <w:szCs w:val="24"/>
        </w:rPr>
      </w:pPr>
      <w:bookmarkStart w:id="224" w:name="_Ref313960586"/>
      <w:r w:rsidRPr="00031A00">
        <w:rPr>
          <w:rFonts w:cs="David"/>
          <w:b/>
          <w:bCs/>
          <w:sz w:val="24"/>
          <w:szCs w:val="24"/>
          <w:rtl/>
        </w:rPr>
        <w:t>מ</w:t>
      </w:r>
      <w:bookmarkEnd w:id="224"/>
      <w:r>
        <w:rPr>
          <w:rFonts w:cs="David" w:hint="cs"/>
          <w:b/>
          <w:bCs/>
          <w:sz w:val="24"/>
          <w:szCs w:val="24"/>
          <w:rtl/>
        </w:rPr>
        <w:t>נהלי תיקים</w:t>
      </w:r>
      <w:r w:rsidRPr="00031A00">
        <w:rPr>
          <w:rFonts w:cs="David" w:hint="cs"/>
          <w:b/>
          <w:bCs/>
          <w:sz w:val="24"/>
          <w:szCs w:val="24"/>
          <w:rtl/>
        </w:rPr>
        <w:t>-</w:t>
      </w:r>
      <w:r>
        <w:rPr>
          <w:rFonts w:cs="David" w:hint="cs"/>
          <w:sz w:val="24"/>
          <w:szCs w:val="24"/>
          <w:rtl/>
        </w:rPr>
        <w:t xml:space="preserve"> </w:t>
      </w:r>
      <w:r w:rsidRPr="00251ED3">
        <w:rPr>
          <w:rFonts w:cs="David" w:hint="cs"/>
          <w:sz w:val="24"/>
          <w:szCs w:val="24"/>
          <w:rtl/>
        </w:rPr>
        <w:t xml:space="preserve">נדרש ללוות את היזם/העסק לכל אורך תהליך הסיוע - החל משלב האבחון </w:t>
      </w:r>
      <w:r>
        <w:rPr>
          <w:rFonts w:cs="David" w:hint="cs"/>
          <w:sz w:val="24"/>
          <w:szCs w:val="24"/>
          <w:rtl/>
        </w:rPr>
        <w:t>ו</w:t>
      </w:r>
      <w:r w:rsidRPr="00251ED3">
        <w:rPr>
          <w:rFonts w:cs="David" w:hint="cs"/>
          <w:sz w:val="24"/>
          <w:szCs w:val="24"/>
          <w:rtl/>
        </w:rPr>
        <w:t xml:space="preserve">במהלך מתן השירותים </w:t>
      </w:r>
      <w:r>
        <w:rPr>
          <w:rFonts w:cs="David" w:hint="cs"/>
          <w:sz w:val="24"/>
          <w:szCs w:val="24"/>
          <w:rtl/>
        </w:rPr>
        <w:t xml:space="preserve">ע"י ביצוע </w:t>
      </w:r>
      <w:r w:rsidRPr="00251ED3">
        <w:rPr>
          <w:rFonts w:cs="David" w:hint="cs"/>
          <w:sz w:val="24"/>
          <w:szCs w:val="24"/>
          <w:rtl/>
        </w:rPr>
        <w:t>מעקב על מצבו</w:t>
      </w:r>
      <w:r>
        <w:rPr>
          <w:rFonts w:cs="David" w:hint="cs"/>
          <w:sz w:val="24"/>
          <w:szCs w:val="24"/>
          <w:rtl/>
        </w:rPr>
        <w:t xml:space="preserve"> של מקבל השירותים</w:t>
      </w:r>
      <w:r w:rsidRPr="00251ED3">
        <w:rPr>
          <w:rFonts w:cs="David" w:hint="cs"/>
          <w:sz w:val="24"/>
          <w:szCs w:val="24"/>
          <w:rtl/>
        </w:rPr>
        <w:t xml:space="preserve">. </w:t>
      </w:r>
      <w:r>
        <w:rPr>
          <w:rFonts w:cs="David" w:hint="cs"/>
          <w:sz w:val="24"/>
          <w:szCs w:val="24"/>
          <w:rtl/>
        </w:rPr>
        <w:t>מנהל התיקים</w:t>
      </w:r>
      <w:r w:rsidRPr="00251ED3">
        <w:rPr>
          <w:rFonts w:cs="David" w:hint="cs"/>
          <w:sz w:val="24"/>
          <w:szCs w:val="24"/>
          <w:rtl/>
        </w:rPr>
        <w:t xml:space="preserve"> יהא איש הקשר אל מול היזם/העסק ויהווה את הפונקציה האחראית על ריכוז המידע וההיכרות עם צרכיו, בעיותיו ומצבו של היזם/העסק, בהתאם להתפתחותו, בכל תקופת הסיוע</w:t>
      </w:r>
      <w:r w:rsidRPr="009663FE">
        <w:rPr>
          <w:rFonts w:cs="David" w:hint="cs"/>
          <w:sz w:val="24"/>
          <w:szCs w:val="24"/>
          <w:rtl/>
        </w:rPr>
        <w:t>.</w:t>
      </w:r>
      <w:r>
        <w:rPr>
          <w:rFonts w:cs="David" w:hint="cs"/>
          <w:sz w:val="24"/>
          <w:szCs w:val="24"/>
          <w:rtl/>
        </w:rPr>
        <w:t xml:space="preserve"> </w:t>
      </w:r>
      <w:r w:rsidRPr="00031A00">
        <w:rPr>
          <w:rFonts w:cs="David" w:hint="cs"/>
          <w:sz w:val="24"/>
          <w:szCs w:val="24"/>
          <w:rtl/>
        </w:rPr>
        <w:t>כמפורט בסעי</w:t>
      </w:r>
      <w:r>
        <w:rPr>
          <w:rFonts w:cs="David" w:hint="cs"/>
          <w:sz w:val="24"/>
          <w:szCs w:val="24"/>
          <w:rtl/>
        </w:rPr>
        <w:t xml:space="preserve">פים: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Ref323029122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4.4.1</w:t>
      </w:r>
      <w:r>
        <w:rPr>
          <w:rFonts w:cs="David"/>
          <w:sz w:val="24"/>
          <w:szCs w:val="24"/>
          <w:rtl/>
        </w:rPr>
        <w:fldChar w:fldCharType="end"/>
      </w:r>
      <w:r>
        <w:rPr>
          <w:rFonts w:cs="David" w:hint="cs"/>
          <w:sz w:val="24"/>
          <w:szCs w:val="24"/>
          <w:rtl/>
        </w:rPr>
        <w:t xml:space="preserve"> ו-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Ref323029161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4.4.3</w:t>
      </w:r>
      <w:r>
        <w:rPr>
          <w:rFonts w:cs="David"/>
          <w:sz w:val="24"/>
          <w:szCs w:val="24"/>
          <w:rtl/>
        </w:rPr>
        <w:fldChar w:fldCharType="end"/>
      </w:r>
      <w:r>
        <w:rPr>
          <w:rFonts w:cs="David" w:hint="cs"/>
          <w:sz w:val="24"/>
          <w:szCs w:val="24"/>
          <w:rtl/>
        </w:rPr>
        <w:t>.</w:t>
      </w:r>
    </w:p>
    <w:p w:rsidR="006E29AA" w:rsidRDefault="006E29AA" w:rsidP="00020B50">
      <w:pPr>
        <w:pStyle w:val="afff2"/>
        <w:numPr>
          <w:ilvl w:val="2"/>
          <w:numId w:val="25"/>
        </w:numPr>
        <w:spacing w:line="360" w:lineRule="auto"/>
        <w:ind w:left="1218" w:hanging="640"/>
        <w:contextualSpacing/>
        <w:rPr>
          <w:rFonts w:cs="David"/>
          <w:sz w:val="24"/>
          <w:szCs w:val="24"/>
        </w:rPr>
      </w:pPr>
      <w:bookmarkStart w:id="225" w:name="_Ref314122668"/>
      <w:r w:rsidRPr="00031A00">
        <w:rPr>
          <w:rFonts w:cs="David" w:hint="cs"/>
          <w:b/>
          <w:bCs/>
          <w:sz w:val="24"/>
          <w:szCs w:val="24"/>
          <w:rtl/>
        </w:rPr>
        <w:t>מנהל שיווק</w:t>
      </w:r>
      <w:bookmarkEnd w:id="225"/>
      <w:r>
        <w:rPr>
          <w:rFonts w:cs="David" w:hint="cs"/>
          <w:b/>
          <w:bCs/>
          <w:sz w:val="24"/>
          <w:szCs w:val="24"/>
          <w:rtl/>
        </w:rPr>
        <w:t>-</w:t>
      </w:r>
      <w:r w:rsidRPr="009663FE">
        <w:rPr>
          <w:rFonts w:cs="David" w:hint="cs"/>
          <w:sz w:val="24"/>
          <w:szCs w:val="24"/>
          <w:rtl/>
        </w:rPr>
        <w:t xml:space="preserve"> </w:t>
      </w:r>
      <w:r>
        <w:rPr>
          <w:rFonts w:cs="David" w:hint="cs"/>
          <w:sz w:val="24"/>
          <w:szCs w:val="24"/>
          <w:rtl/>
        </w:rPr>
        <w:t xml:space="preserve">אחראי על </w:t>
      </w:r>
      <w:r w:rsidRPr="00031A00">
        <w:rPr>
          <w:rFonts w:cs="David" w:hint="cs"/>
          <w:sz w:val="24"/>
          <w:szCs w:val="24"/>
          <w:rtl/>
        </w:rPr>
        <w:t>ניהול וביצוע פעילויות השיווק באזור הגיאוגרפי שבאחריות המפעיל</w:t>
      </w:r>
      <w:r>
        <w:rPr>
          <w:rFonts w:cs="David" w:hint="cs"/>
          <w:sz w:val="24"/>
          <w:szCs w:val="24"/>
          <w:rtl/>
        </w:rPr>
        <w:t xml:space="preserve"> כמפורט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Ref326243892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4.3</w:t>
      </w:r>
      <w:r>
        <w:rPr>
          <w:rFonts w:cs="David"/>
          <w:sz w:val="24"/>
          <w:szCs w:val="24"/>
          <w:rtl/>
        </w:rPr>
        <w:fldChar w:fldCharType="end"/>
      </w:r>
      <w:r>
        <w:rPr>
          <w:rFonts w:cs="David" w:hint="cs"/>
          <w:sz w:val="24"/>
          <w:szCs w:val="24"/>
          <w:rtl/>
        </w:rPr>
        <w:t xml:space="preserve">, על </w:t>
      </w:r>
      <w:r w:rsidRPr="00031A00">
        <w:rPr>
          <w:rFonts w:cs="David" w:hint="cs"/>
          <w:sz w:val="24"/>
          <w:szCs w:val="24"/>
          <w:rtl/>
        </w:rPr>
        <w:t>טיפול בפניות ראשוניות של יזמים ועסקים למרכז כמפורט בסעיף</w:t>
      </w:r>
      <w:r>
        <w:rPr>
          <w:rFonts w:cs="David" w:hint="cs"/>
          <w:sz w:val="24"/>
          <w:szCs w:val="24"/>
          <w:rtl/>
        </w:rPr>
        <w:t xml:space="preserve">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Ref323029122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4.4.1</w:t>
      </w:r>
      <w:r>
        <w:rPr>
          <w:rFonts w:cs="David"/>
          <w:sz w:val="24"/>
          <w:szCs w:val="24"/>
          <w:rtl/>
        </w:rPr>
        <w:fldChar w:fldCharType="end"/>
      </w:r>
      <w:r>
        <w:rPr>
          <w:rFonts w:cs="David" w:hint="cs"/>
          <w:sz w:val="24"/>
          <w:szCs w:val="24"/>
          <w:rtl/>
        </w:rPr>
        <w:t xml:space="preserve">, </w:t>
      </w:r>
      <w:r w:rsidRPr="00031A00">
        <w:rPr>
          <w:rFonts w:cs="David" w:hint="cs"/>
          <w:sz w:val="24"/>
          <w:szCs w:val="24"/>
          <w:rtl/>
        </w:rPr>
        <w:t>ביצוע בקרה ומעקב על הפונים למרכז</w:t>
      </w:r>
      <w:r w:rsidRPr="00031A00">
        <w:rPr>
          <w:rFonts w:ascii="Arial" w:eastAsia="Calibri" w:hAnsi="Arial" w:cs="David" w:hint="cs"/>
          <w:sz w:val="20"/>
          <w:szCs w:val="24"/>
          <w:rtl/>
        </w:rPr>
        <w:t xml:space="preserve"> </w:t>
      </w:r>
      <w:r>
        <w:rPr>
          <w:rFonts w:cs="David" w:hint="cs"/>
          <w:sz w:val="24"/>
          <w:szCs w:val="24"/>
          <w:rtl/>
        </w:rPr>
        <w:t>וכן מעקב אחר מקבלי השירות שסיימו לקבל שירותים  מטעם המפעיל</w:t>
      </w:r>
      <w:r w:rsidRPr="00031A00">
        <w:rPr>
          <w:rFonts w:cs="David" w:hint="cs"/>
          <w:sz w:val="24"/>
          <w:szCs w:val="24"/>
          <w:rtl/>
        </w:rPr>
        <w:t xml:space="preserve"> כמפורט בסעי</w:t>
      </w:r>
      <w:r>
        <w:rPr>
          <w:rFonts w:cs="David" w:hint="cs"/>
          <w:sz w:val="24"/>
          <w:szCs w:val="24"/>
          <w:rtl/>
        </w:rPr>
        <w:t xml:space="preserve">פים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Ref323029161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4.4.3</w:t>
      </w:r>
      <w:r>
        <w:rPr>
          <w:rFonts w:cs="David"/>
          <w:sz w:val="24"/>
          <w:szCs w:val="24"/>
          <w:rtl/>
        </w:rPr>
        <w:fldChar w:fldCharType="end"/>
      </w:r>
      <w:r>
        <w:rPr>
          <w:rFonts w:cs="David" w:hint="cs"/>
          <w:sz w:val="24"/>
          <w:szCs w:val="24"/>
          <w:rtl/>
        </w:rPr>
        <w:t>-</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Ref326243959 \r \h</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hint="eastAsia"/>
          <w:sz w:val="24"/>
          <w:szCs w:val="24"/>
          <w:cs/>
        </w:rPr>
        <w:t>‎</w:t>
      </w:r>
      <w:r>
        <w:rPr>
          <w:rFonts w:cs="David"/>
          <w:sz w:val="24"/>
          <w:szCs w:val="24"/>
        </w:rPr>
        <w:t>4.4.4</w:t>
      </w:r>
      <w:r>
        <w:rPr>
          <w:rFonts w:cs="David"/>
          <w:sz w:val="24"/>
          <w:szCs w:val="24"/>
          <w:rtl/>
        </w:rPr>
        <w:fldChar w:fldCharType="end"/>
      </w:r>
      <w:r>
        <w:rPr>
          <w:rFonts w:cs="David" w:hint="cs"/>
          <w:sz w:val="24"/>
          <w:szCs w:val="24"/>
          <w:rtl/>
        </w:rPr>
        <w:t>.</w:t>
      </w:r>
    </w:p>
    <w:p w:rsidR="006E29AA" w:rsidRPr="00CA7905" w:rsidRDefault="006E29AA" w:rsidP="00020B50">
      <w:pPr>
        <w:pStyle w:val="afff2"/>
        <w:numPr>
          <w:ilvl w:val="1"/>
          <w:numId w:val="25"/>
        </w:numPr>
        <w:spacing w:line="360" w:lineRule="auto"/>
        <w:contextualSpacing/>
        <w:rPr>
          <w:rFonts w:cs="David"/>
          <w:b/>
          <w:bCs/>
          <w:sz w:val="24"/>
          <w:szCs w:val="24"/>
          <w:rtl/>
        </w:rPr>
      </w:pPr>
      <w:r w:rsidRPr="00CA7905">
        <w:rPr>
          <w:rFonts w:cs="David" w:hint="cs"/>
          <w:b/>
          <w:bCs/>
          <w:sz w:val="24"/>
          <w:szCs w:val="24"/>
          <w:rtl/>
        </w:rPr>
        <w:t>דגשים:</w:t>
      </w:r>
    </w:p>
    <w:p w:rsidR="006E29AA" w:rsidRDefault="006E29AA" w:rsidP="00020B50">
      <w:pPr>
        <w:pStyle w:val="afff2"/>
        <w:numPr>
          <w:ilvl w:val="2"/>
          <w:numId w:val="25"/>
        </w:numPr>
        <w:spacing w:line="360" w:lineRule="auto"/>
        <w:ind w:left="1218" w:hanging="640"/>
        <w:contextualSpacing/>
        <w:rPr>
          <w:rFonts w:cs="David"/>
          <w:sz w:val="24"/>
          <w:szCs w:val="24"/>
        </w:rPr>
      </w:pPr>
      <w:r w:rsidRPr="00D16E1A">
        <w:rPr>
          <w:rFonts w:cs="David" w:hint="cs"/>
          <w:sz w:val="24"/>
          <w:szCs w:val="24"/>
          <w:rtl/>
        </w:rPr>
        <w:t>מספר</w:t>
      </w:r>
      <w:r>
        <w:rPr>
          <w:rFonts w:cs="David" w:hint="cs"/>
          <w:sz w:val="24"/>
          <w:szCs w:val="24"/>
          <w:rtl/>
        </w:rPr>
        <w:t xml:space="preserve"> המשרות לכל תפקיד</w:t>
      </w:r>
      <w:r w:rsidRPr="00D16E1A">
        <w:rPr>
          <w:rFonts w:cs="David" w:hint="cs"/>
          <w:sz w:val="24"/>
          <w:szCs w:val="24"/>
          <w:rtl/>
        </w:rPr>
        <w:t xml:space="preserve"> יוגדר </w:t>
      </w:r>
      <w:r>
        <w:rPr>
          <w:rFonts w:cs="David" w:hint="eastAsia"/>
          <w:sz w:val="24"/>
          <w:szCs w:val="24"/>
          <w:rtl/>
        </w:rPr>
        <w:t>במסמכי</w:t>
      </w:r>
      <w:r>
        <w:rPr>
          <w:rFonts w:cs="David" w:hint="cs"/>
          <w:sz w:val="24"/>
          <w:szCs w:val="24"/>
          <w:rtl/>
        </w:rPr>
        <w:t xml:space="preserve"> המכרז</w:t>
      </w:r>
      <w:r w:rsidRPr="00D16E1A">
        <w:rPr>
          <w:rFonts w:cs="David" w:hint="cs"/>
          <w:sz w:val="24"/>
          <w:szCs w:val="24"/>
          <w:rtl/>
        </w:rPr>
        <w:t>.</w:t>
      </w:r>
    </w:p>
    <w:p w:rsidR="006E29AA" w:rsidRDefault="006E29AA" w:rsidP="00020B50">
      <w:pPr>
        <w:pStyle w:val="afff2"/>
        <w:numPr>
          <w:ilvl w:val="2"/>
          <w:numId w:val="25"/>
        </w:numPr>
        <w:spacing w:line="360" w:lineRule="auto"/>
        <w:ind w:left="1218" w:hanging="640"/>
        <w:contextualSpacing/>
        <w:rPr>
          <w:rFonts w:cs="David"/>
          <w:sz w:val="24"/>
          <w:szCs w:val="24"/>
        </w:rPr>
      </w:pPr>
      <w:r w:rsidRPr="00D16E1A">
        <w:rPr>
          <w:rFonts w:cs="David" w:hint="cs"/>
          <w:sz w:val="24"/>
          <w:szCs w:val="24"/>
          <w:rtl/>
        </w:rPr>
        <w:t xml:space="preserve">בנוסף לדרישות </w:t>
      </w:r>
      <w:proofErr w:type="spellStart"/>
      <w:r w:rsidRPr="00D16E1A">
        <w:rPr>
          <w:rFonts w:cs="David" w:hint="cs"/>
          <w:sz w:val="24"/>
          <w:szCs w:val="24"/>
          <w:rtl/>
        </w:rPr>
        <w:t>כח</w:t>
      </w:r>
      <w:proofErr w:type="spellEnd"/>
      <w:r w:rsidRPr="00D16E1A">
        <w:rPr>
          <w:rFonts w:cs="David" w:hint="cs"/>
          <w:sz w:val="24"/>
          <w:szCs w:val="24"/>
          <w:rtl/>
        </w:rPr>
        <w:t xml:space="preserve"> האדם כאמור בסעיף זה, יידרש המפעיל להעמיד </w:t>
      </w:r>
      <w:proofErr w:type="spellStart"/>
      <w:r w:rsidRPr="00D16E1A">
        <w:rPr>
          <w:rFonts w:cs="David" w:hint="cs"/>
          <w:sz w:val="24"/>
          <w:szCs w:val="24"/>
          <w:rtl/>
        </w:rPr>
        <w:t>כח</w:t>
      </w:r>
      <w:proofErr w:type="spellEnd"/>
      <w:r w:rsidRPr="00D16E1A">
        <w:rPr>
          <w:rFonts w:cs="David" w:hint="cs"/>
          <w:sz w:val="24"/>
          <w:szCs w:val="24"/>
          <w:rtl/>
        </w:rPr>
        <w:t xml:space="preserve"> אדם בתחום האדמיניסטרטיבי </w:t>
      </w:r>
      <w:proofErr w:type="spellStart"/>
      <w:r w:rsidRPr="00D16E1A">
        <w:rPr>
          <w:rFonts w:cs="David" w:hint="cs"/>
          <w:sz w:val="24"/>
          <w:szCs w:val="24"/>
          <w:rtl/>
        </w:rPr>
        <w:t>וכח</w:t>
      </w:r>
      <w:proofErr w:type="spellEnd"/>
      <w:r w:rsidRPr="00D16E1A">
        <w:rPr>
          <w:rFonts w:cs="David" w:hint="cs"/>
          <w:sz w:val="24"/>
          <w:szCs w:val="24"/>
          <w:rtl/>
        </w:rPr>
        <w:t xml:space="preserve"> אדם נוסף לפי שיקול דעתו, </w:t>
      </w:r>
      <w:proofErr w:type="spellStart"/>
      <w:r w:rsidRPr="00D16E1A">
        <w:rPr>
          <w:rFonts w:cs="David" w:hint="cs"/>
          <w:sz w:val="24"/>
          <w:szCs w:val="24"/>
          <w:rtl/>
        </w:rPr>
        <w:t>הכל</w:t>
      </w:r>
      <w:proofErr w:type="spellEnd"/>
      <w:r w:rsidRPr="00D16E1A">
        <w:rPr>
          <w:rFonts w:cs="David" w:hint="cs"/>
          <w:sz w:val="24"/>
          <w:szCs w:val="24"/>
          <w:rtl/>
        </w:rPr>
        <w:t xml:space="preserve"> על מנת לעמוד בדרישות המפרט אשר יפורסם </w:t>
      </w:r>
      <w:r>
        <w:rPr>
          <w:rFonts w:cs="David" w:hint="cs"/>
          <w:sz w:val="24"/>
          <w:szCs w:val="24"/>
          <w:rtl/>
        </w:rPr>
        <w:t>בשלב השני</w:t>
      </w:r>
      <w:r w:rsidRPr="00D16E1A">
        <w:rPr>
          <w:rFonts w:cs="David" w:hint="cs"/>
          <w:sz w:val="24"/>
          <w:szCs w:val="24"/>
          <w:rtl/>
        </w:rPr>
        <w:t>.</w:t>
      </w:r>
    </w:p>
    <w:p w:rsidR="006E29AA" w:rsidRPr="00D16E1A" w:rsidRDefault="006E29AA" w:rsidP="00020B50">
      <w:pPr>
        <w:pStyle w:val="afff2"/>
        <w:numPr>
          <w:ilvl w:val="2"/>
          <w:numId w:val="25"/>
        </w:numPr>
        <w:spacing w:line="360" w:lineRule="auto"/>
        <w:ind w:left="1218" w:hanging="640"/>
        <w:contextualSpacing/>
        <w:rPr>
          <w:rFonts w:cs="David"/>
          <w:sz w:val="24"/>
          <w:szCs w:val="24"/>
        </w:rPr>
      </w:pPr>
      <w:r w:rsidRPr="00D16E1A">
        <w:rPr>
          <w:rFonts w:cs="David" w:hint="cs"/>
          <w:sz w:val="24"/>
          <w:szCs w:val="24"/>
          <w:rtl/>
        </w:rPr>
        <w:t>להלן אומדן של מספר המשרות</w:t>
      </w:r>
      <w:r w:rsidRPr="00310E8F">
        <w:rPr>
          <w:rFonts w:cs="David" w:hint="cs"/>
          <w:sz w:val="24"/>
          <w:szCs w:val="24"/>
          <w:rtl/>
        </w:rPr>
        <w:t xml:space="preserve"> המקצועיות</w:t>
      </w:r>
      <w:r w:rsidRPr="00D16E1A">
        <w:rPr>
          <w:rFonts w:cs="David" w:hint="cs"/>
          <w:sz w:val="24"/>
          <w:szCs w:val="24"/>
          <w:rtl/>
        </w:rPr>
        <w:t xml:space="preserve"> שיידרש לפי אזור:</w:t>
      </w:r>
    </w:p>
    <w:tbl>
      <w:tblPr>
        <w:tblStyle w:val="afff"/>
        <w:bidiVisual/>
        <w:tblW w:w="0" w:type="auto"/>
        <w:tblInd w:w="1326" w:type="dxa"/>
        <w:tblLook w:val="04A0" w:firstRow="1" w:lastRow="0" w:firstColumn="1" w:lastColumn="0" w:noHBand="0" w:noVBand="1"/>
      </w:tblPr>
      <w:tblGrid>
        <w:gridCol w:w="5103"/>
        <w:gridCol w:w="1985"/>
      </w:tblGrid>
      <w:tr w:rsidR="006E29AA" w:rsidTr="00AD4206">
        <w:tc>
          <w:tcPr>
            <w:tcW w:w="5103" w:type="dxa"/>
            <w:shd w:val="clear" w:color="auto" w:fill="FFFF00"/>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אשכול</w:t>
            </w:r>
          </w:p>
        </w:tc>
        <w:tc>
          <w:tcPr>
            <w:tcW w:w="1985" w:type="dxa"/>
            <w:shd w:val="clear" w:color="auto" w:fill="FFFF00"/>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מספר משרות מוערך</w:t>
            </w:r>
          </w:p>
        </w:tc>
      </w:tr>
      <w:tr w:rsidR="006E29AA" w:rsidTr="00AD4206">
        <w:tc>
          <w:tcPr>
            <w:tcW w:w="5103" w:type="dxa"/>
            <w:vAlign w:val="center"/>
          </w:tcPr>
          <w:p w:rsidR="006E29AA" w:rsidRDefault="006E29AA" w:rsidP="00AD4206">
            <w:pPr>
              <w:pStyle w:val="afff2"/>
              <w:spacing w:line="276" w:lineRule="auto"/>
              <w:ind w:left="0"/>
              <w:jc w:val="center"/>
              <w:rPr>
                <w:rFonts w:cs="David"/>
                <w:sz w:val="24"/>
                <w:szCs w:val="24"/>
                <w:rtl/>
              </w:rPr>
            </w:pPr>
            <w:r>
              <w:rPr>
                <w:rFonts w:cs="David" w:hint="cs"/>
                <w:sz w:val="24"/>
                <w:szCs w:val="24"/>
                <w:rtl/>
              </w:rPr>
              <w:t xml:space="preserve">צפון א' </w:t>
            </w:r>
            <w:r>
              <w:rPr>
                <w:rFonts w:cs="David"/>
                <w:sz w:val="24"/>
                <w:szCs w:val="24"/>
                <w:rtl/>
              </w:rPr>
              <w:t>–</w:t>
            </w:r>
            <w:r>
              <w:rPr>
                <w:rFonts w:cs="David" w:hint="cs"/>
                <w:sz w:val="24"/>
                <w:szCs w:val="24"/>
                <w:rtl/>
              </w:rPr>
              <w:t xml:space="preserve"> גולן והגליל המזרחי</w:t>
            </w:r>
          </w:p>
        </w:tc>
        <w:tc>
          <w:tcPr>
            <w:tcW w:w="1985" w:type="dxa"/>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16-20</w:t>
            </w:r>
          </w:p>
        </w:tc>
      </w:tr>
      <w:tr w:rsidR="006E29AA" w:rsidTr="00AD4206">
        <w:tc>
          <w:tcPr>
            <w:tcW w:w="5103" w:type="dxa"/>
            <w:vAlign w:val="center"/>
          </w:tcPr>
          <w:p w:rsidR="006E29AA" w:rsidRDefault="006E29AA" w:rsidP="00AD4206">
            <w:pPr>
              <w:pStyle w:val="afff2"/>
              <w:spacing w:line="276" w:lineRule="auto"/>
              <w:ind w:left="0"/>
              <w:jc w:val="center"/>
              <w:rPr>
                <w:rFonts w:cs="David"/>
                <w:sz w:val="24"/>
                <w:szCs w:val="24"/>
                <w:rtl/>
              </w:rPr>
            </w:pPr>
            <w:r>
              <w:rPr>
                <w:rFonts w:cs="David" w:hint="cs"/>
                <w:sz w:val="24"/>
                <w:szCs w:val="24"/>
                <w:rtl/>
              </w:rPr>
              <w:t>צפון ב'-מישור החוף המערבי, הגליל המערבי וצפון השרון</w:t>
            </w:r>
          </w:p>
        </w:tc>
        <w:tc>
          <w:tcPr>
            <w:tcW w:w="1985" w:type="dxa"/>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25-30</w:t>
            </w:r>
          </w:p>
        </w:tc>
      </w:tr>
      <w:tr w:rsidR="006E29AA" w:rsidTr="00AD4206">
        <w:tc>
          <w:tcPr>
            <w:tcW w:w="5103" w:type="dxa"/>
            <w:vAlign w:val="center"/>
          </w:tcPr>
          <w:p w:rsidR="006E29AA" w:rsidRDefault="006E29AA" w:rsidP="00AD4206">
            <w:pPr>
              <w:pStyle w:val="afff2"/>
              <w:spacing w:line="276" w:lineRule="auto"/>
              <w:ind w:left="0"/>
              <w:jc w:val="center"/>
              <w:rPr>
                <w:rFonts w:cs="David"/>
                <w:sz w:val="24"/>
                <w:szCs w:val="24"/>
                <w:rtl/>
              </w:rPr>
            </w:pPr>
            <w:r>
              <w:rPr>
                <w:rFonts w:cs="David" w:hint="cs"/>
                <w:sz w:val="24"/>
                <w:szCs w:val="24"/>
                <w:rtl/>
              </w:rPr>
              <w:t>אזור ת"א</w:t>
            </w:r>
          </w:p>
        </w:tc>
        <w:tc>
          <w:tcPr>
            <w:tcW w:w="1985" w:type="dxa"/>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16-20</w:t>
            </w:r>
          </w:p>
        </w:tc>
      </w:tr>
      <w:tr w:rsidR="006E29AA" w:rsidTr="00AD4206">
        <w:tc>
          <w:tcPr>
            <w:tcW w:w="5103" w:type="dxa"/>
            <w:vAlign w:val="center"/>
          </w:tcPr>
          <w:p w:rsidR="006E29AA" w:rsidRDefault="006E29AA" w:rsidP="00AD4206">
            <w:pPr>
              <w:pStyle w:val="afff2"/>
              <w:spacing w:line="276" w:lineRule="auto"/>
              <w:ind w:left="0"/>
              <w:jc w:val="center"/>
              <w:rPr>
                <w:rFonts w:cs="David"/>
                <w:sz w:val="24"/>
                <w:szCs w:val="24"/>
                <w:rtl/>
              </w:rPr>
            </w:pPr>
            <w:r>
              <w:rPr>
                <w:rFonts w:cs="David" w:hint="cs"/>
                <w:sz w:val="24"/>
                <w:szCs w:val="24"/>
                <w:rtl/>
              </w:rPr>
              <w:t xml:space="preserve">אזור </w:t>
            </w:r>
            <w:r w:rsidRPr="006C5147">
              <w:rPr>
                <w:rFonts w:cs="David" w:hint="cs"/>
                <w:sz w:val="24"/>
                <w:szCs w:val="24"/>
                <w:rtl/>
              </w:rPr>
              <w:t>ירושלים</w:t>
            </w:r>
            <w:r w:rsidRPr="006C5147">
              <w:rPr>
                <w:rFonts w:cs="David"/>
                <w:sz w:val="24"/>
                <w:szCs w:val="24"/>
                <w:rtl/>
              </w:rPr>
              <w:t xml:space="preserve">, </w:t>
            </w:r>
            <w:r w:rsidRPr="006C5147">
              <w:rPr>
                <w:rFonts w:cs="David" w:hint="cs"/>
                <w:sz w:val="24"/>
                <w:szCs w:val="24"/>
                <w:rtl/>
              </w:rPr>
              <w:t>המרכז</w:t>
            </w:r>
            <w:r w:rsidRPr="006C5147">
              <w:rPr>
                <w:rFonts w:cs="David"/>
                <w:sz w:val="24"/>
                <w:szCs w:val="24"/>
                <w:rtl/>
              </w:rPr>
              <w:t xml:space="preserve"> </w:t>
            </w:r>
            <w:r w:rsidRPr="006C5147">
              <w:rPr>
                <w:rFonts w:cs="David" w:hint="cs"/>
                <w:sz w:val="24"/>
                <w:szCs w:val="24"/>
                <w:rtl/>
              </w:rPr>
              <w:t>והשפלה</w:t>
            </w:r>
          </w:p>
        </w:tc>
        <w:tc>
          <w:tcPr>
            <w:tcW w:w="1985" w:type="dxa"/>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20-25</w:t>
            </w:r>
          </w:p>
        </w:tc>
      </w:tr>
      <w:tr w:rsidR="006E29AA" w:rsidTr="00AD4206">
        <w:tc>
          <w:tcPr>
            <w:tcW w:w="5103" w:type="dxa"/>
            <w:vAlign w:val="center"/>
          </w:tcPr>
          <w:p w:rsidR="006E29AA" w:rsidRDefault="006E29AA" w:rsidP="00AD4206">
            <w:pPr>
              <w:pStyle w:val="afff2"/>
              <w:spacing w:line="276" w:lineRule="auto"/>
              <w:ind w:left="0"/>
              <w:jc w:val="center"/>
              <w:rPr>
                <w:rFonts w:cs="David"/>
                <w:sz w:val="24"/>
                <w:szCs w:val="24"/>
                <w:rtl/>
              </w:rPr>
            </w:pPr>
            <w:r>
              <w:rPr>
                <w:rFonts w:cs="David" w:hint="cs"/>
                <w:sz w:val="24"/>
                <w:szCs w:val="24"/>
                <w:rtl/>
              </w:rPr>
              <w:t>אזור הדרום</w:t>
            </w:r>
          </w:p>
        </w:tc>
        <w:tc>
          <w:tcPr>
            <w:tcW w:w="1985" w:type="dxa"/>
            <w:vAlign w:val="center"/>
          </w:tcPr>
          <w:p w:rsidR="006E29AA" w:rsidRDefault="006E29AA" w:rsidP="00AD4206">
            <w:pPr>
              <w:pStyle w:val="afff2"/>
              <w:spacing w:line="360" w:lineRule="auto"/>
              <w:ind w:left="0"/>
              <w:jc w:val="center"/>
              <w:rPr>
                <w:rFonts w:cs="David"/>
                <w:sz w:val="24"/>
                <w:szCs w:val="24"/>
                <w:rtl/>
              </w:rPr>
            </w:pPr>
            <w:r>
              <w:rPr>
                <w:rFonts w:cs="David" w:hint="cs"/>
                <w:sz w:val="24"/>
                <w:szCs w:val="24"/>
                <w:rtl/>
              </w:rPr>
              <w:t>16-20</w:t>
            </w:r>
          </w:p>
        </w:tc>
      </w:tr>
    </w:tbl>
    <w:p w:rsidR="006E29AA" w:rsidRDefault="006E29AA" w:rsidP="006E29AA">
      <w:pPr>
        <w:spacing w:after="0" w:line="360" w:lineRule="auto"/>
        <w:ind w:left="1093"/>
        <w:jc w:val="both"/>
        <w:rPr>
          <w:rFonts w:cs="David"/>
          <w:b/>
          <w:bCs/>
          <w:sz w:val="24"/>
          <w:szCs w:val="24"/>
          <w:rtl/>
        </w:rPr>
      </w:pPr>
    </w:p>
    <w:p w:rsidR="006E29AA" w:rsidRPr="00310E8F" w:rsidRDefault="006E29AA" w:rsidP="00020B50">
      <w:pPr>
        <w:pStyle w:val="afff2"/>
        <w:numPr>
          <w:ilvl w:val="0"/>
          <w:numId w:val="27"/>
        </w:numPr>
        <w:spacing w:line="360" w:lineRule="auto"/>
        <w:contextualSpacing/>
        <w:rPr>
          <w:rFonts w:cs="David"/>
          <w:b/>
          <w:bCs/>
          <w:sz w:val="24"/>
          <w:szCs w:val="24"/>
        </w:rPr>
      </w:pPr>
      <w:r w:rsidRPr="00310E8F">
        <w:rPr>
          <w:rFonts w:cs="David" w:hint="cs"/>
          <w:b/>
          <w:bCs/>
          <w:sz w:val="24"/>
          <w:szCs w:val="24"/>
          <w:rtl/>
        </w:rPr>
        <w:t>יודגש כי הנתונים בטבלה הינם לצורך הערכות המציעים בלבד! אין בהם כדי להוות נתונים מחייבים בכל צורה שהיא.</w:t>
      </w:r>
    </w:p>
    <w:p w:rsidR="006E29AA" w:rsidRPr="00D16E1A" w:rsidRDefault="006E29AA" w:rsidP="00020B50">
      <w:pPr>
        <w:pStyle w:val="afff2"/>
        <w:numPr>
          <w:ilvl w:val="1"/>
          <w:numId w:val="25"/>
        </w:numPr>
        <w:spacing w:line="360" w:lineRule="auto"/>
        <w:contextualSpacing/>
        <w:rPr>
          <w:rFonts w:cs="David"/>
          <w:b/>
          <w:bCs/>
          <w:sz w:val="24"/>
          <w:szCs w:val="24"/>
        </w:rPr>
      </w:pPr>
      <w:bookmarkStart w:id="226" w:name="_Ref326244092"/>
      <w:r w:rsidRPr="00D16E1A">
        <w:rPr>
          <w:rFonts w:cs="David" w:hint="cs"/>
          <w:b/>
          <w:bCs/>
          <w:sz w:val="24"/>
          <w:szCs w:val="24"/>
          <w:rtl/>
        </w:rPr>
        <w:t>ספקי שירות חיצוניים</w:t>
      </w:r>
      <w:bookmarkEnd w:id="226"/>
      <w:r w:rsidRPr="00D16E1A">
        <w:rPr>
          <w:rFonts w:cs="David" w:hint="cs"/>
          <w:b/>
          <w:bCs/>
          <w:sz w:val="24"/>
          <w:szCs w:val="24"/>
          <w:rtl/>
        </w:rPr>
        <w:t xml:space="preserve"> </w:t>
      </w:r>
    </w:p>
    <w:p w:rsidR="006E29AA" w:rsidRPr="00A12BB1" w:rsidRDefault="006E29AA" w:rsidP="006E29AA">
      <w:pPr>
        <w:pStyle w:val="afff2"/>
        <w:spacing w:line="360" w:lineRule="auto"/>
        <w:ind w:left="792"/>
        <w:rPr>
          <w:rFonts w:cs="David"/>
          <w:sz w:val="24"/>
          <w:szCs w:val="24"/>
        </w:rPr>
      </w:pPr>
      <w:r w:rsidRPr="0062603A">
        <w:rPr>
          <w:rFonts w:cs="David" w:hint="cs"/>
          <w:sz w:val="24"/>
          <w:szCs w:val="24"/>
          <w:rtl/>
        </w:rPr>
        <w:t>המפעיל</w:t>
      </w:r>
      <w:r w:rsidRPr="00880E5B">
        <w:rPr>
          <w:rFonts w:cs="David" w:hint="cs"/>
          <w:sz w:val="24"/>
          <w:szCs w:val="24"/>
          <w:rtl/>
        </w:rPr>
        <w:t xml:space="preserve"> יידרש להתקשר עם </w:t>
      </w:r>
      <w:r>
        <w:rPr>
          <w:rFonts w:cs="David" w:hint="cs"/>
          <w:sz w:val="24"/>
          <w:szCs w:val="24"/>
          <w:rtl/>
        </w:rPr>
        <w:t xml:space="preserve">ספקי שירות </w:t>
      </w:r>
      <w:r w:rsidRPr="00880E5B">
        <w:rPr>
          <w:rFonts w:cs="David" w:hint="cs"/>
          <w:sz w:val="24"/>
          <w:szCs w:val="24"/>
          <w:rtl/>
        </w:rPr>
        <w:t>חיצוניים</w:t>
      </w:r>
      <w:r>
        <w:rPr>
          <w:rFonts w:cs="David" w:hint="cs"/>
          <w:sz w:val="24"/>
          <w:szCs w:val="24"/>
          <w:rtl/>
        </w:rPr>
        <w:t>, ביניהם מרצים ויועצים,</w:t>
      </w:r>
      <w:r w:rsidRPr="00880E5B">
        <w:rPr>
          <w:rFonts w:cs="David" w:hint="cs"/>
          <w:sz w:val="24"/>
          <w:szCs w:val="24"/>
          <w:rtl/>
        </w:rPr>
        <w:t xml:space="preserve"> אשר יספקו שירותי סיוע </w:t>
      </w:r>
      <w:r>
        <w:rPr>
          <w:rFonts w:cs="David" w:hint="cs"/>
          <w:sz w:val="24"/>
          <w:szCs w:val="24"/>
          <w:rtl/>
        </w:rPr>
        <w:t>כ</w:t>
      </w:r>
      <w:r w:rsidRPr="00880E5B">
        <w:rPr>
          <w:rFonts w:cs="David" w:hint="cs"/>
          <w:sz w:val="24"/>
          <w:szCs w:val="24"/>
          <w:rtl/>
        </w:rPr>
        <w:t xml:space="preserve">מפורט בסעיף </w:t>
      </w:r>
      <w:r>
        <w:fldChar w:fldCharType="begin"/>
      </w:r>
      <w:r>
        <w:instrText xml:space="preserve"> REF _Ref324151311 \r \h  \* MERGEFORMAT </w:instrText>
      </w:r>
      <w:r>
        <w:fldChar w:fldCharType="separate"/>
      </w:r>
      <w:r w:rsidRPr="005339C2">
        <w:rPr>
          <w:rFonts w:cs="David" w:hint="eastAsia"/>
          <w:sz w:val="24"/>
          <w:szCs w:val="24"/>
          <w:cs/>
        </w:rPr>
        <w:t>‎</w:t>
      </w:r>
      <w:r w:rsidRPr="005339C2">
        <w:rPr>
          <w:rFonts w:cs="David"/>
          <w:sz w:val="24"/>
          <w:szCs w:val="24"/>
        </w:rPr>
        <w:t>4</w:t>
      </w:r>
      <w:r>
        <w:fldChar w:fldCharType="end"/>
      </w:r>
      <w:r w:rsidRPr="00880E5B">
        <w:rPr>
          <w:rFonts w:cs="David" w:hint="cs"/>
          <w:sz w:val="24"/>
          <w:szCs w:val="24"/>
          <w:rtl/>
        </w:rPr>
        <w:t xml:space="preserve"> להלן. </w:t>
      </w:r>
      <w:r>
        <w:rPr>
          <w:rFonts w:cs="David" w:hint="cs"/>
          <w:sz w:val="24"/>
          <w:szCs w:val="24"/>
          <w:rtl/>
        </w:rPr>
        <w:t xml:space="preserve">אופן ההתקשרות ומספר הספקים עימם יתקשר המציע יהיה בהתאם לנהלים שיפרסם המזמין </w:t>
      </w:r>
      <w:r w:rsidRPr="00A12BB1">
        <w:rPr>
          <w:rFonts w:cs="David" w:hint="cs"/>
          <w:sz w:val="24"/>
          <w:szCs w:val="24"/>
          <w:rtl/>
        </w:rPr>
        <w:t>ובהתאם ל</w:t>
      </w:r>
      <w:r>
        <w:rPr>
          <w:rFonts w:cs="David" w:hint="cs"/>
          <w:sz w:val="24"/>
          <w:szCs w:val="24"/>
          <w:rtl/>
        </w:rPr>
        <w:t>מסגרת ה</w:t>
      </w:r>
      <w:r w:rsidRPr="00A12BB1">
        <w:rPr>
          <w:rFonts w:cs="David" w:hint="cs"/>
          <w:sz w:val="24"/>
          <w:szCs w:val="24"/>
          <w:rtl/>
        </w:rPr>
        <w:t>תקציב</w:t>
      </w:r>
      <w:r>
        <w:rPr>
          <w:rFonts w:cs="David" w:hint="cs"/>
          <w:sz w:val="24"/>
          <w:szCs w:val="24"/>
          <w:rtl/>
        </w:rPr>
        <w:t xml:space="preserve"> שתוקצה לכך</w:t>
      </w:r>
      <w:r w:rsidRPr="00A12BB1">
        <w:rPr>
          <w:rFonts w:cs="David" w:hint="cs"/>
          <w:sz w:val="24"/>
          <w:szCs w:val="24"/>
          <w:rtl/>
        </w:rPr>
        <w:t>.</w:t>
      </w:r>
    </w:p>
    <w:p w:rsidR="006E29AA" w:rsidRDefault="006E29AA" w:rsidP="006E29AA">
      <w:pPr>
        <w:spacing w:after="0" w:line="360" w:lineRule="auto"/>
        <w:jc w:val="both"/>
        <w:rPr>
          <w:rFonts w:cs="David"/>
          <w:sz w:val="24"/>
          <w:szCs w:val="24"/>
          <w:rtl/>
        </w:rPr>
      </w:pPr>
    </w:p>
    <w:p w:rsidR="006E29AA" w:rsidRPr="00D16E1A" w:rsidRDefault="006E29AA" w:rsidP="00020B50">
      <w:pPr>
        <w:pStyle w:val="afff2"/>
        <w:numPr>
          <w:ilvl w:val="0"/>
          <w:numId w:val="25"/>
        </w:numPr>
        <w:spacing w:line="360" w:lineRule="auto"/>
        <w:contextualSpacing/>
        <w:rPr>
          <w:rFonts w:eastAsiaTheme="minorHAnsi" w:cs="David"/>
          <w:sz w:val="24"/>
          <w:szCs w:val="24"/>
        </w:rPr>
      </w:pPr>
      <w:bookmarkStart w:id="227" w:name="_Ref324151311"/>
      <w:r w:rsidRPr="00D16E1A">
        <w:rPr>
          <w:rFonts w:eastAsiaTheme="minorHAnsi" w:cs="David" w:hint="cs"/>
          <w:b/>
          <w:bCs/>
          <w:sz w:val="24"/>
          <w:szCs w:val="24"/>
          <w:rtl/>
        </w:rPr>
        <w:lastRenderedPageBreak/>
        <w:t>עיקרי שירותי הסיוע</w:t>
      </w:r>
      <w:bookmarkEnd w:id="227"/>
    </w:p>
    <w:p w:rsidR="006E29AA" w:rsidRDefault="006E29AA" w:rsidP="00020B50">
      <w:pPr>
        <w:pStyle w:val="afff2"/>
        <w:numPr>
          <w:ilvl w:val="1"/>
          <w:numId w:val="25"/>
        </w:numPr>
        <w:spacing w:line="360" w:lineRule="auto"/>
        <w:contextualSpacing/>
        <w:rPr>
          <w:rFonts w:eastAsiaTheme="minorHAnsi" w:cs="David"/>
          <w:sz w:val="24"/>
          <w:szCs w:val="24"/>
        </w:rPr>
      </w:pPr>
      <w:bookmarkStart w:id="228" w:name="_Ref315182324"/>
      <w:r w:rsidRPr="00D16E1A">
        <w:rPr>
          <w:rFonts w:eastAsiaTheme="minorHAnsi" w:cs="David" w:hint="cs"/>
          <w:b/>
          <w:bCs/>
          <w:sz w:val="24"/>
          <w:szCs w:val="24"/>
          <w:u w:val="single"/>
          <w:rtl/>
        </w:rPr>
        <w:t>שירותי משרד ותפעול</w:t>
      </w:r>
      <w:bookmarkEnd w:id="228"/>
      <w:r w:rsidRPr="00D16E1A">
        <w:rPr>
          <w:rFonts w:eastAsiaTheme="minorHAnsi" w:cs="David" w:hint="cs"/>
          <w:sz w:val="24"/>
          <w:szCs w:val="24"/>
          <w:rtl/>
        </w:rPr>
        <w:t xml:space="preserve">- המפעיל יידרש להפעיל את המרכזים והשלוחות, המפורטים </w:t>
      </w:r>
      <w:r>
        <w:rPr>
          <w:rFonts w:eastAsiaTheme="minorHAnsi" w:cs="David" w:hint="cs"/>
          <w:sz w:val="24"/>
          <w:szCs w:val="24"/>
          <w:rtl/>
        </w:rPr>
        <w:t>במסמכי ההזמנה</w:t>
      </w:r>
      <w:r w:rsidRPr="00D16E1A">
        <w:rPr>
          <w:rFonts w:eastAsiaTheme="minorHAnsi" w:cs="David" w:hint="cs"/>
          <w:sz w:val="24"/>
          <w:szCs w:val="24"/>
          <w:rtl/>
        </w:rPr>
        <w:t xml:space="preserve">, לספק שירותי קבלת קהל ומענה טלפוני/דוא"ל לפונים למרכז, לדאוג לכל פעולות התפעול והאחזקה של </w:t>
      </w:r>
      <w:r>
        <w:rPr>
          <w:rFonts w:eastAsiaTheme="minorHAnsi" w:cs="David" w:hint="cs"/>
          <w:sz w:val="24"/>
          <w:szCs w:val="24"/>
          <w:rtl/>
        </w:rPr>
        <w:t xml:space="preserve"> מוקדי השטח</w:t>
      </w:r>
      <w:r w:rsidRPr="00D16E1A">
        <w:rPr>
          <w:rFonts w:eastAsiaTheme="minorHAnsi" w:cs="David" w:hint="cs"/>
          <w:sz w:val="24"/>
          <w:szCs w:val="24"/>
          <w:rtl/>
        </w:rPr>
        <w:t xml:space="preserve">, לגבות כספים ממקבלי השירותים ולנהל את </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האדם האחראי לביצוע פעילויות אלו. </w:t>
      </w:r>
    </w:p>
    <w:p w:rsidR="006E29AA" w:rsidRPr="00FB35C2" w:rsidRDefault="006E29AA" w:rsidP="00020B50">
      <w:pPr>
        <w:pStyle w:val="afff2"/>
        <w:numPr>
          <w:ilvl w:val="1"/>
          <w:numId w:val="25"/>
        </w:numPr>
        <w:spacing w:line="360" w:lineRule="auto"/>
        <w:contextualSpacing/>
        <w:rPr>
          <w:rFonts w:eastAsiaTheme="minorHAnsi" w:cs="David"/>
          <w:sz w:val="24"/>
          <w:szCs w:val="24"/>
        </w:rPr>
      </w:pPr>
      <w:bookmarkStart w:id="229" w:name="_Ref314125172"/>
      <w:bookmarkStart w:id="230" w:name="_Ref315254957"/>
      <w:bookmarkStart w:id="231" w:name="_Ref319340022"/>
      <w:bookmarkStart w:id="232" w:name="_Ref323029145"/>
      <w:r w:rsidRPr="00D16E1A">
        <w:rPr>
          <w:rFonts w:eastAsiaTheme="minorHAnsi" w:cs="David" w:hint="cs"/>
          <w:b/>
          <w:bCs/>
          <w:sz w:val="24"/>
          <w:szCs w:val="24"/>
          <w:u w:val="single"/>
          <w:rtl/>
        </w:rPr>
        <w:t>ניהול</w:t>
      </w:r>
      <w:r w:rsidRPr="00D16E1A">
        <w:rPr>
          <w:rFonts w:eastAsiaTheme="minorHAnsi" w:cs="David"/>
          <w:b/>
          <w:bCs/>
          <w:sz w:val="24"/>
          <w:szCs w:val="24"/>
          <w:u w:val="single"/>
          <w:rtl/>
        </w:rPr>
        <w:t xml:space="preserve"> </w:t>
      </w:r>
      <w:r w:rsidRPr="00D16E1A">
        <w:rPr>
          <w:rFonts w:eastAsiaTheme="minorHAnsi" w:cs="David" w:hint="cs"/>
          <w:b/>
          <w:bCs/>
          <w:sz w:val="24"/>
          <w:szCs w:val="24"/>
          <w:u w:val="single"/>
          <w:rtl/>
        </w:rPr>
        <w:t>אתר</w:t>
      </w:r>
      <w:r w:rsidRPr="00D16E1A">
        <w:rPr>
          <w:rFonts w:eastAsiaTheme="minorHAnsi" w:cs="David"/>
          <w:b/>
          <w:bCs/>
          <w:sz w:val="24"/>
          <w:szCs w:val="24"/>
          <w:u w:val="single"/>
          <w:rtl/>
        </w:rPr>
        <w:t xml:space="preserve"> </w:t>
      </w:r>
      <w:r w:rsidRPr="00D16E1A">
        <w:rPr>
          <w:rFonts w:eastAsiaTheme="minorHAnsi" w:cs="David" w:hint="cs"/>
          <w:b/>
          <w:bCs/>
          <w:sz w:val="24"/>
          <w:szCs w:val="24"/>
          <w:u w:val="single"/>
          <w:rtl/>
        </w:rPr>
        <w:t>אינטרנט</w:t>
      </w:r>
      <w:r w:rsidRPr="00D16E1A">
        <w:rPr>
          <w:rFonts w:eastAsiaTheme="minorHAnsi" w:cs="David" w:hint="cs"/>
          <w:b/>
          <w:bCs/>
          <w:sz w:val="24"/>
          <w:szCs w:val="24"/>
          <w:rtl/>
        </w:rPr>
        <w:t xml:space="preserve">- </w:t>
      </w:r>
      <w:r w:rsidRPr="00D16E1A">
        <w:rPr>
          <w:rFonts w:eastAsiaTheme="minorHAnsi" w:cs="David" w:hint="cs"/>
          <w:sz w:val="24"/>
          <w:szCs w:val="24"/>
          <w:rtl/>
        </w:rPr>
        <w:t>המפעיל יידרש לנהל אתר האינטרנט הכולל מידע על הפעילות שהוא מבצע במרכזים ובשלוחות שבאחריותו.</w:t>
      </w:r>
    </w:p>
    <w:p w:rsidR="006E29AA" w:rsidRPr="00D16E1A" w:rsidRDefault="006E29AA" w:rsidP="00020B50">
      <w:pPr>
        <w:pStyle w:val="afff2"/>
        <w:numPr>
          <w:ilvl w:val="1"/>
          <w:numId w:val="25"/>
        </w:numPr>
        <w:spacing w:line="360" w:lineRule="auto"/>
        <w:contextualSpacing/>
        <w:rPr>
          <w:rFonts w:eastAsiaTheme="minorHAnsi" w:cs="David"/>
          <w:sz w:val="24"/>
          <w:szCs w:val="24"/>
        </w:rPr>
      </w:pPr>
      <w:bookmarkStart w:id="233" w:name="_Ref326243892"/>
      <w:r w:rsidRPr="00D16E1A">
        <w:rPr>
          <w:rFonts w:eastAsiaTheme="minorHAnsi" w:cs="David" w:hint="cs"/>
          <w:b/>
          <w:bCs/>
          <w:sz w:val="24"/>
          <w:szCs w:val="24"/>
          <w:u w:val="single"/>
          <w:rtl/>
        </w:rPr>
        <w:t>פעילות שיווק</w:t>
      </w:r>
      <w:bookmarkEnd w:id="229"/>
      <w:bookmarkEnd w:id="230"/>
      <w:bookmarkEnd w:id="231"/>
      <w:r w:rsidRPr="00D16E1A">
        <w:rPr>
          <w:rFonts w:eastAsiaTheme="minorHAnsi" w:cs="David" w:hint="cs"/>
          <w:sz w:val="24"/>
          <w:szCs w:val="24"/>
          <w:rtl/>
        </w:rPr>
        <w:t>-</w:t>
      </w:r>
      <w:r w:rsidRPr="00D16E1A">
        <w:rPr>
          <w:rFonts w:eastAsiaTheme="minorHAnsi" w:cs="David" w:hint="cs"/>
          <w:b/>
          <w:bCs/>
          <w:sz w:val="24"/>
          <w:szCs w:val="24"/>
          <w:rtl/>
        </w:rPr>
        <w:t xml:space="preserve"> </w:t>
      </w:r>
      <w:r w:rsidRPr="00D16E1A">
        <w:rPr>
          <w:rFonts w:eastAsiaTheme="minorHAnsi" w:cs="David" w:hint="cs"/>
          <w:sz w:val="24"/>
          <w:szCs w:val="24"/>
          <w:rtl/>
        </w:rPr>
        <w:t>המפעיל יהיה אחראי על פעילות השיווק של המרכזים והשלוחות שבאחריותו. פעילות השיווק נועדה להרחיב את מעגל העסקים מקבלי השירותים מן המרכז וכן למטרת מינוף ומיתוג המרכז כגוף המוביל בתחום הסיוע לעסקים קטנים ובינוניים באזור פעילותו.</w:t>
      </w:r>
      <w:bookmarkEnd w:id="232"/>
      <w:bookmarkEnd w:id="233"/>
    </w:p>
    <w:p w:rsidR="006E29AA" w:rsidRDefault="006E29AA" w:rsidP="00020B50">
      <w:pPr>
        <w:pStyle w:val="afff2"/>
        <w:numPr>
          <w:ilvl w:val="1"/>
          <w:numId w:val="25"/>
        </w:numPr>
        <w:spacing w:line="360" w:lineRule="auto"/>
        <w:contextualSpacing/>
        <w:rPr>
          <w:rFonts w:eastAsiaTheme="minorHAnsi" w:cs="David"/>
          <w:sz w:val="24"/>
          <w:szCs w:val="24"/>
        </w:rPr>
      </w:pPr>
      <w:r w:rsidRPr="00D16E1A">
        <w:rPr>
          <w:rFonts w:eastAsiaTheme="minorHAnsi" w:cs="David" w:hint="cs"/>
          <w:b/>
          <w:bCs/>
          <w:sz w:val="24"/>
          <w:szCs w:val="24"/>
          <w:u w:val="single"/>
          <w:rtl/>
        </w:rPr>
        <w:t>מתן סיוע למקבל</w:t>
      </w:r>
      <w:r w:rsidRPr="003E4FF7">
        <w:rPr>
          <w:rFonts w:eastAsiaTheme="minorHAnsi" w:cs="David" w:hint="cs"/>
          <w:b/>
          <w:bCs/>
          <w:sz w:val="24"/>
          <w:szCs w:val="24"/>
          <w:u w:val="single"/>
          <w:rtl/>
        </w:rPr>
        <w:t>י</w:t>
      </w:r>
      <w:r w:rsidRPr="00D16E1A">
        <w:rPr>
          <w:rFonts w:eastAsiaTheme="minorHAnsi" w:cs="David" w:hint="cs"/>
          <w:b/>
          <w:bCs/>
          <w:sz w:val="24"/>
          <w:szCs w:val="24"/>
          <w:u w:val="single"/>
          <w:rtl/>
        </w:rPr>
        <w:t xml:space="preserve"> השירות</w:t>
      </w:r>
      <w:r w:rsidRPr="003E4FF7">
        <w:rPr>
          <w:rFonts w:eastAsiaTheme="minorHAnsi" w:cs="David" w:hint="cs"/>
          <w:sz w:val="24"/>
          <w:szCs w:val="24"/>
          <w:rtl/>
        </w:rPr>
        <w:t>-</w:t>
      </w:r>
    </w:p>
    <w:p w:rsidR="006E29AA" w:rsidRDefault="006E29AA" w:rsidP="006E29AA">
      <w:pPr>
        <w:pStyle w:val="afff2"/>
        <w:spacing w:line="360" w:lineRule="auto"/>
        <w:ind w:left="792"/>
        <w:rPr>
          <w:rFonts w:eastAsiaTheme="minorHAnsi" w:cs="David"/>
          <w:sz w:val="24"/>
          <w:szCs w:val="24"/>
          <w:rtl/>
        </w:rPr>
      </w:pPr>
      <w:r>
        <w:rPr>
          <w:rFonts w:eastAsiaTheme="minorHAnsi" w:cs="David" w:hint="cs"/>
          <w:sz w:val="24"/>
          <w:szCs w:val="24"/>
          <w:rtl/>
        </w:rPr>
        <w:t xml:space="preserve">תהליך הסיוע למקבלי השירות יכלול מספר שלבים: ביצוע הליך האבחון לשם בחינת התאמת הפונה לקבלת השירותים, עריכת מעקב שוטף אחר מקבל השירותים ומצבו לאורך כל הליך הטיפול ובתום הסיוע תבוצע בחינה להצלחת הסיוע ומידת שביעות הרצון של מקבל השירותים. </w:t>
      </w:r>
    </w:p>
    <w:p w:rsidR="006E29AA" w:rsidRPr="00C45FC2" w:rsidRDefault="006E29AA" w:rsidP="006E29AA">
      <w:pPr>
        <w:spacing w:after="0" w:line="360" w:lineRule="auto"/>
        <w:ind w:left="72" w:firstLine="720"/>
        <w:jc w:val="both"/>
        <w:rPr>
          <w:rFonts w:eastAsiaTheme="minorHAnsi" w:cs="David"/>
          <w:sz w:val="24"/>
          <w:szCs w:val="24"/>
        </w:rPr>
      </w:pPr>
      <w:r w:rsidRPr="00C45FC2">
        <w:rPr>
          <w:rFonts w:eastAsiaTheme="minorHAnsi" w:cs="David" w:hint="cs"/>
          <w:sz w:val="24"/>
          <w:szCs w:val="24"/>
          <w:rtl/>
        </w:rPr>
        <w:t>להלן עיקרי השירותים הנדרשים מן המפעיל כחלק משרשרת הטיפול :</w:t>
      </w:r>
    </w:p>
    <w:p w:rsidR="006E29AA" w:rsidRPr="00D16E1A" w:rsidRDefault="006E29AA" w:rsidP="00020B50">
      <w:pPr>
        <w:pStyle w:val="afff2"/>
        <w:numPr>
          <w:ilvl w:val="2"/>
          <w:numId w:val="25"/>
        </w:numPr>
        <w:spacing w:line="360" w:lineRule="auto"/>
        <w:ind w:left="1218" w:hanging="640"/>
        <w:contextualSpacing/>
        <w:rPr>
          <w:rFonts w:eastAsiaTheme="minorHAnsi" w:cs="David"/>
          <w:sz w:val="24"/>
          <w:szCs w:val="24"/>
        </w:rPr>
      </w:pPr>
      <w:bookmarkStart w:id="234" w:name="_Ref323029122"/>
      <w:r w:rsidRPr="00D16E1A">
        <w:rPr>
          <w:rFonts w:eastAsiaTheme="minorHAnsi" w:cs="David" w:hint="cs"/>
          <w:b/>
          <w:bCs/>
          <w:sz w:val="24"/>
          <w:szCs w:val="24"/>
          <w:rtl/>
        </w:rPr>
        <w:t>טיפול ראשוני בפניות וביצוע אבחון</w:t>
      </w:r>
      <w:r>
        <w:rPr>
          <w:rFonts w:eastAsiaTheme="minorHAnsi" w:cs="David" w:hint="cs"/>
          <w:b/>
          <w:bCs/>
          <w:sz w:val="24"/>
          <w:szCs w:val="24"/>
          <w:rtl/>
        </w:rPr>
        <w:t>-</w:t>
      </w:r>
      <w:r w:rsidRPr="00D16E1A">
        <w:rPr>
          <w:rFonts w:eastAsiaTheme="minorHAnsi" w:cs="David" w:hint="cs"/>
          <w:b/>
          <w:bCs/>
          <w:sz w:val="24"/>
          <w:szCs w:val="24"/>
          <w:rtl/>
        </w:rPr>
        <w:t xml:space="preserve"> </w:t>
      </w:r>
      <w:r w:rsidRPr="00D16E1A">
        <w:rPr>
          <w:rFonts w:eastAsiaTheme="minorHAnsi" w:cs="David" w:hint="cs"/>
          <w:sz w:val="24"/>
          <w:szCs w:val="24"/>
          <w:rtl/>
        </w:rPr>
        <w:t xml:space="preserve">בשלב הראשון, </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אדם מקצועי מטעם המפעיל יידרש לבצע</w:t>
      </w:r>
      <w:r w:rsidRPr="00D16E1A">
        <w:rPr>
          <w:rFonts w:eastAsiaTheme="minorHAnsi" w:cs="David" w:hint="cs"/>
          <w:sz w:val="24"/>
          <w:szCs w:val="24"/>
        </w:rPr>
        <w:t xml:space="preserve"> </w:t>
      </w:r>
      <w:r w:rsidRPr="00D16E1A">
        <w:rPr>
          <w:rFonts w:eastAsiaTheme="minorHAnsi" w:cs="David" w:hint="cs"/>
          <w:sz w:val="24"/>
          <w:szCs w:val="24"/>
          <w:rtl/>
        </w:rPr>
        <w:t>תשאול ראשוני לפונה, על מנת לברר את מהות הפנייה ואת מידת התאמת</w:t>
      </w:r>
      <w:r w:rsidRPr="00D16E1A">
        <w:rPr>
          <w:rFonts w:eastAsiaTheme="minorHAnsi" w:cs="David" w:hint="cs"/>
          <w:sz w:val="24"/>
          <w:szCs w:val="24"/>
        </w:rPr>
        <w:t xml:space="preserve"> </w:t>
      </w:r>
      <w:r w:rsidRPr="00D16E1A">
        <w:rPr>
          <w:rFonts w:eastAsiaTheme="minorHAnsi" w:cs="David" w:hint="cs"/>
          <w:sz w:val="24"/>
          <w:szCs w:val="24"/>
          <w:rtl/>
        </w:rPr>
        <w:t xml:space="preserve">צרכי הפונה לשירותים הניתנים במסגרת פעילות המרכז. במידה ונמצא מתאים, יופנה הפונה לתהליך אבחון ע"י </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אדם מקצועי שבמהלכו ייאסף מידע על מקבל השירות (נתונים פיננסיים/</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אדם/ ענף פעילות וכו'), תגובש</w:t>
      </w:r>
      <w:r w:rsidRPr="00D16E1A">
        <w:rPr>
          <w:rFonts w:eastAsiaTheme="minorHAnsi" w:cs="David"/>
          <w:sz w:val="24"/>
          <w:szCs w:val="24"/>
          <w:rtl/>
        </w:rPr>
        <w:t xml:space="preserve"> </w:t>
      </w:r>
      <w:r w:rsidRPr="00D16E1A">
        <w:rPr>
          <w:rFonts w:eastAsiaTheme="minorHAnsi" w:cs="David" w:hint="cs"/>
          <w:sz w:val="24"/>
          <w:szCs w:val="24"/>
          <w:rtl/>
        </w:rPr>
        <w:t>תמונת</w:t>
      </w:r>
      <w:r w:rsidRPr="00D16E1A">
        <w:rPr>
          <w:rFonts w:eastAsiaTheme="minorHAnsi" w:cs="David"/>
          <w:sz w:val="24"/>
          <w:szCs w:val="24"/>
          <w:rtl/>
        </w:rPr>
        <w:t xml:space="preserve"> </w:t>
      </w:r>
      <w:r w:rsidRPr="00D16E1A">
        <w:rPr>
          <w:rFonts w:eastAsiaTheme="minorHAnsi" w:cs="David" w:hint="cs"/>
          <w:sz w:val="24"/>
          <w:szCs w:val="24"/>
          <w:rtl/>
        </w:rPr>
        <w:t>מצב</w:t>
      </w:r>
      <w:r w:rsidRPr="00D16E1A">
        <w:rPr>
          <w:rFonts w:eastAsiaTheme="minorHAnsi" w:cs="David"/>
          <w:sz w:val="24"/>
          <w:szCs w:val="24"/>
          <w:rtl/>
        </w:rPr>
        <w:t xml:space="preserve"> </w:t>
      </w:r>
      <w:r w:rsidRPr="00D16E1A">
        <w:rPr>
          <w:rFonts w:eastAsiaTheme="minorHAnsi" w:cs="David" w:hint="cs"/>
          <w:sz w:val="24"/>
          <w:szCs w:val="24"/>
          <w:rtl/>
        </w:rPr>
        <w:t>וימופו</w:t>
      </w:r>
      <w:r w:rsidRPr="00D16E1A">
        <w:rPr>
          <w:rFonts w:eastAsiaTheme="minorHAnsi" w:cs="David"/>
          <w:sz w:val="24"/>
          <w:szCs w:val="24"/>
          <w:rtl/>
        </w:rPr>
        <w:t xml:space="preserve"> </w:t>
      </w:r>
      <w:r w:rsidRPr="00D16E1A">
        <w:rPr>
          <w:rFonts w:eastAsiaTheme="minorHAnsi" w:cs="David" w:hint="cs"/>
          <w:sz w:val="24"/>
          <w:szCs w:val="24"/>
          <w:rtl/>
        </w:rPr>
        <w:t>צרכי</w:t>
      </w:r>
      <w:r w:rsidRPr="00D16E1A">
        <w:rPr>
          <w:rFonts w:eastAsiaTheme="minorHAnsi" w:cs="David"/>
          <w:sz w:val="24"/>
          <w:szCs w:val="24"/>
          <w:rtl/>
        </w:rPr>
        <w:t xml:space="preserve"> </w:t>
      </w:r>
      <w:r w:rsidRPr="00D16E1A">
        <w:rPr>
          <w:rFonts w:eastAsiaTheme="minorHAnsi" w:cs="David" w:hint="cs"/>
          <w:sz w:val="24"/>
          <w:szCs w:val="24"/>
          <w:rtl/>
        </w:rPr>
        <w:t>וחסמי מקבל השירות. בסוף התהליך יוגדרו מטרות הסיוע ואופן השגתן, זאת באמצעות כתיבת תכנית מוגדרת לטיפול הכוללת המלצות לביצוע.</w:t>
      </w:r>
      <w:bookmarkEnd w:id="234"/>
    </w:p>
    <w:p w:rsidR="006E29AA" w:rsidRPr="00D16E1A" w:rsidRDefault="006E29AA" w:rsidP="00020B50">
      <w:pPr>
        <w:pStyle w:val="afff2"/>
        <w:numPr>
          <w:ilvl w:val="2"/>
          <w:numId w:val="25"/>
        </w:numPr>
        <w:spacing w:line="360" w:lineRule="auto"/>
        <w:ind w:left="1218" w:hanging="640"/>
        <w:contextualSpacing/>
        <w:rPr>
          <w:rFonts w:eastAsiaTheme="minorHAnsi" w:cs="David"/>
          <w:b/>
          <w:bCs/>
          <w:sz w:val="24"/>
          <w:szCs w:val="24"/>
        </w:rPr>
      </w:pPr>
      <w:r w:rsidRPr="00D16E1A">
        <w:rPr>
          <w:rFonts w:eastAsiaTheme="minorHAnsi" w:cs="David" w:hint="cs"/>
          <w:b/>
          <w:bCs/>
          <w:sz w:val="24"/>
          <w:szCs w:val="24"/>
          <w:rtl/>
        </w:rPr>
        <w:t>אספקת שירותי הסיוע:</w:t>
      </w:r>
    </w:p>
    <w:p w:rsidR="006E29AA" w:rsidRPr="00D16E1A" w:rsidRDefault="006E29AA" w:rsidP="006E29AA">
      <w:pPr>
        <w:spacing w:after="0" w:line="360" w:lineRule="auto"/>
        <w:ind w:left="1218"/>
        <w:contextualSpacing/>
        <w:jc w:val="both"/>
        <w:rPr>
          <w:rFonts w:eastAsiaTheme="minorHAnsi" w:cs="David"/>
          <w:sz w:val="24"/>
          <w:szCs w:val="24"/>
          <w:rtl/>
        </w:rPr>
      </w:pPr>
      <w:r w:rsidRPr="00D16E1A">
        <w:rPr>
          <w:rFonts w:eastAsiaTheme="minorHAnsi" w:cs="David" w:hint="cs"/>
          <w:sz w:val="24"/>
          <w:szCs w:val="24"/>
          <w:rtl/>
        </w:rPr>
        <w:t>לאחר סיום תהליך האבחון והגדרת תכנית עבודה יופנה מקבל השירות לקבלת השירותים שהותאמו לו בתהליך האבחון.</w:t>
      </w:r>
    </w:p>
    <w:p w:rsidR="006E29AA" w:rsidRPr="00D16E1A" w:rsidRDefault="006E29AA" w:rsidP="006E29AA">
      <w:pPr>
        <w:spacing w:after="0" w:line="360" w:lineRule="auto"/>
        <w:ind w:left="1218"/>
        <w:contextualSpacing/>
        <w:jc w:val="both"/>
        <w:rPr>
          <w:rFonts w:eastAsiaTheme="minorHAnsi" w:cs="David"/>
          <w:sz w:val="24"/>
          <w:szCs w:val="24"/>
        </w:rPr>
      </w:pPr>
      <w:r w:rsidRPr="00D16E1A">
        <w:rPr>
          <w:rFonts w:eastAsiaTheme="minorHAnsi" w:cs="David" w:hint="cs"/>
          <w:sz w:val="24"/>
          <w:szCs w:val="24"/>
          <w:rtl/>
        </w:rPr>
        <w:t xml:space="preserve">להלן עיקרי השירותים אשר יידרש המפעיל לספק למקבלי השירות, יודגש כי חלק מן השירותים יינתנו באופן ישיר באמצעות </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אדם שינוהל ע"י המפעיל או באופן עקיף ע"י </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אדם </w:t>
      </w:r>
      <w:proofErr w:type="spellStart"/>
      <w:r w:rsidRPr="00D16E1A">
        <w:rPr>
          <w:rFonts w:eastAsiaTheme="minorHAnsi" w:cs="David" w:hint="cs"/>
          <w:sz w:val="24"/>
          <w:szCs w:val="24"/>
          <w:rtl/>
        </w:rPr>
        <w:t>עימו</w:t>
      </w:r>
      <w:proofErr w:type="spellEnd"/>
      <w:r w:rsidRPr="00D16E1A">
        <w:rPr>
          <w:rFonts w:eastAsiaTheme="minorHAnsi" w:cs="David" w:hint="cs"/>
          <w:sz w:val="24"/>
          <w:szCs w:val="24"/>
          <w:rtl/>
        </w:rPr>
        <w:t xml:space="preserve"> יתקשר המפעיל לשם מתן השירותים:</w:t>
      </w:r>
    </w:p>
    <w:p w:rsidR="006E29AA" w:rsidRPr="00D16E1A" w:rsidRDefault="006E29AA" w:rsidP="00020B50">
      <w:pPr>
        <w:pStyle w:val="afff2"/>
        <w:numPr>
          <w:ilvl w:val="3"/>
          <w:numId w:val="25"/>
        </w:numPr>
        <w:spacing w:line="360" w:lineRule="auto"/>
        <w:ind w:left="1927" w:hanging="847"/>
        <w:contextualSpacing/>
        <w:rPr>
          <w:rFonts w:eastAsiaTheme="minorHAnsi" w:cs="David"/>
          <w:sz w:val="24"/>
          <w:szCs w:val="24"/>
        </w:rPr>
      </w:pPr>
      <w:r w:rsidRPr="00D16E1A">
        <w:rPr>
          <w:rFonts w:eastAsiaTheme="minorHAnsi" w:cs="David" w:hint="cs"/>
          <w:b/>
          <w:bCs/>
          <w:sz w:val="24"/>
          <w:szCs w:val="24"/>
          <w:rtl/>
        </w:rPr>
        <w:t xml:space="preserve">שירותי ייעוץ וליווי עסקי </w:t>
      </w:r>
      <w:r w:rsidRPr="00D16E1A">
        <w:rPr>
          <w:rFonts w:eastAsiaTheme="minorHAnsi" w:cs="David"/>
          <w:b/>
          <w:bCs/>
          <w:sz w:val="24"/>
          <w:szCs w:val="24"/>
          <w:rtl/>
        </w:rPr>
        <w:t>–</w:t>
      </w:r>
      <w:r w:rsidRPr="00D16E1A">
        <w:rPr>
          <w:rFonts w:eastAsiaTheme="minorHAnsi" w:cs="David" w:hint="cs"/>
          <w:sz w:val="24"/>
          <w:szCs w:val="24"/>
          <w:rtl/>
        </w:rPr>
        <w:t xml:space="preserve"> מתן שירותי ייעוץ וליווי במגוון תחומי ייעוץ, בי</w:t>
      </w:r>
      <w:r>
        <w:rPr>
          <w:rFonts w:eastAsiaTheme="minorHAnsi" w:cs="David" w:hint="cs"/>
          <w:sz w:val="24"/>
          <w:szCs w:val="24"/>
          <w:rtl/>
        </w:rPr>
        <w:t>ניה</w:t>
      </w:r>
      <w:r w:rsidRPr="00D16E1A">
        <w:rPr>
          <w:rFonts w:eastAsiaTheme="minorHAnsi" w:cs="David" w:hint="cs"/>
          <w:sz w:val="24"/>
          <w:szCs w:val="24"/>
          <w:rtl/>
        </w:rPr>
        <w:t xml:space="preserve">ם: </w:t>
      </w:r>
      <w:r w:rsidRPr="00D16E1A">
        <w:rPr>
          <w:rFonts w:eastAsiaTheme="minorHAnsi" w:cs="David" w:hint="eastAsia"/>
          <w:sz w:val="24"/>
          <w:szCs w:val="24"/>
          <w:rtl/>
        </w:rPr>
        <w:t>הקמת</w:t>
      </w:r>
      <w:r w:rsidRPr="00D16E1A">
        <w:rPr>
          <w:rFonts w:eastAsiaTheme="minorHAnsi" w:cs="David"/>
          <w:sz w:val="24"/>
          <w:szCs w:val="24"/>
          <w:rtl/>
        </w:rPr>
        <w:t xml:space="preserve"> </w:t>
      </w:r>
      <w:r w:rsidRPr="00D16E1A">
        <w:rPr>
          <w:rFonts w:eastAsiaTheme="minorHAnsi" w:cs="David" w:hint="eastAsia"/>
          <w:sz w:val="24"/>
          <w:szCs w:val="24"/>
          <w:rtl/>
        </w:rPr>
        <w:t>עסק</w:t>
      </w:r>
      <w:r w:rsidRPr="00D16E1A">
        <w:rPr>
          <w:rFonts w:eastAsiaTheme="minorHAnsi" w:cs="David" w:hint="cs"/>
          <w:sz w:val="24"/>
          <w:szCs w:val="24"/>
          <w:rtl/>
        </w:rPr>
        <w:t xml:space="preserve">, </w:t>
      </w:r>
      <w:r w:rsidRPr="00D16E1A">
        <w:rPr>
          <w:rFonts w:eastAsiaTheme="minorHAnsi" w:cs="David" w:hint="eastAsia"/>
          <w:sz w:val="24"/>
          <w:szCs w:val="24"/>
          <w:rtl/>
        </w:rPr>
        <w:t>ניהול</w:t>
      </w:r>
      <w:r w:rsidRPr="00D16E1A">
        <w:rPr>
          <w:rFonts w:eastAsiaTheme="minorHAnsi" w:cs="David"/>
          <w:sz w:val="24"/>
          <w:szCs w:val="24"/>
          <w:rtl/>
        </w:rPr>
        <w:t xml:space="preserve"> </w:t>
      </w:r>
      <w:r w:rsidRPr="00D16E1A">
        <w:rPr>
          <w:rFonts w:eastAsiaTheme="minorHAnsi" w:cs="David" w:hint="cs"/>
          <w:sz w:val="24"/>
          <w:szCs w:val="24"/>
          <w:rtl/>
        </w:rPr>
        <w:t>עסק, מימון, שיווק ומכירות, ייעוץ ארגוני, תפעול ולוגיסטיקה, עיצוב תעשייתי, ייצוא, טכנולוגיה ומחשוב, איכות הסביבה, התייעלות אנרגטית, תקינה ורגולציה ועוד.</w:t>
      </w:r>
    </w:p>
    <w:p w:rsidR="006E29AA" w:rsidRPr="00D16E1A" w:rsidRDefault="006E29AA" w:rsidP="006E29AA">
      <w:pPr>
        <w:spacing w:after="0" w:line="360" w:lineRule="auto"/>
        <w:ind w:left="1927"/>
        <w:contextualSpacing/>
        <w:jc w:val="both"/>
        <w:rPr>
          <w:rFonts w:eastAsiaTheme="minorHAnsi" w:cs="David"/>
          <w:b/>
          <w:bCs/>
          <w:sz w:val="24"/>
          <w:szCs w:val="24"/>
          <w:rtl/>
        </w:rPr>
      </w:pPr>
      <w:r w:rsidRPr="00D16E1A">
        <w:rPr>
          <w:rFonts w:eastAsiaTheme="minorHAnsi" w:cs="David" w:hint="cs"/>
          <w:b/>
          <w:bCs/>
          <w:sz w:val="24"/>
          <w:szCs w:val="24"/>
          <w:rtl/>
        </w:rPr>
        <w:t>יודגש כי שירותי הייעוץ יינתנו ע"י יועצים חיצוניים אשר עימם יתקשר המפעיל לשם מתן שירותי הייעוץ</w:t>
      </w:r>
      <w:r>
        <w:rPr>
          <w:rFonts w:eastAsiaTheme="minorHAnsi" w:cs="David" w:hint="cs"/>
          <w:b/>
          <w:bCs/>
          <w:sz w:val="24"/>
          <w:szCs w:val="24"/>
          <w:rtl/>
        </w:rPr>
        <w:t xml:space="preserve">, כמפורט בסעיף </w:t>
      </w:r>
      <w:r>
        <w:rPr>
          <w:rFonts w:eastAsiaTheme="minorHAnsi" w:cs="David"/>
          <w:b/>
          <w:bCs/>
          <w:sz w:val="24"/>
          <w:szCs w:val="24"/>
          <w:rtl/>
        </w:rPr>
        <w:fldChar w:fldCharType="begin"/>
      </w:r>
      <w:r>
        <w:rPr>
          <w:rFonts w:eastAsiaTheme="minorHAnsi" w:cs="David"/>
          <w:b/>
          <w:bCs/>
          <w:sz w:val="24"/>
          <w:szCs w:val="24"/>
          <w:rtl/>
        </w:rPr>
        <w:instrText xml:space="preserve"> </w:instrText>
      </w:r>
      <w:r>
        <w:rPr>
          <w:rFonts w:eastAsiaTheme="minorHAnsi" w:cs="David" w:hint="cs"/>
          <w:b/>
          <w:bCs/>
          <w:sz w:val="24"/>
          <w:szCs w:val="24"/>
        </w:rPr>
        <w:instrText>REF</w:instrText>
      </w:r>
      <w:r>
        <w:rPr>
          <w:rFonts w:eastAsiaTheme="minorHAnsi" w:cs="David" w:hint="cs"/>
          <w:b/>
          <w:bCs/>
          <w:sz w:val="24"/>
          <w:szCs w:val="24"/>
          <w:rtl/>
        </w:rPr>
        <w:instrText xml:space="preserve"> _</w:instrText>
      </w:r>
      <w:r>
        <w:rPr>
          <w:rFonts w:eastAsiaTheme="minorHAnsi" w:cs="David" w:hint="cs"/>
          <w:b/>
          <w:bCs/>
          <w:sz w:val="24"/>
          <w:szCs w:val="24"/>
        </w:rPr>
        <w:instrText>Ref326244092 \r \h</w:instrText>
      </w:r>
      <w:r>
        <w:rPr>
          <w:rFonts w:eastAsiaTheme="minorHAnsi" w:cs="David"/>
          <w:b/>
          <w:bCs/>
          <w:sz w:val="24"/>
          <w:szCs w:val="24"/>
          <w:rtl/>
        </w:rPr>
        <w:instrText xml:space="preserve"> </w:instrText>
      </w:r>
      <w:r>
        <w:rPr>
          <w:rFonts w:eastAsiaTheme="minorHAnsi" w:cs="David"/>
          <w:b/>
          <w:bCs/>
          <w:sz w:val="24"/>
          <w:szCs w:val="24"/>
          <w:rtl/>
        </w:rPr>
      </w:r>
      <w:r>
        <w:rPr>
          <w:rFonts w:eastAsiaTheme="minorHAnsi" w:cs="David"/>
          <w:b/>
          <w:bCs/>
          <w:sz w:val="24"/>
          <w:szCs w:val="24"/>
          <w:rtl/>
        </w:rPr>
        <w:fldChar w:fldCharType="separate"/>
      </w:r>
      <w:r>
        <w:rPr>
          <w:rFonts w:eastAsiaTheme="minorHAnsi" w:cs="David" w:hint="cs"/>
          <w:b/>
          <w:bCs/>
          <w:sz w:val="24"/>
          <w:szCs w:val="24"/>
          <w:cs/>
        </w:rPr>
        <w:t>‎</w:t>
      </w:r>
      <w:r>
        <w:rPr>
          <w:rFonts w:eastAsiaTheme="minorHAnsi" w:cs="David"/>
          <w:b/>
          <w:bCs/>
          <w:sz w:val="24"/>
          <w:szCs w:val="24"/>
        </w:rPr>
        <w:t>3.3</w:t>
      </w:r>
      <w:r>
        <w:rPr>
          <w:rFonts w:eastAsiaTheme="minorHAnsi" w:cs="David"/>
          <w:b/>
          <w:bCs/>
          <w:sz w:val="24"/>
          <w:szCs w:val="24"/>
          <w:rtl/>
        </w:rPr>
        <w:fldChar w:fldCharType="end"/>
      </w:r>
      <w:r>
        <w:rPr>
          <w:rFonts w:eastAsiaTheme="minorHAnsi" w:cs="David" w:hint="cs"/>
          <w:b/>
          <w:bCs/>
          <w:sz w:val="24"/>
          <w:szCs w:val="24"/>
          <w:rtl/>
        </w:rPr>
        <w:t xml:space="preserve"> לעיל</w:t>
      </w:r>
      <w:r w:rsidRPr="00D16E1A">
        <w:rPr>
          <w:rFonts w:eastAsiaTheme="minorHAnsi" w:cs="David" w:hint="cs"/>
          <w:b/>
          <w:bCs/>
          <w:sz w:val="24"/>
          <w:szCs w:val="24"/>
          <w:rtl/>
        </w:rPr>
        <w:t>.</w:t>
      </w:r>
    </w:p>
    <w:p w:rsidR="006E29AA" w:rsidRPr="00D16E1A" w:rsidRDefault="006E29AA" w:rsidP="006E29AA">
      <w:pPr>
        <w:spacing w:after="0" w:line="360" w:lineRule="auto"/>
        <w:ind w:left="1927"/>
        <w:contextualSpacing/>
        <w:jc w:val="both"/>
        <w:rPr>
          <w:rFonts w:eastAsiaTheme="minorHAnsi" w:cs="David"/>
          <w:sz w:val="24"/>
          <w:szCs w:val="24"/>
        </w:rPr>
      </w:pPr>
      <w:r w:rsidRPr="00D16E1A">
        <w:rPr>
          <w:rFonts w:eastAsiaTheme="minorHAnsi" w:cs="David" w:hint="cs"/>
          <w:sz w:val="24"/>
          <w:szCs w:val="24"/>
          <w:rtl/>
        </w:rPr>
        <w:lastRenderedPageBreak/>
        <w:t>היועצים יידרשו בין השאר להגיע לבית העסק ובמידת הצורך ללוות אותו במפגשים שונים אל מול גופי מימון, כגון בנקים וקרנות.</w:t>
      </w:r>
    </w:p>
    <w:p w:rsidR="006E29AA" w:rsidRPr="00D16E1A" w:rsidRDefault="006E29AA" w:rsidP="00020B50">
      <w:pPr>
        <w:pStyle w:val="afff2"/>
        <w:numPr>
          <w:ilvl w:val="3"/>
          <w:numId w:val="25"/>
        </w:numPr>
        <w:spacing w:line="360" w:lineRule="auto"/>
        <w:ind w:left="1927" w:hanging="847"/>
        <w:contextualSpacing/>
        <w:rPr>
          <w:rFonts w:eastAsiaTheme="minorHAnsi" w:cs="David"/>
          <w:sz w:val="24"/>
          <w:szCs w:val="24"/>
        </w:rPr>
      </w:pPr>
      <w:r w:rsidRPr="00D16E1A">
        <w:rPr>
          <w:rFonts w:eastAsiaTheme="minorHAnsi" w:cs="David" w:hint="cs"/>
          <w:b/>
          <w:bCs/>
          <w:sz w:val="24"/>
          <w:szCs w:val="24"/>
          <w:rtl/>
        </w:rPr>
        <w:t>שירותי הדרכה וסדנאות -</w:t>
      </w:r>
      <w:r w:rsidRPr="00D16E1A">
        <w:rPr>
          <w:rFonts w:eastAsiaTheme="minorHAnsi" w:cs="David" w:hint="cs"/>
          <w:sz w:val="24"/>
          <w:szCs w:val="24"/>
          <w:rtl/>
        </w:rPr>
        <w:t xml:space="preserve"> המפעיל נדרש לבצע הדרכות וסדנאות למקבלי השירות. ההדרכות והסדנאות יינתנו במגוון תחומים, לרבות: ניהול עסק, פרסום ושיווק, ניהול פיננסי, מיון וגיוס עובדים וכיו"ב.</w:t>
      </w:r>
    </w:p>
    <w:p w:rsidR="006E29AA" w:rsidRPr="00D16E1A" w:rsidRDefault="006E29AA" w:rsidP="006E29AA">
      <w:pPr>
        <w:spacing w:after="0" w:line="360" w:lineRule="auto"/>
        <w:ind w:left="1927"/>
        <w:contextualSpacing/>
        <w:jc w:val="both"/>
        <w:rPr>
          <w:rFonts w:eastAsiaTheme="minorHAnsi" w:cs="David"/>
          <w:sz w:val="24"/>
          <w:szCs w:val="24"/>
        </w:rPr>
      </w:pPr>
      <w:r w:rsidRPr="00D16E1A">
        <w:rPr>
          <w:rFonts w:eastAsiaTheme="minorHAnsi" w:cs="David" w:hint="cs"/>
          <w:sz w:val="24"/>
          <w:szCs w:val="24"/>
          <w:rtl/>
        </w:rPr>
        <w:t>המפעיל יהיה אחראי לנהל ולבצע את כל הפעולות הנדרשות לשם ביצוע ההדרכות והסדנאות, לרבות: הכנת מערכי שיעור, גביית תשלומים, ארגון חדרי הדרכה, ארגון הציוד הנדרש, התקשרות עם מרצים, פיתוח מערכי ההדרכה, התאמת תכני ואמצעי ההדרכה לאוכלוסיות היעד באזור ולענפי תעסוקה.</w:t>
      </w:r>
    </w:p>
    <w:p w:rsidR="006E29AA" w:rsidRPr="00D16E1A" w:rsidRDefault="006E29AA" w:rsidP="00020B50">
      <w:pPr>
        <w:pStyle w:val="afff2"/>
        <w:numPr>
          <w:ilvl w:val="3"/>
          <w:numId w:val="25"/>
        </w:numPr>
        <w:spacing w:line="360" w:lineRule="auto"/>
        <w:ind w:left="1927" w:hanging="847"/>
        <w:contextualSpacing/>
        <w:rPr>
          <w:rFonts w:eastAsiaTheme="minorHAnsi" w:cs="David"/>
          <w:sz w:val="24"/>
          <w:szCs w:val="24"/>
        </w:rPr>
      </w:pPr>
      <w:bookmarkStart w:id="235" w:name="_Ref315163565"/>
      <w:proofErr w:type="spellStart"/>
      <w:r w:rsidRPr="00D16E1A">
        <w:rPr>
          <w:rFonts w:eastAsiaTheme="minorHAnsi" w:cs="David" w:hint="cs"/>
          <w:b/>
          <w:bCs/>
          <w:sz w:val="24"/>
          <w:szCs w:val="24"/>
          <w:rtl/>
        </w:rPr>
        <w:t>הנגשת</w:t>
      </w:r>
      <w:proofErr w:type="spellEnd"/>
      <w:r w:rsidRPr="00D16E1A">
        <w:rPr>
          <w:rFonts w:eastAsiaTheme="minorHAnsi" w:cs="David" w:hint="cs"/>
          <w:b/>
          <w:bCs/>
          <w:sz w:val="24"/>
          <w:szCs w:val="24"/>
          <w:rtl/>
        </w:rPr>
        <w:t xml:space="preserve"> מידע</w:t>
      </w:r>
      <w:bookmarkEnd w:id="235"/>
      <w:r w:rsidRPr="00D16E1A">
        <w:rPr>
          <w:rFonts w:eastAsiaTheme="minorHAnsi" w:cs="David" w:hint="cs"/>
          <w:b/>
          <w:bCs/>
          <w:sz w:val="24"/>
          <w:szCs w:val="24"/>
          <w:rtl/>
        </w:rPr>
        <w:t xml:space="preserve"> והפנייה לגופים שונים </w:t>
      </w:r>
      <w:r w:rsidRPr="00D16E1A">
        <w:rPr>
          <w:rFonts w:eastAsiaTheme="minorHAnsi" w:cs="David"/>
          <w:b/>
          <w:bCs/>
          <w:sz w:val="24"/>
          <w:szCs w:val="24"/>
          <w:rtl/>
        </w:rPr>
        <w:t>–</w:t>
      </w:r>
      <w:r w:rsidRPr="00D16E1A">
        <w:rPr>
          <w:rFonts w:eastAsiaTheme="minorHAnsi" w:cs="David" w:hint="cs"/>
          <w:sz w:val="24"/>
          <w:szCs w:val="24"/>
          <w:rtl/>
        </w:rPr>
        <w:t xml:space="preserve"> </w:t>
      </w:r>
      <w:bookmarkStart w:id="236" w:name="_Ref313892170"/>
      <w:r w:rsidRPr="00D16E1A">
        <w:rPr>
          <w:rFonts w:eastAsiaTheme="minorHAnsi" w:cs="David" w:hint="cs"/>
          <w:sz w:val="24"/>
          <w:szCs w:val="24"/>
          <w:rtl/>
        </w:rPr>
        <w:t xml:space="preserve">במסגרת זו נדרש המפעיל לפרסם מידע על כלל אמצעי וכלי הסיוע המוצעים לטובת מגזר העסקים הקטנים והבינוניים מטעם הסוכנות, משרדי הממשלה השונים ומטעם גופים שונים, מקומיים וארציים. </w:t>
      </w:r>
      <w:bookmarkEnd w:id="236"/>
    </w:p>
    <w:p w:rsidR="006E29AA" w:rsidRDefault="006E29AA" w:rsidP="00020B50">
      <w:pPr>
        <w:pStyle w:val="afff2"/>
        <w:numPr>
          <w:ilvl w:val="3"/>
          <w:numId w:val="25"/>
        </w:numPr>
        <w:spacing w:line="360" w:lineRule="auto"/>
        <w:ind w:left="1927" w:hanging="847"/>
        <w:contextualSpacing/>
        <w:rPr>
          <w:rFonts w:eastAsiaTheme="minorHAnsi" w:cs="David"/>
          <w:sz w:val="24"/>
          <w:szCs w:val="24"/>
        </w:rPr>
      </w:pPr>
      <w:bookmarkStart w:id="237" w:name="_Ref315255462"/>
      <w:bookmarkStart w:id="238" w:name="_Ref323025381"/>
      <w:r w:rsidRPr="00D16E1A">
        <w:rPr>
          <w:rFonts w:eastAsiaTheme="minorHAnsi" w:cs="David" w:hint="cs"/>
          <w:b/>
          <w:bCs/>
          <w:sz w:val="24"/>
          <w:szCs w:val="24"/>
          <w:rtl/>
        </w:rPr>
        <w:t>פעילויות יזומות ופרויקטים</w:t>
      </w:r>
      <w:bookmarkEnd w:id="237"/>
      <w:r w:rsidRPr="00D16E1A">
        <w:rPr>
          <w:rFonts w:eastAsiaTheme="minorHAnsi" w:cs="David" w:hint="cs"/>
          <w:sz w:val="24"/>
          <w:szCs w:val="24"/>
          <w:rtl/>
        </w:rPr>
        <w:t xml:space="preserve"> - כחלק מאחריותו של המפעיל לפעול לקידום ולפיתוח אזור פעילותו, נדרש המפעיל ליזום, לארגן ולהפעיל פעילויות ופרויקטים שמטרתם לסייע לאוכלוסיית היזמים והעסקים שבאזור פעילותו, תוך התייחסות לסוגי האוכלוסיות הקיימות באזור. המפעיל יהיה אחראי לנהל ולבצע את כל הפעולות הנדרשות לשם עריכת הפרויקטים.</w:t>
      </w:r>
      <w:bookmarkStart w:id="239" w:name="_Ref315011111"/>
      <w:bookmarkEnd w:id="238"/>
      <w:r w:rsidRPr="00D16E1A">
        <w:rPr>
          <w:rFonts w:eastAsiaTheme="minorHAnsi" w:cs="David" w:hint="cs"/>
          <w:sz w:val="24"/>
          <w:szCs w:val="24"/>
          <w:rtl/>
        </w:rPr>
        <w:t xml:space="preserve"> בנוסף נדרש מן המפעיל לפעול לשילוב גופים שונים, ציבוריים ושאינם ציבוריים כגון: </w:t>
      </w:r>
      <w:r w:rsidRPr="00D16E1A">
        <w:rPr>
          <w:rFonts w:eastAsiaTheme="minorHAnsi" w:cs="David"/>
          <w:sz w:val="24"/>
          <w:szCs w:val="24"/>
          <w:rtl/>
        </w:rPr>
        <w:t>רשויות מקומיות</w:t>
      </w:r>
      <w:r w:rsidRPr="00D16E1A">
        <w:rPr>
          <w:rFonts w:eastAsiaTheme="minorHAnsi" w:cs="David" w:hint="cs"/>
          <w:sz w:val="24"/>
          <w:szCs w:val="24"/>
          <w:rtl/>
        </w:rPr>
        <w:t xml:space="preserve">, אקדמיה ועמותות, לשם הפעלת הפרויקטים, אשר יסייעו בפן המקצועי ו/או </w:t>
      </w:r>
      <w:proofErr w:type="spellStart"/>
      <w:r w:rsidRPr="00D16E1A">
        <w:rPr>
          <w:rFonts w:eastAsiaTheme="minorHAnsi" w:cs="David" w:hint="cs"/>
          <w:sz w:val="24"/>
          <w:szCs w:val="24"/>
          <w:rtl/>
        </w:rPr>
        <w:t>המימוני</w:t>
      </w:r>
      <w:proofErr w:type="spellEnd"/>
      <w:r w:rsidRPr="00D16E1A">
        <w:rPr>
          <w:rFonts w:eastAsiaTheme="minorHAnsi" w:cs="David" w:hint="cs"/>
          <w:sz w:val="24"/>
          <w:szCs w:val="24"/>
          <w:rtl/>
        </w:rPr>
        <w:t>.</w:t>
      </w:r>
      <w:bookmarkEnd w:id="239"/>
    </w:p>
    <w:p w:rsidR="006E29AA" w:rsidRPr="00D16E1A" w:rsidRDefault="006E29AA" w:rsidP="00020B50">
      <w:pPr>
        <w:pStyle w:val="afff2"/>
        <w:numPr>
          <w:ilvl w:val="3"/>
          <w:numId w:val="25"/>
        </w:numPr>
        <w:spacing w:line="360" w:lineRule="auto"/>
        <w:ind w:left="1927" w:hanging="847"/>
        <w:contextualSpacing/>
        <w:rPr>
          <w:rFonts w:eastAsiaTheme="minorHAnsi" w:cs="David"/>
          <w:sz w:val="24"/>
          <w:szCs w:val="24"/>
        </w:rPr>
      </w:pPr>
      <w:r w:rsidRPr="00D16E1A">
        <w:rPr>
          <w:rFonts w:eastAsiaTheme="minorHAnsi" w:cs="David" w:hint="cs"/>
          <w:b/>
          <w:bCs/>
          <w:sz w:val="24"/>
          <w:szCs w:val="24"/>
          <w:rtl/>
        </w:rPr>
        <w:t>עריכת כנסים מקצועיים-</w:t>
      </w:r>
      <w:r w:rsidRPr="00D16E1A">
        <w:rPr>
          <w:rFonts w:eastAsiaTheme="minorHAnsi" w:cs="David" w:hint="cs"/>
          <w:sz w:val="24"/>
          <w:szCs w:val="24"/>
          <w:rtl/>
        </w:rPr>
        <w:t xml:space="preserve"> המפעיל נדרש לארגן ולערוך כנסים מקצועיים</w:t>
      </w:r>
      <w:r w:rsidRPr="00D16E1A">
        <w:rPr>
          <w:rFonts w:eastAsiaTheme="minorHAnsi" w:cs="David"/>
          <w:sz w:val="24"/>
          <w:szCs w:val="24"/>
          <w:rtl/>
        </w:rPr>
        <w:t xml:space="preserve"> </w:t>
      </w:r>
      <w:r w:rsidRPr="00D16E1A">
        <w:rPr>
          <w:rFonts w:eastAsiaTheme="minorHAnsi" w:cs="David" w:hint="cs"/>
          <w:sz w:val="24"/>
          <w:szCs w:val="24"/>
          <w:rtl/>
        </w:rPr>
        <w:t>הנוגעים לפעילויותיהם של יזמים ושל עסקים</w:t>
      </w:r>
      <w:r w:rsidRPr="00D16E1A">
        <w:rPr>
          <w:rFonts w:eastAsiaTheme="minorHAnsi" w:cs="David"/>
          <w:sz w:val="24"/>
          <w:szCs w:val="24"/>
          <w:rtl/>
        </w:rPr>
        <w:t xml:space="preserve"> </w:t>
      </w:r>
      <w:r w:rsidRPr="00D16E1A">
        <w:rPr>
          <w:rFonts w:eastAsiaTheme="minorHAnsi" w:cs="David" w:hint="cs"/>
          <w:sz w:val="24"/>
          <w:szCs w:val="24"/>
          <w:rtl/>
        </w:rPr>
        <w:t>קטנים</w:t>
      </w:r>
      <w:r w:rsidRPr="00D16E1A">
        <w:rPr>
          <w:rFonts w:eastAsiaTheme="minorHAnsi" w:cs="David"/>
          <w:sz w:val="24"/>
          <w:szCs w:val="24"/>
          <w:rtl/>
        </w:rPr>
        <w:t xml:space="preserve"> </w:t>
      </w:r>
      <w:r w:rsidRPr="00D16E1A">
        <w:rPr>
          <w:rFonts w:eastAsiaTheme="minorHAnsi" w:cs="David" w:hint="cs"/>
          <w:sz w:val="24"/>
          <w:szCs w:val="24"/>
          <w:rtl/>
        </w:rPr>
        <w:t>ובינוניים. במסגרת זו המפעיל יהיה אחראי לנהל ולבצע את כל הפעולות הנדרשות לשם עריכת הכנסים, לרבות: פרסום ושיווק הכנס, ניהול הכנס, התקשרות עם מרצים חיצוניים (במידה ונדרש), ארגון לוגיסטי, רישום המשתתפים, גביית כספים וכיו"ב.</w:t>
      </w:r>
    </w:p>
    <w:p w:rsidR="006E29AA" w:rsidRPr="00D16E1A" w:rsidRDefault="006E29AA" w:rsidP="00020B50">
      <w:pPr>
        <w:pStyle w:val="afff2"/>
        <w:numPr>
          <w:ilvl w:val="2"/>
          <w:numId w:val="25"/>
        </w:numPr>
        <w:spacing w:line="360" w:lineRule="auto"/>
        <w:ind w:left="1218" w:hanging="640"/>
        <w:contextualSpacing/>
        <w:rPr>
          <w:rFonts w:eastAsiaTheme="minorHAnsi" w:cs="David"/>
          <w:sz w:val="24"/>
          <w:szCs w:val="24"/>
        </w:rPr>
      </w:pPr>
      <w:bookmarkStart w:id="240" w:name="_Ref310177384"/>
      <w:bookmarkStart w:id="241" w:name="_Ref323029161"/>
      <w:r w:rsidRPr="00D16E1A">
        <w:rPr>
          <w:rFonts w:eastAsiaTheme="minorHAnsi" w:cs="David" w:hint="cs"/>
          <w:b/>
          <w:bCs/>
          <w:sz w:val="24"/>
          <w:szCs w:val="24"/>
          <w:rtl/>
        </w:rPr>
        <w:t>ביצוע מעקב אחר מצב יזם/עסק</w:t>
      </w:r>
      <w:bookmarkStart w:id="242" w:name="_Ref315266568"/>
      <w:bookmarkEnd w:id="240"/>
      <w:r w:rsidRPr="00D16E1A">
        <w:rPr>
          <w:rFonts w:eastAsiaTheme="minorHAnsi" w:cs="David" w:hint="cs"/>
          <w:sz w:val="24"/>
          <w:szCs w:val="24"/>
          <w:rtl/>
        </w:rPr>
        <w:t xml:space="preserve"> - כחלק מתהליך הטיפול נדרש המפעיל לבצע מעקב שוטף אחר מקבל השירות במהלך כלל שלבי הטיפול וכן לאחר תום קבלת השירותים. המעקב יכלול ביצוע שיחות ומפגשים אחת לתקופה עם מקבל השירות, כשבמהלכו ייאספו נתונים אודות מצבו של מקבל השירותים ויוצעו לו שירותים נוספים במידת הצורך.</w:t>
      </w:r>
      <w:bookmarkEnd w:id="241"/>
    </w:p>
    <w:p w:rsidR="006E29AA" w:rsidRDefault="006E29AA" w:rsidP="006E29AA">
      <w:pPr>
        <w:spacing w:after="0" w:line="360" w:lineRule="auto"/>
        <w:ind w:left="1218"/>
        <w:contextualSpacing/>
        <w:jc w:val="both"/>
        <w:rPr>
          <w:rFonts w:eastAsiaTheme="minorHAnsi" w:cs="David"/>
          <w:sz w:val="24"/>
          <w:szCs w:val="24"/>
          <w:rtl/>
        </w:rPr>
      </w:pPr>
      <w:r w:rsidRPr="00D16E1A">
        <w:rPr>
          <w:rFonts w:eastAsiaTheme="minorHAnsi" w:cs="David" w:hint="cs"/>
          <w:sz w:val="24"/>
          <w:szCs w:val="24"/>
          <w:rtl/>
        </w:rPr>
        <w:t>יודגש כי המעקב יבוצע בעיקר אחר מקבלי שירותים שביצעו אבחון אך גם על אחר פונים אשר לא ביצעו אבחון.</w:t>
      </w:r>
    </w:p>
    <w:p w:rsidR="006E29AA" w:rsidRPr="00D16E1A" w:rsidRDefault="006E29AA" w:rsidP="00020B50">
      <w:pPr>
        <w:pStyle w:val="afff2"/>
        <w:numPr>
          <w:ilvl w:val="2"/>
          <w:numId w:val="25"/>
        </w:numPr>
        <w:spacing w:line="360" w:lineRule="auto"/>
        <w:ind w:left="1218" w:hanging="640"/>
        <w:contextualSpacing/>
        <w:rPr>
          <w:rFonts w:eastAsiaTheme="minorHAnsi" w:cs="David"/>
          <w:sz w:val="24"/>
          <w:szCs w:val="24"/>
        </w:rPr>
      </w:pPr>
      <w:bookmarkStart w:id="243" w:name="_Ref326243959"/>
      <w:r w:rsidRPr="00D16E1A">
        <w:rPr>
          <w:rFonts w:eastAsiaTheme="minorHAnsi" w:cs="David" w:hint="cs"/>
          <w:b/>
          <w:bCs/>
          <w:sz w:val="24"/>
          <w:szCs w:val="24"/>
          <w:u w:val="single"/>
          <w:rtl/>
        </w:rPr>
        <w:lastRenderedPageBreak/>
        <w:t>מדידת הצלחת השירותים</w:t>
      </w:r>
      <w:r>
        <w:rPr>
          <w:rFonts w:eastAsiaTheme="minorHAnsi" w:cs="David" w:hint="cs"/>
          <w:b/>
          <w:bCs/>
          <w:sz w:val="24"/>
          <w:szCs w:val="24"/>
          <w:rtl/>
        </w:rPr>
        <w:t xml:space="preserve">- </w:t>
      </w:r>
      <w:r w:rsidRPr="00D16E1A">
        <w:rPr>
          <w:rFonts w:eastAsiaTheme="minorHAnsi" w:cs="David" w:hint="cs"/>
          <w:sz w:val="24"/>
          <w:szCs w:val="24"/>
          <w:rtl/>
        </w:rPr>
        <w:t>כחלק מביצוע המעקב אחר מקבלי השירות שסיימו את הליך הטיפול, יבחן המפעיל את מידת הצלחת הסיוע לפי סוג שירות שניתן. המטרה היא לבצע שיפור מתמיד של שירותי הסיוע ואת מידת יעילותם.</w:t>
      </w:r>
      <w:bookmarkEnd w:id="243"/>
    </w:p>
    <w:bookmarkEnd w:id="242"/>
    <w:p w:rsidR="006E29AA" w:rsidRPr="00D16E1A" w:rsidRDefault="006E29AA" w:rsidP="00020B50">
      <w:pPr>
        <w:pStyle w:val="afff2"/>
        <w:numPr>
          <w:ilvl w:val="1"/>
          <w:numId w:val="25"/>
        </w:numPr>
        <w:spacing w:line="360" w:lineRule="auto"/>
        <w:contextualSpacing/>
        <w:rPr>
          <w:rFonts w:eastAsiaTheme="minorHAnsi" w:cs="David"/>
          <w:sz w:val="24"/>
          <w:szCs w:val="24"/>
        </w:rPr>
      </w:pPr>
      <w:r w:rsidRPr="00D16E1A">
        <w:rPr>
          <w:rFonts w:eastAsiaTheme="minorHAnsi" w:cs="David" w:hint="cs"/>
          <w:b/>
          <w:bCs/>
          <w:sz w:val="24"/>
          <w:szCs w:val="24"/>
          <w:u w:val="single"/>
          <w:rtl/>
        </w:rPr>
        <w:t xml:space="preserve">מעקב, ליווי, תאום ובקרה על פעילויות ספקי השירותים החיצוניים </w:t>
      </w:r>
      <w:proofErr w:type="spellStart"/>
      <w:r w:rsidRPr="00D16E1A">
        <w:rPr>
          <w:rFonts w:eastAsiaTheme="minorHAnsi" w:cs="David" w:hint="cs"/>
          <w:b/>
          <w:bCs/>
          <w:sz w:val="24"/>
          <w:szCs w:val="24"/>
          <w:u w:val="single"/>
          <w:rtl/>
        </w:rPr>
        <w:t>וכח</w:t>
      </w:r>
      <w:proofErr w:type="spellEnd"/>
      <w:r w:rsidRPr="00D16E1A">
        <w:rPr>
          <w:rFonts w:eastAsiaTheme="minorHAnsi" w:cs="David" w:hint="cs"/>
          <w:b/>
          <w:bCs/>
          <w:sz w:val="24"/>
          <w:szCs w:val="24"/>
          <w:u w:val="single"/>
          <w:rtl/>
        </w:rPr>
        <w:t xml:space="preserve"> האדם</w:t>
      </w:r>
      <w:r w:rsidRPr="00D16E1A">
        <w:rPr>
          <w:rFonts w:eastAsiaTheme="minorHAnsi" w:cs="David" w:hint="cs"/>
          <w:b/>
          <w:bCs/>
          <w:sz w:val="24"/>
          <w:szCs w:val="24"/>
          <w:rtl/>
        </w:rPr>
        <w:t xml:space="preserve">- </w:t>
      </w:r>
      <w:r w:rsidRPr="00D16E1A">
        <w:rPr>
          <w:rFonts w:eastAsiaTheme="minorHAnsi" w:cs="David" w:hint="cs"/>
          <w:sz w:val="24"/>
          <w:szCs w:val="24"/>
          <w:rtl/>
        </w:rPr>
        <w:t xml:space="preserve">המפעיל נדרש לבצע מעקב ובקרה על ספקי השירותים הפועלים מטעמו ועל אופן מתן השירות של העובדים המועסקים ישירות על ידו. בנוסף, נדרש המפעיל לשמור על הכשירות המקצועית של ספקי השירותים החיצוניים מטעמו ושל </w:t>
      </w:r>
      <w:proofErr w:type="spellStart"/>
      <w:r w:rsidRPr="00D16E1A">
        <w:rPr>
          <w:rFonts w:eastAsiaTheme="minorHAnsi" w:cs="David" w:hint="cs"/>
          <w:sz w:val="24"/>
          <w:szCs w:val="24"/>
          <w:rtl/>
        </w:rPr>
        <w:t>כח</w:t>
      </w:r>
      <w:proofErr w:type="spellEnd"/>
      <w:r w:rsidRPr="00D16E1A">
        <w:rPr>
          <w:rFonts w:eastAsiaTheme="minorHAnsi" w:cs="David" w:hint="cs"/>
          <w:sz w:val="24"/>
          <w:szCs w:val="24"/>
          <w:rtl/>
        </w:rPr>
        <w:t xml:space="preserve"> האדם המועסק ישירות על ידו ולספק להם ליווי מקצועי.</w:t>
      </w:r>
    </w:p>
    <w:p w:rsidR="006E29AA" w:rsidRPr="00D16E1A" w:rsidRDefault="006E29AA" w:rsidP="00020B50">
      <w:pPr>
        <w:pStyle w:val="afff2"/>
        <w:numPr>
          <w:ilvl w:val="1"/>
          <w:numId w:val="25"/>
        </w:numPr>
        <w:spacing w:line="360" w:lineRule="auto"/>
        <w:contextualSpacing/>
        <w:rPr>
          <w:rFonts w:eastAsiaTheme="minorHAnsi" w:cs="David"/>
          <w:sz w:val="24"/>
          <w:szCs w:val="24"/>
        </w:rPr>
      </w:pPr>
      <w:bookmarkStart w:id="244" w:name="_Ref315253788"/>
      <w:bookmarkStart w:id="245" w:name="_Ref323025234"/>
      <w:r w:rsidRPr="00D16E1A">
        <w:rPr>
          <w:rFonts w:eastAsiaTheme="minorHAnsi" w:cs="David" w:hint="cs"/>
          <w:b/>
          <w:bCs/>
          <w:sz w:val="24"/>
          <w:szCs w:val="24"/>
          <w:u w:val="single"/>
          <w:rtl/>
        </w:rPr>
        <w:t>מיפוי ואיתור גופים לטובת שיתופי פעולה בתחום</w:t>
      </w:r>
      <w:bookmarkEnd w:id="244"/>
      <w:r w:rsidRPr="00D16E1A">
        <w:rPr>
          <w:rFonts w:eastAsiaTheme="minorHAnsi" w:cs="David" w:hint="cs"/>
          <w:sz w:val="24"/>
          <w:szCs w:val="24"/>
          <w:rtl/>
        </w:rPr>
        <w:t>- במסגרת זו, נדרש מן המפעיל לאתר גופים רלוונטיים שעימם ניתן ליצור פעילויות ופרויקטים לטובת חיזוק מגזר העסקים הקטנים והבינוניים שבאזור פעילותו. בין גופים אלו יימנו הגופים הבאים: רשות המקומית, ארגונים ציבוריים, עמותות, וכיו"ב.</w:t>
      </w:r>
      <w:bookmarkEnd w:id="245"/>
    </w:p>
    <w:p w:rsidR="006E29AA" w:rsidRPr="00D16E1A" w:rsidRDefault="006E29AA" w:rsidP="00020B50">
      <w:pPr>
        <w:pStyle w:val="afff2"/>
        <w:numPr>
          <w:ilvl w:val="1"/>
          <w:numId w:val="25"/>
        </w:numPr>
        <w:spacing w:line="360" w:lineRule="auto"/>
        <w:contextualSpacing/>
        <w:rPr>
          <w:rFonts w:eastAsiaTheme="minorHAnsi" w:cs="David"/>
          <w:b/>
          <w:bCs/>
          <w:sz w:val="24"/>
          <w:szCs w:val="24"/>
          <w:u w:val="single"/>
        </w:rPr>
      </w:pPr>
      <w:r w:rsidRPr="00D16E1A">
        <w:rPr>
          <w:rFonts w:eastAsiaTheme="minorHAnsi" w:cs="David" w:hint="cs"/>
          <w:b/>
          <w:bCs/>
          <w:sz w:val="24"/>
          <w:szCs w:val="24"/>
          <w:u w:val="single"/>
          <w:rtl/>
        </w:rPr>
        <w:t>פעילות אל מול הסוכנות</w:t>
      </w:r>
      <w:r>
        <w:rPr>
          <w:rFonts w:eastAsiaTheme="minorHAnsi" w:cs="David" w:hint="cs"/>
          <w:b/>
          <w:bCs/>
          <w:sz w:val="24"/>
          <w:szCs w:val="24"/>
          <w:u w:val="single"/>
          <w:rtl/>
        </w:rPr>
        <w:t>-</w:t>
      </w:r>
    </w:p>
    <w:p w:rsidR="006E29AA" w:rsidRPr="00D16E1A" w:rsidRDefault="006E29AA" w:rsidP="00020B50">
      <w:pPr>
        <w:pStyle w:val="afff2"/>
        <w:numPr>
          <w:ilvl w:val="2"/>
          <w:numId w:val="25"/>
        </w:numPr>
        <w:spacing w:line="360" w:lineRule="auto"/>
        <w:ind w:left="1218" w:hanging="640"/>
        <w:contextualSpacing/>
        <w:rPr>
          <w:rFonts w:eastAsiaTheme="minorHAnsi" w:cs="David"/>
          <w:b/>
          <w:bCs/>
          <w:sz w:val="24"/>
          <w:szCs w:val="24"/>
        </w:rPr>
      </w:pPr>
      <w:r>
        <w:rPr>
          <w:rFonts w:eastAsiaTheme="minorHAnsi" w:cs="David" w:hint="cs"/>
          <w:b/>
          <w:bCs/>
          <w:sz w:val="24"/>
          <w:szCs w:val="24"/>
          <w:rtl/>
        </w:rPr>
        <w:t>הגשת תכניות עבודה</w:t>
      </w:r>
      <w:r w:rsidRPr="00D16E1A">
        <w:rPr>
          <w:rFonts w:eastAsiaTheme="minorHAnsi" w:cs="David" w:hint="cs"/>
          <w:b/>
          <w:bCs/>
          <w:sz w:val="24"/>
          <w:szCs w:val="24"/>
          <w:rtl/>
        </w:rPr>
        <w:t xml:space="preserve">- </w:t>
      </w:r>
      <w:r w:rsidRPr="00D16E1A">
        <w:rPr>
          <w:rFonts w:eastAsiaTheme="minorHAnsi" w:cs="David" w:hint="cs"/>
          <w:sz w:val="24"/>
          <w:szCs w:val="24"/>
          <w:rtl/>
        </w:rPr>
        <w:t>טרם תחילת כל ש</w:t>
      </w:r>
      <w:r>
        <w:rPr>
          <w:rFonts w:eastAsiaTheme="minorHAnsi" w:cs="David" w:hint="cs"/>
          <w:sz w:val="24"/>
          <w:szCs w:val="24"/>
          <w:rtl/>
        </w:rPr>
        <w:t>ע</w:t>
      </w:r>
      <w:r w:rsidRPr="00D16E1A">
        <w:rPr>
          <w:rFonts w:eastAsiaTheme="minorHAnsi" w:cs="David" w:hint="cs"/>
          <w:sz w:val="24"/>
          <w:szCs w:val="24"/>
          <w:rtl/>
        </w:rPr>
        <w:t>ת עבודה יידרש המפעיל להכין  תכנית עבודה לביצוע</w:t>
      </w:r>
      <w:r w:rsidRPr="00D16E1A">
        <w:rPr>
          <w:rFonts w:eastAsiaTheme="minorHAnsi" w:cs="David" w:hint="cs"/>
          <w:b/>
          <w:bCs/>
          <w:sz w:val="24"/>
          <w:szCs w:val="24"/>
          <w:rtl/>
        </w:rPr>
        <w:t>.</w:t>
      </w:r>
    </w:p>
    <w:p w:rsidR="006E29AA" w:rsidRPr="00D16E1A" w:rsidRDefault="006E29AA" w:rsidP="00020B50">
      <w:pPr>
        <w:pStyle w:val="afff2"/>
        <w:numPr>
          <w:ilvl w:val="2"/>
          <w:numId w:val="25"/>
        </w:numPr>
        <w:spacing w:line="360" w:lineRule="auto"/>
        <w:ind w:left="1218" w:hanging="640"/>
        <w:contextualSpacing/>
        <w:rPr>
          <w:rFonts w:eastAsiaTheme="minorHAnsi" w:cs="David"/>
          <w:b/>
          <w:bCs/>
          <w:sz w:val="24"/>
          <w:szCs w:val="24"/>
        </w:rPr>
      </w:pPr>
      <w:r w:rsidRPr="00D16E1A">
        <w:rPr>
          <w:rFonts w:eastAsiaTheme="minorHAnsi" w:cs="David" w:hint="cs"/>
          <w:b/>
          <w:bCs/>
          <w:sz w:val="24"/>
          <w:szCs w:val="24"/>
          <w:rtl/>
        </w:rPr>
        <w:t xml:space="preserve">דיווח- </w:t>
      </w:r>
      <w:r w:rsidRPr="00D16E1A">
        <w:rPr>
          <w:rFonts w:eastAsiaTheme="minorHAnsi" w:cs="David" w:hint="cs"/>
          <w:sz w:val="24"/>
          <w:szCs w:val="24"/>
          <w:rtl/>
        </w:rPr>
        <w:t>המפעיל יידרש לדווח באופן שוטף אחר ביצועים במסגרת מכרז זה, בחלוקה לפי כל מרכז בנפרד, לפי סוגי שירות וסוגי אוכלוסיות יעד.</w:t>
      </w:r>
    </w:p>
    <w:p w:rsidR="006E29AA" w:rsidRPr="00D16E1A" w:rsidRDefault="006E29AA" w:rsidP="00020B50">
      <w:pPr>
        <w:pStyle w:val="afff2"/>
        <w:numPr>
          <w:ilvl w:val="2"/>
          <w:numId w:val="25"/>
        </w:numPr>
        <w:spacing w:line="360" w:lineRule="auto"/>
        <w:ind w:left="1218" w:hanging="640"/>
        <w:contextualSpacing/>
        <w:rPr>
          <w:rFonts w:eastAsiaTheme="minorHAnsi" w:cs="David"/>
          <w:b/>
          <w:bCs/>
          <w:sz w:val="24"/>
          <w:szCs w:val="24"/>
        </w:rPr>
      </w:pPr>
      <w:r w:rsidRPr="00D16E1A">
        <w:rPr>
          <w:rFonts w:eastAsiaTheme="minorHAnsi" w:cs="David" w:hint="cs"/>
          <w:b/>
          <w:bCs/>
          <w:sz w:val="24"/>
          <w:szCs w:val="24"/>
          <w:rtl/>
        </w:rPr>
        <w:t>ישיבות שוטפות</w:t>
      </w:r>
      <w:r w:rsidRPr="003E4FF7">
        <w:rPr>
          <w:rFonts w:eastAsiaTheme="minorHAnsi" w:cs="David" w:hint="cs"/>
          <w:b/>
          <w:bCs/>
          <w:sz w:val="24"/>
          <w:szCs w:val="24"/>
          <w:rtl/>
        </w:rPr>
        <w:t>-</w:t>
      </w:r>
      <w:r w:rsidRPr="00D16E1A">
        <w:rPr>
          <w:rFonts w:eastAsiaTheme="minorHAnsi" w:cs="David" w:hint="cs"/>
          <w:sz w:val="24"/>
          <w:szCs w:val="24"/>
          <w:rtl/>
        </w:rPr>
        <w:t xml:space="preserve"> נציגי המזמין יידרשו לקחת חלק בישיבות עבודה שוטפות עם נציגי המזמין.</w:t>
      </w:r>
    </w:p>
    <w:p w:rsidR="006E29AA" w:rsidRPr="00D16E1A" w:rsidRDefault="006E29AA" w:rsidP="00020B50">
      <w:pPr>
        <w:pStyle w:val="afff2"/>
        <w:numPr>
          <w:ilvl w:val="2"/>
          <w:numId w:val="25"/>
        </w:numPr>
        <w:spacing w:line="360" w:lineRule="auto"/>
        <w:ind w:left="1218" w:hanging="640"/>
        <w:contextualSpacing/>
        <w:rPr>
          <w:rFonts w:eastAsiaTheme="minorHAnsi" w:cs="David"/>
          <w:b/>
          <w:bCs/>
          <w:sz w:val="24"/>
          <w:szCs w:val="24"/>
        </w:rPr>
      </w:pPr>
      <w:r w:rsidRPr="00D16E1A">
        <w:rPr>
          <w:rFonts w:eastAsiaTheme="minorHAnsi" w:cs="David" w:hint="cs"/>
          <w:b/>
          <w:bCs/>
          <w:sz w:val="24"/>
          <w:szCs w:val="24"/>
          <w:rtl/>
        </w:rPr>
        <w:t xml:space="preserve">מענה למשימות אד הוק ומעורבות </w:t>
      </w:r>
      <w:proofErr w:type="spellStart"/>
      <w:r w:rsidRPr="00D16E1A">
        <w:rPr>
          <w:rFonts w:eastAsiaTheme="minorHAnsi" w:cs="David" w:hint="cs"/>
          <w:b/>
          <w:bCs/>
          <w:sz w:val="24"/>
          <w:szCs w:val="24"/>
          <w:rtl/>
        </w:rPr>
        <w:t>בפרויקטי</w:t>
      </w:r>
      <w:proofErr w:type="spellEnd"/>
      <w:r w:rsidRPr="00D16E1A">
        <w:rPr>
          <w:rFonts w:eastAsiaTheme="minorHAnsi" w:cs="David" w:hint="cs"/>
          <w:b/>
          <w:bCs/>
          <w:sz w:val="24"/>
          <w:szCs w:val="24"/>
          <w:rtl/>
        </w:rPr>
        <w:t xml:space="preserve"> רוחב -</w:t>
      </w:r>
      <w:r w:rsidRPr="00D16E1A">
        <w:rPr>
          <w:rFonts w:eastAsiaTheme="minorHAnsi" w:cs="David" w:hint="cs"/>
          <w:sz w:val="24"/>
          <w:szCs w:val="24"/>
          <w:rtl/>
        </w:rPr>
        <w:t xml:space="preserve"> המפעיל יידרש לקחת חלק בפעילויות כלל ארציות שהמזמין מארגן או מעוניין להפעיל, זאת מעצם היותו גוף השטח מטעמו. </w:t>
      </w:r>
    </w:p>
    <w:p w:rsidR="006E29AA" w:rsidRPr="00D16E1A" w:rsidRDefault="006E29AA" w:rsidP="00020B50">
      <w:pPr>
        <w:pStyle w:val="afff2"/>
        <w:numPr>
          <w:ilvl w:val="1"/>
          <w:numId w:val="25"/>
        </w:numPr>
        <w:spacing w:line="360" w:lineRule="auto"/>
        <w:contextualSpacing/>
        <w:rPr>
          <w:rFonts w:eastAsiaTheme="minorHAnsi" w:cs="David"/>
          <w:b/>
          <w:bCs/>
          <w:sz w:val="24"/>
          <w:szCs w:val="24"/>
          <w:rtl/>
        </w:rPr>
      </w:pPr>
      <w:r w:rsidRPr="00D16E1A">
        <w:rPr>
          <w:rFonts w:eastAsiaTheme="minorHAnsi" w:cs="David" w:hint="cs"/>
          <w:b/>
          <w:bCs/>
          <w:sz w:val="24"/>
          <w:szCs w:val="24"/>
          <w:rtl/>
        </w:rPr>
        <w:t>דגשים</w:t>
      </w:r>
    </w:p>
    <w:p w:rsidR="006E29AA" w:rsidRPr="00D16E1A" w:rsidRDefault="006E29AA" w:rsidP="00020B50">
      <w:pPr>
        <w:pStyle w:val="afff2"/>
        <w:numPr>
          <w:ilvl w:val="0"/>
          <w:numId w:val="26"/>
        </w:numPr>
        <w:spacing w:line="360" w:lineRule="auto"/>
        <w:contextualSpacing/>
        <w:rPr>
          <w:rFonts w:cs="David"/>
          <w:b/>
          <w:bCs/>
          <w:sz w:val="24"/>
          <w:szCs w:val="24"/>
          <w:rtl/>
        </w:rPr>
      </w:pPr>
      <w:r w:rsidRPr="00D16E1A">
        <w:rPr>
          <w:rFonts w:cs="David" w:hint="cs"/>
          <w:b/>
          <w:bCs/>
          <w:sz w:val="24"/>
          <w:szCs w:val="24"/>
          <w:rtl/>
        </w:rPr>
        <w:t>אופן מתן השירותים יהיה ע"פ נהלים שייקבעו ע"י המזמין, כך למשל בנוהל ייעוץ יוגדרו סוגי חבילות הייעוץ לפי שעות/תחומים וכן אופן הגבייה ממקבלי השירות השונים.</w:t>
      </w:r>
    </w:p>
    <w:p w:rsidR="006E29AA" w:rsidRPr="00D16E1A" w:rsidRDefault="006E29AA" w:rsidP="00020B50">
      <w:pPr>
        <w:pStyle w:val="afff2"/>
        <w:numPr>
          <w:ilvl w:val="0"/>
          <w:numId w:val="26"/>
        </w:numPr>
        <w:spacing w:line="360" w:lineRule="auto"/>
        <w:contextualSpacing/>
        <w:rPr>
          <w:rFonts w:cs="David"/>
          <w:b/>
          <w:bCs/>
          <w:sz w:val="24"/>
          <w:szCs w:val="24"/>
        </w:rPr>
      </w:pPr>
      <w:r w:rsidRPr="00D16E1A">
        <w:rPr>
          <w:rFonts w:cs="David" w:hint="cs"/>
          <w:b/>
          <w:bCs/>
          <w:sz w:val="24"/>
          <w:szCs w:val="24"/>
          <w:rtl/>
        </w:rPr>
        <w:t>המזמין רשאי להרחיב את השירותים הנדרשים מן המפעיל, זו בלבד שיהיו דומים במהותם למאפייני השירותים הנדרשים.</w:t>
      </w:r>
    </w:p>
    <w:p w:rsidR="006E29AA" w:rsidRPr="00B2557E" w:rsidRDefault="006E29AA" w:rsidP="006E29AA">
      <w:pPr>
        <w:pStyle w:val="afff2"/>
        <w:spacing w:line="360" w:lineRule="auto"/>
        <w:ind w:left="1453"/>
        <w:rPr>
          <w:rFonts w:cs="David"/>
          <w:b/>
          <w:bCs/>
          <w:sz w:val="24"/>
          <w:szCs w:val="24"/>
        </w:rPr>
      </w:pPr>
    </w:p>
    <w:p w:rsidR="006E29AA" w:rsidRPr="00D16E1A" w:rsidRDefault="006E29AA" w:rsidP="006E29AA">
      <w:pPr>
        <w:pStyle w:val="afff2"/>
        <w:spacing w:line="360" w:lineRule="auto"/>
        <w:ind w:left="360"/>
        <w:rPr>
          <w:rFonts w:cs="David"/>
          <w:sz w:val="24"/>
          <w:szCs w:val="24"/>
        </w:rPr>
      </w:pPr>
    </w:p>
    <w:p w:rsidR="006E29AA" w:rsidRPr="006E29AA" w:rsidRDefault="006E29AA">
      <w:pPr>
        <w:rPr>
          <w:rFonts w:hint="cs"/>
          <w:rtl/>
          <w:lang w:val="x-none"/>
        </w:rPr>
      </w:pPr>
    </w:p>
    <w:p w:rsidR="006E29AA" w:rsidRDefault="006E29AA">
      <w:pPr>
        <w:rPr>
          <w:rFonts w:hint="cs"/>
          <w:rtl/>
        </w:rPr>
      </w:pPr>
    </w:p>
    <w:p w:rsidR="006E29AA" w:rsidRDefault="006E29AA">
      <w:pPr>
        <w:rPr>
          <w:rFonts w:hint="cs"/>
          <w:rtl/>
        </w:rPr>
      </w:pPr>
    </w:p>
    <w:p w:rsidR="006E29AA" w:rsidRDefault="006E29AA">
      <w:pPr>
        <w:rPr>
          <w:rFonts w:hint="cs"/>
          <w:rtl/>
        </w:rPr>
      </w:pPr>
    </w:p>
    <w:p w:rsidR="006E29AA" w:rsidRDefault="006E29AA" w:rsidP="006E29AA">
      <w:pPr>
        <w:jc w:val="center"/>
        <w:rPr>
          <w:b/>
          <w:bCs/>
          <w:sz w:val="28"/>
          <w:szCs w:val="28"/>
          <w:u w:val="single"/>
          <w:rtl/>
        </w:rPr>
      </w:pPr>
      <w:bookmarkStart w:id="246" w:name="a9"/>
      <w:r w:rsidRPr="00AC3354">
        <w:rPr>
          <w:rFonts w:hint="cs"/>
          <w:b/>
          <w:bCs/>
          <w:sz w:val="28"/>
          <w:szCs w:val="28"/>
          <w:u w:val="single"/>
          <w:rtl/>
        </w:rPr>
        <w:lastRenderedPageBreak/>
        <w:t>נספח ט'</w:t>
      </w:r>
    </w:p>
    <w:p w:rsidR="006E29AA" w:rsidRPr="00AC3354" w:rsidRDefault="006E29AA" w:rsidP="006E29AA">
      <w:pPr>
        <w:jc w:val="center"/>
        <w:rPr>
          <w:b/>
          <w:bCs/>
          <w:sz w:val="28"/>
          <w:szCs w:val="28"/>
          <w:u w:val="single"/>
          <w:rtl/>
        </w:rPr>
      </w:pPr>
    </w:p>
    <w:p w:rsidR="006E29AA" w:rsidRPr="00AC3354" w:rsidRDefault="006E29AA" w:rsidP="006E29AA">
      <w:pPr>
        <w:jc w:val="center"/>
        <w:rPr>
          <w:b/>
          <w:bCs/>
          <w:sz w:val="28"/>
          <w:szCs w:val="28"/>
          <w:u w:val="single"/>
          <w:rtl/>
        </w:rPr>
      </w:pPr>
      <w:r w:rsidRPr="00AC3354">
        <w:rPr>
          <w:b/>
          <w:bCs/>
          <w:sz w:val="28"/>
          <w:szCs w:val="28"/>
          <w:u w:val="single"/>
          <w:rtl/>
        </w:rPr>
        <w:t xml:space="preserve"> </w:t>
      </w:r>
      <w:r>
        <w:rPr>
          <w:rFonts w:hint="cs"/>
          <w:b/>
          <w:bCs/>
          <w:sz w:val="28"/>
          <w:szCs w:val="28"/>
          <w:u w:val="single"/>
          <w:rtl/>
        </w:rPr>
        <w:t>תצהירים לפי חוק עסקאות גופים ציבוריים</w:t>
      </w:r>
    </w:p>
    <w:bookmarkEnd w:id="246"/>
    <w:p w:rsidR="006E29AA" w:rsidRPr="00AC3354" w:rsidRDefault="006E29AA" w:rsidP="006E29AA">
      <w:pPr>
        <w:jc w:val="center"/>
        <w:rPr>
          <w:b/>
          <w:bCs/>
          <w:sz w:val="28"/>
          <w:szCs w:val="28"/>
          <w:u w:val="single"/>
          <w:rtl/>
        </w:rPr>
      </w:pPr>
    </w:p>
    <w:p w:rsidR="006E29AA" w:rsidRDefault="006E29AA" w:rsidP="006E29AA">
      <w:pPr>
        <w:rPr>
          <w:sz w:val="24"/>
          <w:szCs w:val="24"/>
          <w:u w:val="single"/>
          <w:rtl/>
        </w:rPr>
      </w:pPr>
    </w:p>
    <w:p w:rsidR="006E29AA" w:rsidRDefault="006E29AA" w:rsidP="006E29AA">
      <w:pPr>
        <w:pStyle w:val="20"/>
        <w:spacing w:line="360" w:lineRule="auto"/>
        <w:jc w:val="left"/>
        <w:rPr>
          <w:b w:val="0"/>
          <w:bCs w:val="0"/>
          <w:sz w:val="24"/>
          <w:szCs w:val="24"/>
          <w:rtl/>
        </w:rPr>
      </w:pPr>
      <w:r>
        <w:rPr>
          <w:rFonts w:hint="cs"/>
          <w:sz w:val="24"/>
          <w:szCs w:val="24"/>
          <w:rtl/>
        </w:rPr>
        <w:lastRenderedPageBreak/>
        <w:t>נספח ט'1- אם החבר במציע אינו תאגיד</w:t>
      </w:r>
    </w:p>
    <w:p w:rsidR="006E29AA" w:rsidRDefault="006E29AA" w:rsidP="006E29AA">
      <w:pPr>
        <w:pStyle w:val="20"/>
        <w:spacing w:line="360" w:lineRule="auto"/>
        <w:jc w:val="left"/>
        <w:rPr>
          <w:b w:val="0"/>
          <w:bCs w:val="0"/>
          <w:sz w:val="24"/>
          <w:szCs w:val="24"/>
          <w:rtl/>
        </w:rPr>
      </w:pPr>
      <w:r>
        <w:rPr>
          <w:rFonts w:hint="cs"/>
          <w:sz w:val="24"/>
          <w:szCs w:val="24"/>
          <w:rtl/>
        </w:rPr>
        <w:t>נספח ט'2- אם החבר במציע הינו תאגיד</w:t>
      </w: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pStyle w:val="20"/>
        <w:spacing w:line="360" w:lineRule="auto"/>
        <w:jc w:val="left"/>
        <w:rPr>
          <w:b w:val="0"/>
          <w:bCs w:val="0"/>
          <w:sz w:val="24"/>
          <w:szCs w:val="24"/>
          <w:rtl/>
        </w:rPr>
      </w:pPr>
    </w:p>
    <w:p w:rsidR="006E29AA" w:rsidRDefault="006E29AA" w:rsidP="006E29AA">
      <w:pPr>
        <w:rPr>
          <w:b/>
          <w:bCs/>
          <w:sz w:val="24"/>
          <w:szCs w:val="24"/>
        </w:rPr>
      </w:pPr>
      <w:r>
        <w:rPr>
          <w:b/>
          <w:bCs/>
          <w:sz w:val="24"/>
          <w:szCs w:val="24"/>
        </w:rPr>
        <w:br w:type="page"/>
      </w:r>
    </w:p>
    <w:p w:rsidR="006E29AA" w:rsidRDefault="006E29AA" w:rsidP="006E29AA">
      <w:pPr>
        <w:rPr>
          <w:b/>
          <w:bCs/>
          <w:sz w:val="24"/>
          <w:szCs w:val="24"/>
          <w:rtl/>
        </w:rPr>
      </w:pPr>
    </w:p>
    <w:p w:rsidR="006E29AA" w:rsidRDefault="006E29AA" w:rsidP="006E29AA">
      <w:pPr>
        <w:jc w:val="center"/>
        <w:rPr>
          <w:b/>
          <w:bCs/>
          <w:sz w:val="28"/>
          <w:szCs w:val="28"/>
          <w:u w:val="single"/>
          <w:rtl/>
        </w:rPr>
      </w:pPr>
      <w:r w:rsidRPr="00AC3354">
        <w:rPr>
          <w:rFonts w:hint="cs"/>
          <w:b/>
          <w:bCs/>
          <w:sz w:val="28"/>
          <w:szCs w:val="28"/>
          <w:u w:val="single"/>
          <w:rtl/>
        </w:rPr>
        <w:t>נספח ט'</w:t>
      </w:r>
      <w:r>
        <w:rPr>
          <w:rFonts w:hint="cs"/>
          <w:b/>
          <w:bCs/>
          <w:sz w:val="28"/>
          <w:szCs w:val="28"/>
          <w:u w:val="single"/>
          <w:rtl/>
        </w:rPr>
        <w:t>1</w:t>
      </w:r>
    </w:p>
    <w:p w:rsidR="006E29AA" w:rsidRPr="000776D2" w:rsidRDefault="006E29AA" w:rsidP="006E29AA">
      <w:pPr>
        <w:pStyle w:val="20"/>
        <w:spacing w:line="360" w:lineRule="auto"/>
        <w:jc w:val="center"/>
        <w:rPr>
          <w:i w:val="0"/>
          <w:iCs w:val="0"/>
          <w:sz w:val="24"/>
          <w:szCs w:val="24"/>
          <w:rtl/>
        </w:rPr>
      </w:pPr>
      <w:r>
        <w:rPr>
          <w:rFonts w:hint="cs"/>
          <w:sz w:val="24"/>
          <w:szCs w:val="24"/>
          <w:rtl/>
        </w:rPr>
        <w:t>[החבר במציע יגיש נוסח זה במידה ואינו תאגיד]</w:t>
      </w:r>
    </w:p>
    <w:p w:rsidR="006E29AA" w:rsidRDefault="006E29AA" w:rsidP="006E29AA">
      <w:pPr>
        <w:spacing w:line="360" w:lineRule="auto"/>
        <w:rPr>
          <w:rtl/>
        </w:rPr>
      </w:pPr>
    </w:p>
    <w:p w:rsidR="006E29AA" w:rsidRPr="000776D2" w:rsidRDefault="006E29AA" w:rsidP="006E29AA">
      <w:pPr>
        <w:spacing w:line="360" w:lineRule="auto"/>
        <w:rPr>
          <w:sz w:val="24"/>
          <w:szCs w:val="24"/>
          <w:rtl/>
        </w:rPr>
      </w:pPr>
      <w:r w:rsidRPr="000776D2">
        <w:rPr>
          <w:sz w:val="24"/>
          <w:szCs w:val="24"/>
          <w:rtl/>
        </w:rPr>
        <w:t xml:space="preserve">אני הח"מ_____________, נושא ת.ז. מס' ____________(להלן: </w:t>
      </w:r>
      <w:r>
        <w:rPr>
          <w:rFonts w:hint="cs"/>
          <w:sz w:val="24"/>
          <w:szCs w:val="24"/>
          <w:rtl/>
        </w:rPr>
        <w:t xml:space="preserve"> החבר במציע</w:t>
      </w:r>
      <w:r w:rsidRPr="000776D2">
        <w:rPr>
          <w:sz w:val="24"/>
          <w:szCs w:val="24"/>
          <w:rtl/>
        </w:rPr>
        <w:t>), מצהיר</w:t>
      </w:r>
      <w:r>
        <w:rPr>
          <w:rFonts w:hint="cs"/>
          <w:sz w:val="24"/>
          <w:szCs w:val="24"/>
          <w:rtl/>
        </w:rPr>
        <w:t>/ה</w:t>
      </w:r>
      <w:r w:rsidRPr="000776D2">
        <w:rPr>
          <w:sz w:val="24"/>
          <w:szCs w:val="24"/>
          <w:rtl/>
        </w:rPr>
        <w:t xml:space="preserve"> בזאת, בכתב, כדלקמן:</w:t>
      </w:r>
    </w:p>
    <w:p w:rsidR="006E29AA" w:rsidRPr="000776D2" w:rsidRDefault="006E29AA" w:rsidP="006E29AA">
      <w:pPr>
        <w:spacing w:line="360" w:lineRule="auto"/>
        <w:rPr>
          <w:sz w:val="24"/>
          <w:szCs w:val="24"/>
          <w:rtl/>
        </w:rPr>
      </w:pPr>
      <w:r w:rsidRPr="000776D2">
        <w:rPr>
          <w:sz w:val="24"/>
          <w:szCs w:val="24"/>
          <w:rtl/>
        </w:rPr>
        <w:t xml:space="preserve"> </w:t>
      </w:r>
    </w:p>
    <w:p w:rsidR="006E29AA" w:rsidRPr="000776D2" w:rsidRDefault="006E29AA" w:rsidP="00020B50">
      <w:pPr>
        <w:pStyle w:val="affff0"/>
        <w:numPr>
          <w:ilvl w:val="0"/>
          <w:numId w:val="29"/>
        </w:numPr>
        <w:spacing w:after="0"/>
        <w:jc w:val="left"/>
        <w:rPr>
          <w:sz w:val="24"/>
          <w:rtl/>
        </w:rPr>
      </w:pPr>
      <w:r w:rsidRPr="000776D2">
        <w:rPr>
          <w:sz w:val="24"/>
          <w:rtl/>
        </w:rPr>
        <w:t>הנני מצהיר</w:t>
      </w:r>
      <w:r>
        <w:rPr>
          <w:rFonts w:hint="cs"/>
          <w:sz w:val="24"/>
          <w:rtl/>
        </w:rPr>
        <w:t>/ה</w:t>
      </w:r>
      <w:r w:rsidRPr="000776D2">
        <w:rPr>
          <w:sz w:val="24"/>
          <w:rtl/>
        </w:rPr>
        <w:t xml:space="preserve"> כי התקיים אחד מאלה: </w:t>
      </w:r>
    </w:p>
    <w:p w:rsidR="006E29AA" w:rsidRPr="000776D2" w:rsidRDefault="006E29AA" w:rsidP="006E29AA">
      <w:pPr>
        <w:pStyle w:val="affff0"/>
        <w:ind w:left="1080"/>
        <w:rPr>
          <w:sz w:val="24"/>
          <w:rtl/>
        </w:rPr>
      </w:pPr>
      <w:r w:rsidRPr="000776D2">
        <w:rPr>
          <w:rFonts w:hint="cs"/>
          <w:sz w:val="24"/>
          <w:rtl/>
        </w:rPr>
        <w:t xml:space="preserve">(יש לסמן </w:t>
      </w:r>
      <w:r w:rsidRPr="000776D2">
        <w:rPr>
          <w:sz w:val="24"/>
        </w:rPr>
        <w:t xml:space="preserve">X </w:t>
      </w:r>
      <w:r w:rsidRPr="000776D2">
        <w:rPr>
          <w:rFonts w:hint="cs"/>
          <w:sz w:val="24"/>
          <w:rtl/>
        </w:rPr>
        <w:t xml:space="preserve"> במקום המתאים)</w:t>
      </w:r>
    </w:p>
    <w:p w:rsidR="006E29AA" w:rsidRDefault="006E29AA" w:rsidP="00020B50">
      <w:pPr>
        <w:numPr>
          <w:ilvl w:val="0"/>
          <w:numId w:val="28"/>
        </w:numPr>
        <w:spacing w:after="0" w:line="360" w:lineRule="auto"/>
        <w:ind w:right="0"/>
        <w:jc w:val="both"/>
        <w:rPr>
          <w:sz w:val="24"/>
          <w:szCs w:val="24"/>
        </w:rPr>
      </w:pPr>
      <w:r>
        <w:rPr>
          <w:rFonts w:hint="cs"/>
          <w:sz w:val="24"/>
          <w:szCs w:val="24"/>
          <w:rtl/>
        </w:rPr>
        <w:t>החבר במציע</w:t>
      </w:r>
      <w:r w:rsidRPr="000776D2">
        <w:rPr>
          <w:rFonts w:hint="cs"/>
          <w:sz w:val="24"/>
          <w:szCs w:val="24"/>
          <w:rtl/>
        </w:rPr>
        <w:t xml:space="preserve"> </w:t>
      </w:r>
      <w:r>
        <w:rPr>
          <w:rFonts w:hint="cs"/>
          <w:sz w:val="24"/>
          <w:szCs w:val="24"/>
          <w:rtl/>
        </w:rPr>
        <w:t>ו/</w:t>
      </w:r>
      <w:r w:rsidRPr="000776D2">
        <w:rPr>
          <w:sz w:val="24"/>
          <w:szCs w:val="24"/>
          <w:rtl/>
        </w:rPr>
        <w:t>או בעל הזיקה אלי</w:t>
      </w:r>
      <w:r w:rsidRPr="000776D2">
        <w:rPr>
          <w:rFonts w:hint="cs"/>
          <w:sz w:val="24"/>
          <w:szCs w:val="24"/>
          <w:rtl/>
        </w:rPr>
        <w:t>ו</w:t>
      </w:r>
      <w:r w:rsidRPr="000776D2">
        <w:rPr>
          <w:sz w:val="24"/>
          <w:szCs w:val="24"/>
          <w:rtl/>
        </w:rPr>
        <w:t xml:space="preserve"> </w:t>
      </w:r>
      <w:r w:rsidRPr="000776D2">
        <w:rPr>
          <w:rFonts w:hint="cs"/>
          <w:sz w:val="24"/>
          <w:szCs w:val="24"/>
          <w:rtl/>
        </w:rPr>
        <w:t xml:space="preserve">לא </w:t>
      </w:r>
      <w:r w:rsidRPr="000776D2">
        <w:rPr>
          <w:sz w:val="24"/>
          <w:szCs w:val="24"/>
          <w:rtl/>
        </w:rPr>
        <w:t>הורשעו ב</w:t>
      </w:r>
      <w:r w:rsidRPr="000776D2">
        <w:rPr>
          <w:rFonts w:hint="cs"/>
          <w:sz w:val="24"/>
          <w:szCs w:val="24"/>
          <w:rtl/>
        </w:rPr>
        <w:t>יותר מ</w:t>
      </w:r>
      <w:r w:rsidRPr="000776D2">
        <w:rPr>
          <w:sz w:val="24"/>
          <w:szCs w:val="24"/>
          <w:rtl/>
        </w:rPr>
        <w:t>שתי עבירות לפי חוק עובדים זרים</w:t>
      </w:r>
      <w:r w:rsidRPr="000776D2">
        <w:rPr>
          <w:rFonts w:hint="cs"/>
          <w:sz w:val="24"/>
          <w:szCs w:val="24"/>
          <w:rtl/>
        </w:rPr>
        <w:t xml:space="preserve"> ו/או לפי חוק שכר מינימום.</w:t>
      </w:r>
    </w:p>
    <w:p w:rsidR="006E29AA" w:rsidRDefault="006E29AA" w:rsidP="00020B50">
      <w:pPr>
        <w:numPr>
          <w:ilvl w:val="0"/>
          <w:numId w:val="28"/>
        </w:numPr>
        <w:spacing w:after="0" w:line="360" w:lineRule="auto"/>
        <w:ind w:right="0"/>
        <w:jc w:val="both"/>
        <w:rPr>
          <w:sz w:val="24"/>
          <w:szCs w:val="24"/>
          <w:rtl/>
        </w:rPr>
      </w:pPr>
      <w:r>
        <w:rPr>
          <w:rFonts w:hint="cs"/>
          <w:sz w:val="24"/>
          <w:szCs w:val="24"/>
          <w:rtl/>
        </w:rPr>
        <w:t>החבר במציע</w:t>
      </w:r>
      <w:r w:rsidRPr="000776D2">
        <w:rPr>
          <w:rFonts w:hint="cs"/>
          <w:sz w:val="24"/>
          <w:szCs w:val="24"/>
          <w:rtl/>
        </w:rPr>
        <w:t xml:space="preserve"> </w:t>
      </w:r>
      <w:r>
        <w:rPr>
          <w:rFonts w:hint="cs"/>
          <w:sz w:val="24"/>
          <w:szCs w:val="24"/>
          <w:rtl/>
        </w:rPr>
        <w:t>ו/</w:t>
      </w:r>
      <w:r w:rsidRPr="000776D2">
        <w:rPr>
          <w:rFonts w:hint="cs"/>
          <w:sz w:val="24"/>
          <w:szCs w:val="24"/>
          <w:rtl/>
        </w:rPr>
        <w:t>או בעל הזיקה אליו הורשעו ביותר משתי עבירות לפי חוק עובדים זרים ו/או לפי חוק שכר מינימום אולם חלפה שנה ממועד ההרש</w:t>
      </w:r>
      <w:r>
        <w:rPr>
          <w:rFonts w:hint="cs"/>
          <w:sz w:val="24"/>
          <w:szCs w:val="24"/>
          <w:rtl/>
        </w:rPr>
        <w:t>ע</w:t>
      </w:r>
      <w:r w:rsidRPr="000776D2">
        <w:rPr>
          <w:rFonts w:hint="cs"/>
          <w:sz w:val="24"/>
          <w:szCs w:val="24"/>
          <w:rtl/>
        </w:rPr>
        <w:t xml:space="preserve">ה האחרונה </w:t>
      </w:r>
      <w:r>
        <w:rPr>
          <w:rFonts w:hint="cs"/>
          <w:sz w:val="24"/>
          <w:szCs w:val="24"/>
          <w:rtl/>
        </w:rPr>
        <w:t>ו</w:t>
      </w:r>
      <w:r w:rsidRPr="000776D2">
        <w:rPr>
          <w:rFonts w:hint="cs"/>
          <w:sz w:val="24"/>
          <w:szCs w:val="24"/>
          <w:rtl/>
        </w:rPr>
        <w:t>עד למועד</w:t>
      </w:r>
      <w:r w:rsidRPr="000776D2">
        <w:rPr>
          <w:rStyle w:val="afff4"/>
          <w:rFonts w:hint="cs"/>
          <w:sz w:val="24"/>
          <w:szCs w:val="24"/>
          <w:rtl/>
        </w:rPr>
        <w:t xml:space="preserve"> </w:t>
      </w:r>
      <w:r w:rsidRPr="000776D2">
        <w:rPr>
          <w:rFonts w:hint="cs"/>
          <w:sz w:val="24"/>
          <w:szCs w:val="24"/>
          <w:rtl/>
        </w:rPr>
        <w:t xml:space="preserve">האחרון להגשת הצעות </w:t>
      </w:r>
      <w:r>
        <w:rPr>
          <w:rFonts w:hint="cs"/>
          <w:sz w:val="24"/>
          <w:szCs w:val="24"/>
          <w:rtl/>
        </w:rPr>
        <w:t>למיון מוקדם</w:t>
      </w:r>
      <w:r w:rsidRPr="000776D2">
        <w:rPr>
          <w:rFonts w:hint="cs"/>
          <w:sz w:val="24"/>
          <w:szCs w:val="24"/>
          <w:rtl/>
        </w:rPr>
        <w:t xml:space="preserve"> זה.  </w:t>
      </w:r>
    </w:p>
    <w:p w:rsidR="006E29AA" w:rsidRDefault="006E29AA" w:rsidP="006E29AA">
      <w:pPr>
        <w:spacing w:line="360" w:lineRule="auto"/>
        <w:ind w:firstLine="720"/>
        <w:rPr>
          <w:sz w:val="24"/>
          <w:szCs w:val="24"/>
          <w:rtl/>
        </w:rPr>
      </w:pPr>
      <w:r w:rsidRPr="000776D2">
        <w:rPr>
          <w:sz w:val="24"/>
          <w:szCs w:val="24"/>
          <w:rtl/>
        </w:rPr>
        <w:t xml:space="preserve">לעניין סעיף זה – </w:t>
      </w:r>
      <w:r>
        <w:rPr>
          <w:rFonts w:hint="cs"/>
          <w:sz w:val="24"/>
          <w:szCs w:val="24"/>
          <w:rtl/>
        </w:rPr>
        <w:t xml:space="preserve"> </w:t>
      </w:r>
    </w:p>
    <w:p w:rsidR="006E29AA" w:rsidRDefault="006E29AA" w:rsidP="006E29AA">
      <w:pPr>
        <w:pStyle w:val="David1"/>
        <w:tabs>
          <w:tab w:val="clear" w:pos="560"/>
        </w:tabs>
        <w:ind w:firstLine="0"/>
        <w:jc w:val="both"/>
        <w:rPr>
          <w:szCs w:val="24"/>
          <w:rtl/>
        </w:rPr>
      </w:pPr>
      <w:r>
        <w:rPr>
          <w:rFonts w:hint="cs"/>
          <w:szCs w:val="24"/>
          <w:rtl/>
        </w:rPr>
        <w:t xml:space="preserve">בתצהירי זה, למונחים (על הטיותיהם) </w:t>
      </w:r>
      <w:r w:rsidRPr="00546719">
        <w:rPr>
          <w:rFonts w:hint="cs"/>
          <w:szCs w:val="24"/>
          <w:rtl/>
        </w:rPr>
        <w:t>"בעל זיקה", "הורשע", "עבירה", "חוק שכר מינימום" ו"חוק עובדים זרים"</w:t>
      </w:r>
      <w:r>
        <w:rPr>
          <w:rFonts w:hint="cs"/>
          <w:szCs w:val="24"/>
          <w:rtl/>
        </w:rPr>
        <w:t xml:space="preserve"> תהא המשמעות שניתנה להם בחוק עסקאות גופים ציבוריים, </w:t>
      </w:r>
      <w:proofErr w:type="spellStart"/>
      <w:r>
        <w:rPr>
          <w:rFonts w:hint="cs"/>
          <w:szCs w:val="24"/>
          <w:rtl/>
        </w:rPr>
        <w:t>התשל"ו</w:t>
      </w:r>
      <w:proofErr w:type="spellEnd"/>
      <w:r>
        <w:rPr>
          <w:rFonts w:hint="cs"/>
          <w:szCs w:val="24"/>
          <w:rtl/>
        </w:rPr>
        <w:t xml:space="preserve">- 1976. אני מאשר/ת כי הוסברה לי משמעותם של מונחים אלה וכי אני מבין/ה אותם. </w:t>
      </w:r>
    </w:p>
    <w:p w:rsidR="006E29AA" w:rsidRPr="000776D2" w:rsidRDefault="006E29AA" w:rsidP="006E29AA">
      <w:pPr>
        <w:spacing w:line="360" w:lineRule="auto"/>
        <w:ind w:firstLine="720"/>
        <w:rPr>
          <w:sz w:val="24"/>
          <w:szCs w:val="24"/>
          <w:rtl/>
        </w:rPr>
      </w:pPr>
    </w:p>
    <w:p w:rsidR="006E29AA" w:rsidRPr="00896BA7" w:rsidRDefault="006E29AA" w:rsidP="00020B50">
      <w:pPr>
        <w:pStyle w:val="afff2"/>
        <w:numPr>
          <w:ilvl w:val="0"/>
          <w:numId w:val="29"/>
        </w:numPr>
        <w:spacing w:line="360" w:lineRule="auto"/>
        <w:contextualSpacing/>
        <w:rPr>
          <w:sz w:val="24"/>
          <w:szCs w:val="24"/>
          <w:rtl/>
        </w:rPr>
      </w:pPr>
      <w:r w:rsidRPr="00896BA7">
        <w:rPr>
          <w:sz w:val="24"/>
          <w:szCs w:val="24"/>
          <w:rtl/>
        </w:rPr>
        <w:t>הנני מצהיר</w:t>
      </w:r>
      <w:r w:rsidRPr="00896BA7">
        <w:rPr>
          <w:rFonts w:hint="cs"/>
          <w:sz w:val="24"/>
          <w:szCs w:val="24"/>
          <w:rtl/>
        </w:rPr>
        <w:t>/ה</w:t>
      </w:r>
      <w:r w:rsidRPr="00896BA7">
        <w:rPr>
          <w:sz w:val="24"/>
          <w:szCs w:val="24"/>
          <w:rtl/>
        </w:rPr>
        <w:t xml:space="preserve"> כי שמי הוא ______________, כי החתימה המופיעה בשולי גיליון זה היא חתימתי וכי תוכן הצהרתי אמת. </w:t>
      </w:r>
    </w:p>
    <w:p w:rsidR="006E29AA" w:rsidRPr="000776D2" w:rsidRDefault="006E29AA" w:rsidP="006E29AA">
      <w:pPr>
        <w:spacing w:line="360" w:lineRule="auto"/>
        <w:rPr>
          <w:sz w:val="24"/>
          <w:szCs w:val="24"/>
          <w:rtl/>
        </w:rPr>
      </w:pPr>
    </w:p>
    <w:p w:rsidR="006E29AA" w:rsidRPr="000776D2" w:rsidRDefault="006E29AA" w:rsidP="006E29AA">
      <w:pPr>
        <w:spacing w:line="360" w:lineRule="auto"/>
        <w:rPr>
          <w:sz w:val="24"/>
          <w:szCs w:val="24"/>
          <w:rtl/>
        </w:rPr>
      </w:pPr>
      <w:r w:rsidRPr="000776D2">
        <w:rPr>
          <w:sz w:val="24"/>
          <w:szCs w:val="24"/>
          <w:rtl/>
        </w:rPr>
        <w:t xml:space="preserve"> _____________                                                                              _______________</w:t>
      </w:r>
    </w:p>
    <w:p w:rsidR="006E29AA" w:rsidRPr="000776D2" w:rsidRDefault="006E29AA" w:rsidP="006E29AA">
      <w:pPr>
        <w:spacing w:line="360" w:lineRule="auto"/>
        <w:rPr>
          <w:sz w:val="24"/>
          <w:szCs w:val="24"/>
          <w:rtl/>
        </w:rPr>
      </w:pPr>
      <w:r w:rsidRPr="000776D2">
        <w:rPr>
          <w:sz w:val="24"/>
          <w:szCs w:val="24"/>
          <w:rtl/>
        </w:rPr>
        <w:t>תאריך                                                                                                 שם המצהיר + חתימה</w:t>
      </w:r>
    </w:p>
    <w:p w:rsidR="006E29AA" w:rsidRPr="000776D2" w:rsidRDefault="006E29AA" w:rsidP="006E29AA">
      <w:pPr>
        <w:spacing w:line="360" w:lineRule="auto"/>
        <w:ind w:left="-58"/>
        <w:rPr>
          <w:sz w:val="24"/>
          <w:szCs w:val="24"/>
          <w:rtl/>
        </w:rPr>
      </w:pPr>
    </w:p>
    <w:p w:rsidR="006E29AA" w:rsidRPr="000776D2" w:rsidRDefault="006E29AA" w:rsidP="006E29AA">
      <w:pPr>
        <w:spacing w:line="360" w:lineRule="auto"/>
        <w:rPr>
          <w:sz w:val="24"/>
          <w:szCs w:val="24"/>
          <w:rtl/>
        </w:rPr>
      </w:pPr>
    </w:p>
    <w:p w:rsidR="006E29AA" w:rsidRPr="000776D2" w:rsidRDefault="006E29AA" w:rsidP="006E29AA">
      <w:pPr>
        <w:spacing w:line="360" w:lineRule="auto"/>
        <w:ind w:left="-58"/>
        <w:jc w:val="center"/>
        <w:rPr>
          <w:b/>
          <w:bCs/>
          <w:sz w:val="24"/>
          <w:szCs w:val="24"/>
          <w:rtl/>
        </w:rPr>
      </w:pPr>
      <w:r>
        <w:rPr>
          <w:rFonts w:hint="cs"/>
          <w:b/>
          <w:bCs/>
          <w:sz w:val="24"/>
          <w:szCs w:val="24"/>
          <w:rtl/>
        </w:rPr>
        <w:t>אישור</w:t>
      </w:r>
    </w:p>
    <w:p w:rsidR="006E29AA" w:rsidRPr="000776D2" w:rsidRDefault="006E29AA" w:rsidP="006E29AA">
      <w:pPr>
        <w:spacing w:line="360" w:lineRule="auto"/>
        <w:ind w:left="-58"/>
        <w:rPr>
          <w:sz w:val="24"/>
          <w:szCs w:val="24"/>
          <w:rtl/>
        </w:rPr>
      </w:pPr>
    </w:p>
    <w:p w:rsidR="006E29AA" w:rsidRDefault="006E29AA" w:rsidP="006E29AA">
      <w:pPr>
        <w:spacing w:line="360" w:lineRule="auto"/>
        <w:ind w:left="-58"/>
        <w:jc w:val="both"/>
        <w:rPr>
          <w:sz w:val="24"/>
          <w:szCs w:val="24"/>
          <w:rtl/>
        </w:rPr>
      </w:pPr>
      <w:r w:rsidRPr="000776D2">
        <w:rPr>
          <w:sz w:val="24"/>
          <w:szCs w:val="24"/>
          <w:rtl/>
        </w:rPr>
        <w:t>אני הח"מ</w:t>
      </w:r>
      <w:r>
        <w:rPr>
          <w:rFonts w:hint="cs"/>
          <w:sz w:val="24"/>
          <w:szCs w:val="24"/>
          <w:rtl/>
        </w:rPr>
        <w:t>,</w:t>
      </w:r>
      <w:r w:rsidRPr="000776D2">
        <w:rPr>
          <w:sz w:val="24"/>
          <w:szCs w:val="24"/>
          <w:rtl/>
        </w:rPr>
        <w:t xml:space="preserve"> עו"ד</w:t>
      </w:r>
      <w:r w:rsidRPr="000776D2">
        <w:rPr>
          <w:rFonts w:hint="cs"/>
          <w:sz w:val="24"/>
          <w:szCs w:val="24"/>
          <w:u w:val="single"/>
          <w:rtl/>
        </w:rPr>
        <w:t xml:space="preserve">                  </w:t>
      </w:r>
      <w:r w:rsidRPr="000776D2">
        <w:rPr>
          <w:sz w:val="24"/>
          <w:szCs w:val="24"/>
          <w:u w:val="single"/>
          <w:rtl/>
        </w:rPr>
        <w:t xml:space="preserve"> </w:t>
      </w:r>
      <w:r w:rsidRPr="000776D2">
        <w:rPr>
          <w:rFonts w:hint="cs"/>
          <w:sz w:val="24"/>
          <w:szCs w:val="24"/>
          <w:u w:val="single"/>
          <w:rtl/>
        </w:rPr>
        <w:t xml:space="preserve">       </w:t>
      </w:r>
      <w:r w:rsidRPr="000776D2">
        <w:rPr>
          <w:rFonts w:hint="cs"/>
          <w:sz w:val="24"/>
          <w:szCs w:val="24"/>
          <w:rtl/>
        </w:rPr>
        <w:t xml:space="preserve">  </w:t>
      </w:r>
      <w:proofErr w:type="spellStart"/>
      <w:r w:rsidRPr="000776D2">
        <w:rPr>
          <w:rFonts w:hint="cs"/>
          <w:sz w:val="24"/>
          <w:szCs w:val="24"/>
          <w:rtl/>
        </w:rPr>
        <w:t>מ.ר</w:t>
      </w:r>
      <w:proofErr w:type="spellEnd"/>
      <w:r w:rsidRPr="000776D2">
        <w:rPr>
          <w:rFonts w:hint="cs"/>
          <w:sz w:val="24"/>
          <w:szCs w:val="24"/>
          <w:rtl/>
        </w:rPr>
        <w:t xml:space="preserve"> </w:t>
      </w:r>
      <w:r w:rsidRPr="000776D2">
        <w:rPr>
          <w:rFonts w:hint="cs"/>
          <w:sz w:val="24"/>
          <w:szCs w:val="24"/>
          <w:u w:val="single"/>
          <w:rtl/>
        </w:rPr>
        <w:t xml:space="preserve">                </w:t>
      </w:r>
      <w:r w:rsidRPr="000776D2">
        <w:rPr>
          <w:rFonts w:hint="cs"/>
          <w:sz w:val="24"/>
          <w:szCs w:val="24"/>
          <w:rtl/>
        </w:rPr>
        <w:t xml:space="preserve"> </w:t>
      </w:r>
      <w:r w:rsidRPr="000776D2">
        <w:rPr>
          <w:sz w:val="24"/>
          <w:szCs w:val="24"/>
          <w:rtl/>
        </w:rPr>
        <w:t>מאשר</w:t>
      </w:r>
      <w:r>
        <w:rPr>
          <w:rFonts w:hint="cs"/>
          <w:sz w:val="24"/>
          <w:szCs w:val="24"/>
          <w:rtl/>
        </w:rPr>
        <w:t>/ת</w:t>
      </w:r>
      <w:r w:rsidRPr="000776D2">
        <w:rPr>
          <w:sz w:val="24"/>
          <w:szCs w:val="24"/>
          <w:rtl/>
        </w:rPr>
        <w:t xml:space="preserve"> בזאת כי</w:t>
      </w:r>
      <w:r w:rsidRPr="000776D2">
        <w:rPr>
          <w:rFonts w:hint="cs"/>
          <w:sz w:val="24"/>
          <w:szCs w:val="24"/>
          <w:rtl/>
        </w:rPr>
        <w:t xml:space="preserve"> ביום </w:t>
      </w:r>
      <w:r w:rsidRPr="000776D2">
        <w:rPr>
          <w:sz w:val="24"/>
          <w:szCs w:val="24"/>
          <w:rtl/>
        </w:rPr>
        <w:t>___________</w:t>
      </w:r>
      <w:r w:rsidRPr="000776D2">
        <w:rPr>
          <w:rFonts w:hint="cs"/>
          <w:sz w:val="24"/>
          <w:szCs w:val="24"/>
          <w:rtl/>
        </w:rPr>
        <w:t>הופיע/ה בפני במשרדי מר/גב'</w:t>
      </w:r>
      <w:r w:rsidRPr="000776D2">
        <w:rPr>
          <w:sz w:val="24"/>
          <w:szCs w:val="24"/>
          <w:u w:val="single"/>
          <w:rtl/>
        </w:rPr>
        <w:tab/>
      </w:r>
      <w:r w:rsidRPr="000776D2">
        <w:rPr>
          <w:rFonts w:hint="cs"/>
          <w:sz w:val="24"/>
          <w:szCs w:val="24"/>
          <w:u w:val="single"/>
          <w:rtl/>
        </w:rPr>
        <w:tab/>
      </w:r>
      <w:r>
        <w:rPr>
          <w:rFonts w:hint="cs"/>
          <w:sz w:val="24"/>
          <w:szCs w:val="24"/>
          <w:rtl/>
        </w:rPr>
        <w:t>,</w:t>
      </w:r>
      <w:r w:rsidRPr="000776D2">
        <w:rPr>
          <w:sz w:val="24"/>
          <w:szCs w:val="24"/>
          <w:rtl/>
        </w:rPr>
        <w:t>אשר זיהה את עצמו</w:t>
      </w:r>
      <w:r w:rsidRPr="000776D2">
        <w:rPr>
          <w:rFonts w:hint="cs"/>
          <w:sz w:val="24"/>
          <w:szCs w:val="24"/>
          <w:rtl/>
        </w:rPr>
        <w:t>/ה</w:t>
      </w:r>
      <w:r w:rsidRPr="000776D2">
        <w:rPr>
          <w:sz w:val="24"/>
          <w:szCs w:val="24"/>
          <w:rtl/>
        </w:rPr>
        <w:t xml:space="preserve"> באמצעות ת.ז.</w:t>
      </w:r>
      <w:r w:rsidRPr="000776D2">
        <w:rPr>
          <w:rFonts w:hint="cs"/>
          <w:sz w:val="24"/>
          <w:szCs w:val="24"/>
          <w:rtl/>
        </w:rPr>
        <w:t xml:space="preserve"> מס'</w:t>
      </w:r>
      <w:r w:rsidRPr="000776D2">
        <w:rPr>
          <w:sz w:val="24"/>
          <w:szCs w:val="24"/>
          <w:rtl/>
        </w:rPr>
        <w:t xml:space="preserve"> _________ </w:t>
      </w:r>
      <w:r>
        <w:rPr>
          <w:rFonts w:hint="cs"/>
          <w:sz w:val="24"/>
          <w:szCs w:val="24"/>
          <w:rtl/>
        </w:rPr>
        <w:t>,</w:t>
      </w:r>
      <w:r w:rsidRPr="000776D2">
        <w:rPr>
          <w:sz w:val="24"/>
          <w:szCs w:val="24"/>
          <w:rtl/>
        </w:rPr>
        <w:t>ואחרי שהזהרתיו/ה כי</w:t>
      </w:r>
      <w:r>
        <w:rPr>
          <w:sz w:val="24"/>
          <w:szCs w:val="24"/>
          <w:rtl/>
        </w:rPr>
        <w:t xml:space="preserve"> עליו/ה להצהיר אמת וכי יהיה/תהי</w:t>
      </w:r>
      <w:r w:rsidRPr="000776D2">
        <w:rPr>
          <w:sz w:val="24"/>
          <w:szCs w:val="24"/>
          <w:rtl/>
        </w:rPr>
        <w:t>ה צפוי/ה לעונשים הקבועים בחוק אם לא יעשה/תעשה כן</w:t>
      </w:r>
      <w:r>
        <w:rPr>
          <w:rFonts w:hint="cs"/>
          <w:sz w:val="24"/>
          <w:szCs w:val="24"/>
          <w:rtl/>
        </w:rPr>
        <w:t>, אישר/ה את נכונות התצהיר דלעיל</w:t>
      </w:r>
      <w:r w:rsidRPr="000776D2">
        <w:rPr>
          <w:sz w:val="24"/>
          <w:szCs w:val="24"/>
          <w:rtl/>
        </w:rPr>
        <w:t xml:space="preserve"> </w:t>
      </w:r>
      <w:r>
        <w:rPr>
          <w:rFonts w:hint="cs"/>
          <w:sz w:val="24"/>
          <w:szCs w:val="24"/>
          <w:rtl/>
        </w:rPr>
        <w:t>ו</w:t>
      </w:r>
      <w:r w:rsidRPr="000776D2">
        <w:rPr>
          <w:sz w:val="24"/>
          <w:szCs w:val="24"/>
          <w:rtl/>
        </w:rPr>
        <w:t>חתם</w:t>
      </w:r>
      <w:r w:rsidRPr="000776D2">
        <w:rPr>
          <w:rFonts w:hint="cs"/>
          <w:sz w:val="24"/>
          <w:szCs w:val="24"/>
          <w:rtl/>
        </w:rPr>
        <w:t>/ה</w:t>
      </w:r>
      <w:r w:rsidRPr="000776D2">
        <w:rPr>
          <w:sz w:val="24"/>
          <w:szCs w:val="24"/>
          <w:rtl/>
        </w:rPr>
        <w:t xml:space="preserve"> על</w:t>
      </w:r>
      <w:r>
        <w:rPr>
          <w:rFonts w:hint="cs"/>
          <w:sz w:val="24"/>
          <w:szCs w:val="24"/>
          <w:rtl/>
        </w:rPr>
        <w:t>יה</w:t>
      </w:r>
      <w:r w:rsidRPr="000776D2">
        <w:rPr>
          <w:sz w:val="24"/>
          <w:szCs w:val="24"/>
          <w:rtl/>
        </w:rPr>
        <w:t xml:space="preserve"> בפני.</w:t>
      </w:r>
    </w:p>
    <w:p w:rsidR="006E29AA" w:rsidRPr="000776D2" w:rsidRDefault="006E29AA" w:rsidP="006E29AA">
      <w:pPr>
        <w:spacing w:line="360" w:lineRule="auto"/>
        <w:ind w:left="-58"/>
        <w:rPr>
          <w:sz w:val="24"/>
          <w:szCs w:val="24"/>
          <w:rtl/>
        </w:rPr>
      </w:pPr>
    </w:p>
    <w:p w:rsidR="006E29AA" w:rsidRPr="000776D2" w:rsidRDefault="006E29AA" w:rsidP="006E29AA">
      <w:pPr>
        <w:spacing w:line="360" w:lineRule="auto"/>
        <w:ind w:left="-58"/>
        <w:rPr>
          <w:sz w:val="24"/>
          <w:szCs w:val="24"/>
          <w:rtl/>
        </w:rPr>
      </w:pPr>
      <w:r w:rsidRPr="000776D2">
        <w:rPr>
          <w:sz w:val="24"/>
          <w:szCs w:val="24"/>
          <w:rtl/>
        </w:rPr>
        <w:t>___________              _____________                          _____________</w:t>
      </w:r>
    </w:p>
    <w:p w:rsidR="006E29AA" w:rsidRPr="000776D2" w:rsidRDefault="006E29AA" w:rsidP="006E29AA">
      <w:pPr>
        <w:spacing w:line="360" w:lineRule="auto"/>
        <w:ind w:left="-58"/>
        <w:rPr>
          <w:sz w:val="24"/>
          <w:szCs w:val="24"/>
        </w:rPr>
      </w:pPr>
      <w:r w:rsidRPr="000776D2">
        <w:rPr>
          <w:sz w:val="24"/>
          <w:szCs w:val="24"/>
          <w:rtl/>
        </w:rPr>
        <w:t xml:space="preserve">        שם                             חותמת</w:t>
      </w:r>
      <w:r>
        <w:rPr>
          <w:rFonts w:hint="cs"/>
          <w:sz w:val="24"/>
          <w:szCs w:val="24"/>
          <w:rtl/>
        </w:rPr>
        <w:t>*</w:t>
      </w:r>
      <w:r w:rsidRPr="000776D2">
        <w:rPr>
          <w:sz w:val="24"/>
          <w:szCs w:val="24"/>
          <w:rtl/>
        </w:rPr>
        <w:t xml:space="preserve"> וחתימה                                   תאריך</w:t>
      </w:r>
    </w:p>
    <w:p w:rsidR="006E29AA" w:rsidRDefault="006E29AA" w:rsidP="006E29AA">
      <w:pPr>
        <w:spacing w:line="360" w:lineRule="auto"/>
        <w:ind w:left="-58"/>
        <w:rPr>
          <w:sz w:val="24"/>
          <w:szCs w:val="24"/>
          <w:rtl/>
        </w:rPr>
      </w:pPr>
    </w:p>
    <w:p w:rsidR="006E29AA" w:rsidRDefault="006E29AA" w:rsidP="006E29AA">
      <w:pPr>
        <w:spacing w:line="360" w:lineRule="auto"/>
        <w:ind w:left="-58"/>
        <w:rPr>
          <w:sz w:val="24"/>
          <w:szCs w:val="24"/>
          <w:rtl/>
        </w:rPr>
      </w:pPr>
      <w:r>
        <w:rPr>
          <w:rFonts w:hint="cs"/>
          <w:sz w:val="24"/>
          <w:szCs w:val="24"/>
          <w:rtl/>
        </w:rPr>
        <w:t>*החותמת צריכה לכלול גם את מספר רישיון עורך הדין</w:t>
      </w:r>
    </w:p>
    <w:p w:rsidR="006E29AA" w:rsidRDefault="006E29AA" w:rsidP="006E29AA">
      <w:pPr>
        <w:bidi w:val="0"/>
        <w:rPr>
          <w:sz w:val="24"/>
          <w:szCs w:val="24"/>
          <w:rtl/>
        </w:rPr>
      </w:pPr>
      <w:r>
        <w:rPr>
          <w:sz w:val="24"/>
          <w:szCs w:val="24"/>
          <w:rtl/>
        </w:rPr>
        <w:br w:type="page"/>
      </w:r>
    </w:p>
    <w:p w:rsidR="006E29AA" w:rsidRDefault="006E29AA" w:rsidP="006E29AA">
      <w:pPr>
        <w:spacing w:line="360" w:lineRule="auto"/>
        <w:rPr>
          <w:b/>
          <w:bCs/>
          <w:sz w:val="28"/>
          <w:szCs w:val="28"/>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sidRPr="00AC3354">
        <w:rPr>
          <w:rFonts w:hint="cs"/>
          <w:b/>
          <w:bCs/>
          <w:sz w:val="28"/>
          <w:szCs w:val="28"/>
          <w:u w:val="single"/>
          <w:rtl/>
        </w:rPr>
        <w:t>נספח ט'</w:t>
      </w:r>
      <w:r>
        <w:rPr>
          <w:rFonts w:hint="cs"/>
          <w:b/>
          <w:bCs/>
          <w:sz w:val="28"/>
          <w:szCs w:val="28"/>
          <w:u w:val="single"/>
          <w:rtl/>
        </w:rPr>
        <w:t>2</w:t>
      </w:r>
    </w:p>
    <w:p w:rsidR="006E29AA" w:rsidRPr="000776D2" w:rsidRDefault="006E29AA" w:rsidP="006E29AA">
      <w:pPr>
        <w:pStyle w:val="20"/>
        <w:spacing w:line="360" w:lineRule="auto"/>
        <w:jc w:val="center"/>
        <w:rPr>
          <w:i w:val="0"/>
          <w:iCs w:val="0"/>
          <w:sz w:val="24"/>
          <w:szCs w:val="24"/>
          <w:rtl/>
        </w:rPr>
      </w:pPr>
      <w:r>
        <w:rPr>
          <w:rFonts w:hint="cs"/>
          <w:sz w:val="24"/>
          <w:szCs w:val="24"/>
          <w:rtl/>
        </w:rPr>
        <w:t>[החבר במציע יגיש נוסח זה במידה והינו תאגיד]</w:t>
      </w:r>
    </w:p>
    <w:p w:rsidR="006E29AA" w:rsidRPr="00E5042E" w:rsidRDefault="006E29AA" w:rsidP="006E29AA">
      <w:pPr>
        <w:spacing w:line="360" w:lineRule="auto"/>
        <w:rPr>
          <w:rtl/>
        </w:rPr>
      </w:pPr>
    </w:p>
    <w:p w:rsidR="006E29AA" w:rsidRDefault="006E29AA" w:rsidP="006E29AA">
      <w:pPr>
        <w:spacing w:line="360" w:lineRule="auto"/>
        <w:ind w:left="-58"/>
        <w:jc w:val="both"/>
        <w:rPr>
          <w:sz w:val="24"/>
          <w:szCs w:val="24"/>
          <w:rtl/>
        </w:rPr>
      </w:pPr>
      <w:r w:rsidRPr="00CD6666">
        <w:rPr>
          <w:sz w:val="24"/>
          <w:szCs w:val="24"/>
          <w:rtl/>
        </w:rPr>
        <w:t xml:space="preserve">אני הח"מ ______________, נושא ת.ז. מס' _______, מורשה החתימה מטעם __________________ שמספרו ____________(להלן: </w:t>
      </w:r>
      <w:r>
        <w:rPr>
          <w:rFonts w:hint="cs"/>
          <w:sz w:val="24"/>
          <w:szCs w:val="24"/>
          <w:rtl/>
        </w:rPr>
        <w:t xml:space="preserve"> החבר במציע</w:t>
      </w:r>
      <w:r w:rsidRPr="00CD6666">
        <w:rPr>
          <w:sz w:val="24"/>
          <w:szCs w:val="24"/>
          <w:rtl/>
        </w:rPr>
        <w:t>) מצהיר בזאת, בכתב, כדלקמן:</w:t>
      </w:r>
    </w:p>
    <w:p w:rsidR="006E29AA" w:rsidRPr="000776D2" w:rsidRDefault="006E29AA" w:rsidP="006E29AA">
      <w:pPr>
        <w:spacing w:line="360" w:lineRule="auto"/>
        <w:rPr>
          <w:sz w:val="24"/>
          <w:szCs w:val="24"/>
          <w:rtl/>
        </w:rPr>
      </w:pPr>
    </w:p>
    <w:p w:rsidR="006E29AA" w:rsidRPr="000776D2" w:rsidRDefault="006E29AA" w:rsidP="00020B50">
      <w:pPr>
        <w:pStyle w:val="affff0"/>
        <w:numPr>
          <w:ilvl w:val="0"/>
          <w:numId w:val="30"/>
        </w:numPr>
        <w:spacing w:after="0"/>
        <w:jc w:val="left"/>
        <w:rPr>
          <w:sz w:val="24"/>
          <w:rtl/>
        </w:rPr>
      </w:pPr>
      <w:r w:rsidRPr="000776D2">
        <w:rPr>
          <w:sz w:val="24"/>
          <w:rtl/>
        </w:rPr>
        <w:t>הנני מצהיר</w:t>
      </w:r>
      <w:r>
        <w:rPr>
          <w:rFonts w:hint="cs"/>
          <w:sz w:val="24"/>
          <w:rtl/>
        </w:rPr>
        <w:t>/ה</w:t>
      </w:r>
      <w:r w:rsidRPr="000776D2">
        <w:rPr>
          <w:sz w:val="24"/>
          <w:rtl/>
        </w:rPr>
        <w:t xml:space="preserve"> כי התקיים אחד מאלה: </w:t>
      </w:r>
    </w:p>
    <w:p w:rsidR="006E29AA" w:rsidRPr="000776D2" w:rsidRDefault="006E29AA" w:rsidP="006E29AA">
      <w:pPr>
        <w:pStyle w:val="affff0"/>
        <w:ind w:left="1080"/>
        <w:rPr>
          <w:sz w:val="24"/>
          <w:rtl/>
        </w:rPr>
      </w:pPr>
      <w:r w:rsidRPr="000776D2">
        <w:rPr>
          <w:rFonts w:hint="cs"/>
          <w:sz w:val="24"/>
          <w:rtl/>
        </w:rPr>
        <w:t xml:space="preserve">(יש לסמן </w:t>
      </w:r>
      <w:r w:rsidRPr="000776D2">
        <w:rPr>
          <w:sz w:val="24"/>
        </w:rPr>
        <w:t xml:space="preserve">X </w:t>
      </w:r>
      <w:r w:rsidRPr="000776D2">
        <w:rPr>
          <w:rFonts w:hint="cs"/>
          <w:sz w:val="24"/>
          <w:rtl/>
        </w:rPr>
        <w:t xml:space="preserve"> במקום המתאים)</w:t>
      </w:r>
    </w:p>
    <w:p w:rsidR="006E29AA" w:rsidRDefault="006E29AA" w:rsidP="00020B50">
      <w:pPr>
        <w:numPr>
          <w:ilvl w:val="0"/>
          <w:numId w:val="28"/>
        </w:numPr>
        <w:spacing w:after="0" w:line="360" w:lineRule="auto"/>
        <w:ind w:right="0"/>
        <w:jc w:val="both"/>
        <w:rPr>
          <w:sz w:val="24"/>
          <w:szCs w:val="24"/>
        </w:rPr>
      </w:pPr>
      <w:r>
        <w:rPr>
          <w:rFonts w:hint="cs"/>
          <w:sz w:val="24"/>
          <w:szCs w:val="24"/>
          <w:rtl/>
        </w:rPr>
        <w:t>החבר במציע</w:t>
      </w:r>
      <w:r w:rsidRPr="000776D2">
        <w:rPr>
          <w:rFonts w:hint="cs"/>
          <w:sz w:val="24"/>
          <w:szCs w:val="24"/>
          <w:rtl/>
        </w:rPr>
        <w:t xml:space="preserve"> </w:t>
      </w:r>
      <w:r>
        <w:rPr>
          <w:rFonts w:hint="cs"/>
          <w:sz w:val="24"/>
          <w:szCs w:val="24"/>
          <w:rtl/>
        </w:rPr>
        <w:t>ו/</w:t>
      </w:r>
      <w:r w:rsidRPr="000776D2">
        <w:rPr>
          <w:sz w:val="24"/>
          <w:szCs w:val="24"/>
          <w:rtl/>
        </w:rPr>
        <w:t>או בעל הזיקה אלי</w:t>
      </w:r>
      <w:r w:rsidRPr="000776D2">
        <w:rPr>
          <w:rFonts w:hint="cs"/>
          <w:sz w:val="24"/>
          <w:szCs w:val="24"/>
          <w:rtl/>
        </w:rPr>
        <w:t>ו</w:t>
      </w:r>
      <w:r w:rsidRPr="000776D2">
        <w:rPr>
          <w:sz w:val="24"/>
          <w:szCs w:val="24"/>
          <w:rtl/>
        </w:rPr>
        <w:t xml:space="preserve"> </w:t>
      </w:r>
      <w:r w:rsidRPr="000776D2">
        <w:rPr>
          <w:rFonts w:hint="cs"/>
          <w:sz w:val="24"/>
          <w:szCs w:val="24"/>
          <w:rtl/>
        </w:rPr>
        <w:t xml:space="preserve">לא </w:t>
      </w:r>
      <w:r w:rsidRPr="000776D2">
        <w:rPr>
          <w:sz w:val="24"/>
          <w:szCs w:val="24"/>
          <w:rtl/>
        </w:rPr>
        <w:t>הורשעו ב</w:t>
      </w:r>
      <w:r w:rsidRPr="000776D2">
        <w:rPr>
          <w:rFonts w:hint="cs"/>
          <w:sz w:val="24"/>
          <w:szCs w:val="24"/>
          <w:rtl/>
        </w:rPr>
        <w:t>יותר מ</w:t>
      </w:r>
      <w:r w:rsidRPr="000776D2">
        <w:rPr>
          <w:sz w:val="24"/>
          <w:szCs w:val="24"/>
          <w:rtl/>
        </w:rPr>
        <w:t>שתי עבירות לפי חוק עובדים זרים</w:t>
      </w:r>
      <w:r w:rsidRPr="000776D2">
        <w:rPr>
          <w:rFonts w:hint="cs"/>
          <w:sz w:val="24"/>
          <w:szCs w:val="24"/>
          <w:rtl/>
        </w:rPr>
        <w:t xml:space="preserve"> ו/או לפי חוק שכר מינימום.</w:t>
      </w:r>
    </w:p>
    <w:p w:rsidR="006E29AA" w:rsidRDefault="006E29AA" w:rsidP="00020B50">
      <w:pPr>
        <w:numPr>
          <w:ilvl w:val="0"/>
          <w:numId w:val="28"/>
        </w:numPr>
        <w:spacing w:after="0" w:line="360" w:lineRule="auto"/>
        <w:ind w:right="0"/>
        <w:jc w:val="both"/>
        <w:rPr>
          <w:sz w:val="24"/>
          <w:szCs w:val="24"/>
          <w:rtl/>
        </w:rPr>
      </w:pPr>
      <w:r>
        <w:rPr>
          <w:rFonts w:hint="cs"/>
          <w:sz w:val="24"/>
          <w:szCs w:val="24"/>
          <w:rtl/>
        </w:rPr>
        <w:t>החבר במציע</w:t>
      </w:r>
      <w:r w:rsidRPr="000776D2">
        <w:rPr>
          <w:rFonts w:hint="cs"/>
          <w:sz w:val="24"/>
          <w:szCs w:val="24"/>
          <w:rtl/>
        </w:rPr>
        <w:t xml:space="preserve"> </w:t>
      </w:r>
      <w:r>
        <w:rPr>
          <w:rFonts w:hint="cs"/>
          <w:sz w:val="24"/>
          <w:szCs w:val="24"/>
          <w:rtl/>
        </w:rPr>
        <w:t>ו/</w:t>
      </w:r>
      <w:r w:rsidRPr="000776D2">
        <w:rPr>
          <w:rFonts w:hint="cs"/>
          <w:sz w:val="24"/>
          <w:szCs w:val="24"/>
          <w:rtl/>
        </w:rPr>
        <w:t>או בעל הזיקה אליו הורשעו ביותר משתי עבירות לפי חוק עובדים זרים ו/או לפי חוק שכר מינימום אולם חלפה שנה ממועד ההרש</w:t>
      </w:r>
      <w:r>
        <w:rPr>
          <w:rFonts w:hint="cs"/>
          <w:sz w:val="24"/>
          <w:szCs w:val="24"/>
          <w:rtl/>
        </w:rPr>
        <w:t>ע</w:t>
      </w:r>
      <w:r w:rsidRPr="000776D2">
        <w:rPr>
          <w:rFonts w:hint="cs"/>
          <w:sz w:val="24"/>
          <w:szCs w:val="24"/>
          <w:rtl/>
        </w:rPr>
        <w:t xml:space="preserve">ה האחרונה </w:t>
      </w:r>
      <w:r>
        <w:rPr>
          <w:rFonts w:hint="cs"/>
          <w:sz w:val="24"/>
          <w:szCs w:val="24"/>
          <w:rtl/>
        </w:rPr>
        <w:t>ו</w:t>
      </w:r>
      <w:r w:rsidRPr="000776D2">
        <w:rPr>
          <w:rFonts w:hint="cs"/>
          <w:sz w:val="24"/>
          <w:szCs w:val="24"/>
          <w:rtl/>
        </w:rPr>
        <w:t>עד למועד</w:t>
      </w:r>
      <w:r w:rsidRPr="000776D2">
        <w:rPr>
          <w:rStyle w:val="afff4"/>
          <w:rFonts w:hint="cs"/>
          <w:sz w:val="24"/>
          <w:szCs w:val="24"/>
          <w:rtl/>
        </w:rPr>
        <w:t xml:space="preserve"> </w:t>
      </w:r>
      <w:r w:rsidRPr="000776D2">
        <w:rPr>
          <w:rFonts w:hint="cs"/>
          <w:sz w:val="24"/>
          <w:szCs w:val="24"/>
          <w:rtl/>
        </w:rPr>
        <w:t xml:space="preserve">האחרון להגשת הצעות </w:t>
      </w:r>
      <w:r>
        <w:rPr>
          <w:rFonts w:hint="cs"/>
          <w:sz w:val="24"/>
          <w:szCs w:val="24"/>
          <w:rtl/>
        </w:rPr>
        <w:t>למיון מוקדם</w:t>
      </w:r>
      <w:r w:rsidRPr="000776D2">
        <w:rPr>
          <w:rFonts w:hint="cs"/>
          <w:sz w:val="24"/>
          <w:szCs w:val="24"/>
          <w:rtl/>
        </w:rPr>
        <w:t xml:space="preserve"> זה.  </w:t>
      </w:r>
    </w:p>
    <w:p w:rsidR="006E29AA" w:rsidRDefault="006E29AA" w:rsidP="006E29AA">
      <w:pPr>
        <w:spacing w:line="360" w:lineRule="auto"/>
        <w:ind w:firstLine="720"/>
        <w:rPr>
          <w:sz w:val="24"/>
          <w:szCs w:val="24"/>
          <w:rtl/>
        </w:rPr>
      </w:pPr>
      <w:r w:rsidRPr="000776D2">
        <w:rPr>
          <w:sz w:val="24"/>
          <w:szCs w:val="24"/>
          <w:rtl/>
        </w:rPr>
        <w:t xml:space="preserve">לעניין סעיף זה – </w:t>
      </w:r>
      <w:r>
        <w:rPr>
          <w:rFonts w:hint="cs"/>
          <w:sz w:val="24"/>
          <w:szCs w:val="24"/>
          <w:rtl/>
        </w:rPr>
        <w:t xml:space="preserve"> </w:t>
      </w:r>
    </w:p>
    <w:p w:rsidR="006E29AA" w:rsidRDefault="006E29AA" w:rsidP="006E29AA">
      <w:pPr>
        <w:pStyle w:val="David1"/>
        <w:tabs>
          <w:tab w:val="clear" w:pos="560"/>
        </w:tabs>
        <w:ind w:left="710" w:firstLine="0"/>
        <w:jc w:val="both"/>
        <w:rPr>
          <w:szCs w:val="24"/>
          <w:rtl/>
        </w:rPr>
      </w:pPr>
      <w:r>
        <w:rPr>
          <w:rFonts w:hint="cs"/>
          <w:szCs w:val="24"/>
          <w:rtl/>
        </w:rPr>
        <w:t xml:space="preserve">בתצהירי זה, למונחים (על הטיותיהם) </w:t>
      </w:r>
      <w:r w:rsidRPr="00546719">
        <w:rPr>
          <w:rFonts w:hint="cs"/>
          <w:szCs w:val="24"/>
          <w:rtl/>
        </w:rPr>
        <w:t>"בעל זיקה", "הורשע", "עבירה", "חוק שכר מינימום" ו"חוק עובדים זרים"</w:t>
      </w:r>
      <w:r>
        <w:rPr>
          <w:rFonts w:hint="cs"/>
          <w:szCs w:val="24"/>
          <w:rtl/>
        </w:rPr>
        <w:t xml:space="preserve"> תהא המשמעות שניתנה להם בחוק עסקאות גופים ציבוריים, </w:t>
      </w:r>
      <w:proofErr w:type="spellStart"/>
      <w:r>
        <w:rPr>
          <w:rFonts w:hint="cs"/>
          <w:szCs w:val="24"/>
          <w:rtl/>
        </w:rPr>
        <w:t>התשל"ו</w:t>
      </w:r>
      <w:proofErr w:type="spellEnd"/>
      <w:r>
        <w:rPr>
          <w:rFonts w:hint="cs"/>
          <w:szCs w:val="24"/>
          <w:rtl/>
        </w:rPr>
        <w:t xml:space="preserve">- 1976. אני מאשר/ת כי הוסברה לי משמעותם של מונחים אלה וכי אני מבין/ה אותם. </w:t>
      </w:r>
    </w:p>
    <w:p w:rsidR="006E29AA" w:rsidRPr="00D70059" w:rsidRDefault="006E29AA" w:rsidP="006E29AA">
      <w:pPr>
        <w:spacing w:line="360" w:lineRule="auto"/>
        <w:ind w:firstLine="720"/>
        <w:jc w:val="both"/>
        <w:rPr>
          <w:sz w:val="24"/>
          <w:szCs w:val="24"/>
          <w:rtl/>
        </w:rPr>
      </w:pPr>
    </w:p>
    <w:p w:rsidR="006E29AA" w:rsidRPr="00896BA7" w:rsidRDefault="006E29AA" w:rsidP="00020B50">
      <w:pPr>
        <w:pStyle w:val="afff2"/>
        <w:numPr>
          <w:ilvl w:val="0"/>
          <w:numId w:val="30"/>
        </w:numPr>
        <w:spacing w:line="360" w:lineRule="auto"/>
        <w:contextualSpacing/>
        <w:rPr>
          <w:sz w:val="24"/>
          <w:szCs w:val="24"/>
          <w:rtl/>
        </w:rPr>
      </w:pPr>
      <w:r w:rsidRPr="00896BA7">
        <w:rPr>
          <w:sz w:val="24"/>
          <w:szCs w:val="24"/>
          <w:rtl/>
        </w:rPr>
        <w:t>הנני מצהיר כי שמי הוא _____________, כי החתימה המופיעה בשולי גיליון זה היא חתימתי</w:t>
      </w:r>
      <w:r w:rsidRPr="00896BA7">
        <w:rPr>
          <w:rFonts w:hint="cs"/>
          <w:sz w:val="24"/>
          <w:szCs w:val="24"/>
          <w:rtl/>
        </w:rPr>
        <w:t>, כי הנני מוסמך לתת תצהיר זה בשם החבר במציע</w:t>
      </w:r>
      <w:r w:rsidRPr="00896BA7">
        <w:rPr>
          <w:sz w:val="24"/>
          <w:szCs w:val="24"/>
          <w:rtl/>
        </w:rPr>
        <w:t xml:space="preserve"> וכי תוכן  הצהרתי אמת. </w:t>
      </w:r>
      <w:r w:rsidRPr="00896BA7">
        <w:rPr>
          <w:rFonts w:hint="cs"/>
          <w:sz w:val="24"/>
          <w:szCs w:val="24"/>
          <w:rtl/>
        </w:rPr>
        <w:t xml:space="preserve"> </w:t>
      </w:r>
    </w:p>
    <w:p w:rsidR="006E29AA" w:rsidRPr="00D70059" w:rsidRDefault="006E29AA" w:rsidP="006E29AA">
      <w:pPr>
        <w:spacing w:line="360" w:lineRule="auto"/>
        <w:rPr>
          <w:sz w:val="24"/>
          <w:szCs w:val="24"/>
          <w:rtl/>
        </w:rPr>
      </w:pPr>
    </w:p>
    <w:p w:rsidR="006E29AA" w:rsidRPr="00D70059" w:rsidRDefault="006E29AA" w:rsidP="006E29AA">
      <w:pPr>
        <w:spacing w:line="360" w:lineRule="auto"/>
        <w:rPr>
          <w:sz w:val="24"/>
          <w:szCs w:val="24"/>
          <w:rtl/>
        </w:rPr>
      </w:pPr>
      <w:r w:rsidRPr="00CD6666">
        <w:rPr>
          <w:sz w:val="24"/>
          <w:szCs w:val="24"/>
          <w:rtl/>
        </w:rPr>
        <w:t>__________</w:t>
      </w:r>
      <w:r w:rsidRPr="00CD6666">
        <w:rPr>
          <w:sz w:val="24"/>
          <w:szCs w:val="24"/>
          <w:rtl/>
        </w:rPr>
        <w:tab/>
      </w:r>
      <w:r w:rsidRPr="00CD6666">
        <w:rPr>
          <w:sz w:val="24"/>
          <w:szCs w:val="24"/>
          <w:rtl/>
        </w:rPr>
        <w:tab/>
      </w:r>
      <w:r w:rsidRPr="00CD6666">
        <w:rPr>
          <w:sz w:val="24"/>
          <w:szCs w:val="24"/>
          <w:rtl/>
        </w:rPr>
        <w:tab/>
      </w:r>
      <w:r w:rsidRPr="00CD6666">
        <w:rPr>
          <w:sz w:val="24"/>
          <w:szCs w:val="24"/>
          <w:rtl/>
        </w:rPr>
        <w:tab/>
      </w:r>
      <w:r w:rsidRPr="00CD6666">
        <w:rPr>
          <w:sz w:val="24"/>
          <w:szCs w:val="24"/>
          <w:rtl/>
        </w:rPr>
        <w:tab/>
      </w:r>
      <w:r w:rsidRPr="00CD6666">
        <w:rPr>
          <w:sz w:val="24"/>
          <w:szCs w:val="24"/>
          <w:rtl/>
        </w:rPr>
        <w:tab/>
        <w:t>______________</w:t>
      </w:r>
    </w:p>
    <w:p w:rsidR="006E29AA" w:rsidRPr="00D70059" w:rsidRDefault="006E29AA" w:rsidP="006E29AA">
      <w:pPr>
        <w:spacing w:line="360" w:lineRule="auto"/>
        <w:rPr>
          <w:sz w:val="24"/>
          <w:szCs w:val="24"/>
          <w:rtl/>
        </w:rPr>
      </w:pPr>
      <w:r w:rsidRPr="00CD6666">
        <w:rPr>
          <w:sz w:val="24"/>
          <w:szCs w:val="24"/>
          <w:rtl/>
        </w:rPr>
        <w:t>תאריך                                                                                 שם המצהיר+ חתימה</w:t>
      </w:r>
    </w:p>
    <w:p w:rsidR="006E29AA" w:rsidRDefault="006E29AA" w:rsidP="006E29AA">
      <w:pPr>
        <w:spacing w:line="360" w:lineRule="auto"/>
        <w:ind w:left="-58"/>
        <w:jc w:val="center"/>
        <w:rPr>
          <w:b/>
          <w:bCs/>
          <w:sz w:val="24"/>
          <w:szCs w:val="24"/>
          <w:rtl/>
        </w:rPr>
      </w:pPr>
    </w:p>
    <w:p w:rsidR="006E29AA" w:rsidRPr="00D70059" w:rsidRDefault="006E29AA" w:rsidP="006E29AA">
      <w:pPr>
        <w:spacing w:line="360" w:lineRule="auto"/>
        <w:ind w:left="-58"/>
        <w:jc w:val="center"/>
        <w:rPr>
          <w:b/>
          <w:bCs/>
          <w:sz w:val="24"/>
          <w:szCs w:val="24"/>
          <w:rtl/>
        </w:rPr>
      </w:pPr>
      <w:r>
        <w:rPr>
          <w:rFonts w:hint="cs"/>
          <w:b/>
          <w:bCs/>
          <w:sz w:val="24"/>
          <w:szCs w:val="24"/>
          <w:rtl/>
        </w:rPr>
        <w:t>אישור</w:t>
      </w:r>
    </w:p>
    <w:p w:rsidR="006E29AA" w:rsidRPr="00D70059" w:rsidRDefault="006E29AA" w:rsidP="006E29AA">
      <w:pPr>
        <w:spacing w:line="360" w:lineRule="auto"/>
        <w:ind w:left="-58"/>
        <w:rPr>
          <w:sz w:val="24"/>
          <w:szCs w:val="24"/>
          <w:rtl/>
        </w:rPr>
      </w:pPr>
    </w:p>
    <w:p w:rsidR="006E29AA" w:rsidRDefault="006E29AA" w:rsidP="006E29AA">
      <w:pPr>
        <w:spacing w:line="360" w:lineRule="auto"/>
        <w:ind w:left="-58"/>
        <w:jc w:val="both"/>
        <w:rPr>
          <w:sz w:val="24"/>
          <w:szCs w:val="24"/>
          <w:rtl/>
        </w:rPr>
      </w:pPr>
      <w:r>
        <w:rPr>
          <w:sz w:val="24"/>
          <w:szCs w:val="24"/>
          <w:rtl/>
        </w:rPr>
        <w:lastRenderedPageBreak/>
        <w:t>אני הח"מ</w:t>
      </w:r>
      <w:r>
        <w:rPr>
          <w:rFonts w:hint="cs"/>
          <w:sz w:val="24"/>
          <w:szCs w:val="24"/>
          <w:rtl/>
        </w:rPr>
        <w:t>,</w:t>
      </w:r>
      <w:r w:rsidRPr="00CD6666">
        <w:rPr>
          <w:sz w:val="24"/>
          <w:szCs w:val="24"/>
          <w:rtl/>
        </w:rPr>
        <w:t xml:space="preserve"> עו"ד</w:t>
      </w:r>
      <w:r>
        <w:rPr>
          <w:sz w:val="24"/>
          <w:szCs w:val="24"/>
          <w:u w:val="single"/>
          <w:rtl/>
        </w:rPr>
        <w:t xml:space="preserve">                          </w:t>
      </w:r>
      <w:r>
        <w:rPr>
          <w:sz w:val="24"/>
          <w:szCs w:val="24"/>
          <w:rtl/>
        </w:rPr>
        <w:t xml:space="preserve">  </w:t>
      </w:r>
      <w:proofErr w:type="spellStart"/>
      <w:r>
        <w:rPr>
          <w:sz w:val="24"/>
          <w:szCs w:val="24"/>
          <w:rtl/>
        </w:rPr>
        <w:t>מ.ר</w:t>
      </w:r>
      <w:proofErr w:type="spellEnd"/>
      <w:r>
        <w:rPr>
          <w:sz w:val="24"/>
          <w:szCs w:val="24"/>
          <w:rtl/>
        </w:rPr>
        <w:t xml:space="preserve"> </w:t>
      </w:r>
      <w:r>
        <w:rPr>
          <w:sz w:val="24"/>
          <w:szCs w:val="24"/>
          <w:u w:val="single"/>
          <w:rtl/>
        </w:rPr>
        <w:t xml:space="preserve">                </w:t>
      </w:r>
      <w:r>
        <w:rPr>
          <w:sz w:val="24"/>
          <w:szCs w:val="24"/>
          <w:rtl/>
        </w:rPr>
        <w:t xml:space="preserve"> </w:t>
      </w:r>
      <w:r w:rsidRPr="00CD6666">
        <w:rPr>
          <w:sz w:val="24"/>
          <w:szCs w:val="24"/>
          <w:rtl/>
        </w:rPr>
        <w:t xml:space="preserve">  מאשר</w:t>
      </w:r>
      <w:r>
        <w:rPr>
          <w:rFonts w:hint="cs"/>
          <w:sz w:val="24"/>
          <w:szCs w:val="24"/>
          <w:rtl/>
        </w:rPr>
        <w:t>/ת</w:t>
      </w:r>
      <w:r w:rsidRPr="00CD6666">
        <w:rPr>
          <w:sz w:val="24"/>
          <w:szCs w:val="24"/>
          <w:rtl/>
        </w:rPr>
        <w:t xml:space="preserve"> בזאת כי</w:t>
      </w:r>
      <w:r>
        <w:rPr>
          <w:rFonts w:hint="cs"/>
          <w:sz w:val="24"/>
          <w:szCs w:val="24"/>
          <w:rtl/>
        </w:rPr>
        <w:t xml:space="preserve"> </w:t>
      </w:r>
      <w:r w:rsidRPr="00D70059">
        <w:rPr>
          <w:rFonts w:hint="cs"/>
          <w:sz w:val="24"/>
          <w:szCs w:val="24"/>
          <w:rtl/>
        </w:rPr>
        <w:t xml:space="preserve">ביום </w:t>
      </w:r>
      <w:r w:rsidRPr="00D70059">
        <w:rPr>
          <w:sz w:val="24"/>
          <w:szCs w:val="24"/>
          <w:rtl/>
        </w:rPr>
        <w:t>___________</w:t>
      </w:r>
      <w:r w:rsidRPr="00D70059">
        <w:rPr>
          <w:rFonts w:hint="cs"/>
          <w:sz w:val="24"/>
          <w:szCs w:val="24"/>
          <w:rtl/>
        </w:rPr>
        <w:t>הופיע/ה בפני במשרדי מר/גב'</w:t>
      </w:r>
      <w:r w:rsidRPr="00D70059">
        <w:rPr>
          <w:sz w:val="24"/>
          <w:szCs w:val="24"/>
          <w:u w:val="single"/>
          <w:rtl/>
        </w:rPr>
        <w:tab/>
      </w:r>
      <w:r w:rsidRPr="00D70059">
        <w:rPr>
          <w:rFonts w:hint="cs"/>
          <w:sz w:val="24"/>
          <w:szCs w:val="24"/>
          <w:u w:val="single"/>
          <w:rtl/>
        </w:rPr>
        <w:tab/>
      </w:r>
      <w:r>
        <w:rPr>
          <w:rFonts w:hint="cs"/>
          <w:sz w:val="24"/>
          <w:szCs w:val="24"/>
          <w:rtl/>
        </w:rPr>
        <w:t>,</w:t>
      </w:r>
      <w:r w:rsidRPr="00D70059">
        <w:rPr>
          <w:sz w:val="24"/>
          <w:szCs w:val="24"/>
          <w:rtl/>
        </w:rPr>
        <w:t xml:space="preserve">אשר </w:t>
      </w:r>
      <w:r>
        <w:rPr>
          <w:rFonts w:hint="cs"/>
          <w:sz w:val="24"/>
          <w:szCs w:val="24"/>
          <w:rtl/>
        </w:rPr>
        <w:t xml:space="preserve">מוסמך לתת תצהיר זה בשם החבר במציע הרשום בישראל על פי כל דין, ואשר </w:t>
      </w:r>
      <w:r w:rsidRPr="00D70059">
        <w:rPr>
          <w:sz w:val="24"/>
          <w:szCs w:val="24"/>
          <w:rtl/>
        </w:rPr>
        <w:t>זיהה את עצמו</w:t>
      </w:r>
      <w:r w:rsidRPr="00D70059">
        <w:rPr>
          <w:rFonts w:hint="cs"/>
          <w:sz w:val="24"/>
          <w:szCs w:val="24"/>
          <w:rtl/>
        </w:rPr>
        <w:t>/ה</w:t>
      </w:r>
      <w:r w:rsidRPr="00D70059">
        <w:rPr>
          <w:sz w:val="24"/>
          <w:szCs w:val="24"/>
          <w:rtl/>
        </w:rPr>
        <w:t xml:space="preserve"> באמצעות ת.ז.</w:t>
      </w:r>
      <w:r w:rsidRPr="00D70059">
        <w:rPr>
          <w:rFonts w:hint="cs"/>
          <w:sz w:val="24"/>
          <w:szCs w:val="24"/>
          <w:rtl/>
        </w:rPr>
        <w:t xml:space="preserve"> מס'</w:t>
      </w:r>
      <w:r w:rsidRPr="00D70059">
        <w:rPr>
          <w:sz w:val="24"/>
          <w:szCs w:val="24"/>
          <w:rtl/>
        </w:rPr>
        <w:t xml:space="preserve"> _________</w:t>
      </w:r>
      <w:r>
        <w:rPr>
          <w:rFonts w:hint="cs"/>
          <w:sz w:val="24"/>
          <w:szCs w:val="24"/>
          <w:rtl/>
        </w:rPr>
        <w:t>,</w:t>
      </w:r>
      <w:r w:rsidRPr="00D70059">
        <w:rPr>
          <w:sz w:val="24"/>
          <w:szCs w:val="24"/>
          <w:rtl/>
        </w:rPr>
        <w:t xml:space="preserve"> ואחרי שהזהרתיו/ה כי עליו/ה להצהיר אמת וכי יהיה/תהיה צפוי/ה לעונשים הקבועים בחוק אם לא יעשה/תעשה כן</w:t>
      </w:r>
      <w:r w:rsidRPr="00D70059">
        <w:rPr>
          <w:rFonts w:hint="cs"/>
          <w:sz w:val="24"/>
          <w:szCs w:val="24"/>
          <w:rtl/>
        </w:rPr>
        <w:t>, אישר/ה את נכונות התצהיר דלעיל</w:t>
      </w:r>
      <w:r w:rsidRPr="00D70059">
        <w:rPr>
          <w:sz w:val="24"/>
          <w:szCs w:val="24"/>
          <w:rtl/>
        </w:rPr>
        <w:t xml:space="preserve"> </w:t>
      </w:r>
      <w:r w:rsidRPr="00D70059">
        <w:rPr>
          <w:rFonts w:hint="cs"/>
          <w:sz w:val="24"/>
          <w:szCs w:val="24"/>
          <w:rtl/>
        </w:rPr>
        <w:t>ו</w:t>
      </w:r>
      <w:r w:rsidRPr="00D70059">
        <w:rPr>
          <w:sz w:val="24"/>
          <w:szCs w:val="24"/>
          <w:rtl/>
        </w:rPr>
        <w:t>חתם</w:t>
      </w:r>
      <w:r w:rsidRPr="00D70059">
        <w:rPr>
          <w:rFonts w:hint="cs"/>
          <w:sz w:val="24"/>
          <w:szCs w:val="24"/>
          <w:rtl/>
        </w:rPr>
        <w:t>/ה</w:t>
      </w:r>
      <w:r w:rsidRPr="00D70059">
        <w:rPr>
          <w:sz w:val="24"/>
          <w:szCs w:val="24"/>
          <w:rtl/>
        </w:rPr>
        <w:t xml:space="preserve"> על</w:t>
      </w:r>
      <w:r w:rsidRPr="00D70059">
        <w:rPr>
          <w:rFonts w:hint="cs"/>
          <w:sz w:val="24"/>
          <w:szCs w:val="24"/>
          <w:rtl/>
        </w:rPr>
        <w:t>יה</w:t>
      </w:r>
      <w:r w:rsidRPr="00D70059">
        <w:rPr>
          <w:sz w:val="24"/>
          <w:szCs w:val="24"/>
          <w:rtl/>
        </w:rPr>
        <w:t xml:space="preserve"> בפני</w:t>
      </w:r>
      <w:r>
        <w:rPr>
          <w:rFonts w:hint="cs"/>
          <w:sz w:val="24"/>
          <w:szCs w:val="24"/>
          <w:rtl/>
        </w:rPr>
        <w:t xml:space="preserve">. </w:t>
      </w:r>
      <w:r w:rsidRPr="00CD6666">
        <w:rPr>
          <w:sz w:val="24"/>
          <w:szCs w:val="24"/>
          <w:rtl/>
        </w:rPr>
        <w:t xml:space="preserve"> </w:t>
      </w:r>
    </w:p>
    <w:p w:rsidR="006E29AA" w:rsidRPr="00D70059" w:rsidRDefault="006E29AA" w:rsidP="006E29AA">
      <w:pPr>
        <w:spacing w:line="360" w:lineRule="auto"/>
        <w:ind w:left="-58"/>
        <w:jc w:val="center"/>
        <w:rPr>
          <w:sz w:val="24"/>
          <w:szCs w:val="24"/>
          <w:rtl/>
        </w:rPr>
      </w:pPr>
    </w:p>
    <w:p w:rsidR="006E29AA" w:rsidRPr="00D70059" w:rsidRDefault="006E29AA" w:rsidP="006E29AA">
      <w:pPr>
        <w:spacing w:line="360" w:lineRule="auto"/>
        <w:ind w:left="-58"/>
        <w:jc w:val="center"/>
        <w:rPr>
          <w:sz w:val="24"/>
          <w:szCs w:val="24"/>
          <w:rtl/>
        </w:rPr>
      </w:pPr>
      <w:r w:rsidRPr="00CD6666">
        <w:rPr>
          <w:sz w:val="24"/>
          <w:szCs w:val="24"/>
          <w:rtl/>
        </w:rPr>
        <w:t>___________              _____________                          _____________</w:t>
      </w:r>
    </w:p>
    <w:p w:rsidR="006E29AA" w:rsidRPr="00D70059" w:rsidRDefault="006E29AA" w:rsidP="006E29AA">
      <w:pPr>
        <w:spacing w:line="360" w:lineRule="auto"/>
        <w:ind w:left="-58"/>
        <w:jc w:val="center"/>
        <w:rPr>
          <w:sz w:val="24"/>
          <w:szCs w:val="24"/>
        </w:rPr>
      </w:pPr>
      <w:r w:rsidRPr="00CD6666">
        <w:rPr>
          <w:sz w:val="24"/>
          <w:szCs w:val="24"/>
          <w:rtl/>
        </w:rPr>
        <w:t>שם                             חותמת</w:t>
      </w:r>
      <w:r>
        <w:rPr>
          <w:rFonts w:hint="cs"/>
          <w:sz w:val="24"/>
          <w:szCs w:val="24"/>
          <w:rtl/>
        </w:rPr>
        <w:t>*</w:t>
      </w:r>
      <w:r w:rsidRPr="00CD6666">
        <w:rPr>
          <w:sz w:val="24"/>
          <w:szCs w:val="24"/>
          <w:rtl/>
        </w:rPr>
        <w:t xml:space="preserve"> וחתימה                                   תאריך</w:t>
      </w:r>
    </w:p>
    <w:p w:rsidR="006E29AA" w:rsidRPr="00D70059" w:rsidRDefault="006E29AA" w:rsidP="006E29AA">
      <w:pPr>
        <w:rPr>
          <w:sz w:val="24"/>
          <w:szCs w:val="24"/>
          <w:rtl/>
        </w:rPr>
      </w:pPr>
    </w:p>
    <w:p w:rsidR="006E29AA" w:rsidRPr="000E0E51" w:rsidRDefault="006E29AA" w:rsidP="006E29AA">
      <w:pPr>
        <w:spacing w:line="360" w:lineRule="auto"/>
        <w:ind w:left="-58"/>
        <w:rPr>
          <w:sz w:val="24"/>
          <w:szCs w:val="24"/>
          <w:rtl/>
        </w:rPr>
      </w:pPr>
      <w:r>
        <w:rPr>
          <w:sz w:val="24"/>
          <w:szCs w:val="24"/>
          <w:rtl/>
        </w:rPr>
        <w:t xml:space="preserve">*החותמת </w:t>
      </w:r>
      <w:r>
        <w:rPr>
          <w:rFonts w:hint="eastAsia"/>
          <w:sz w:val="24"/>
          <w:szCs w:val="24"/>
          <w:rtl/>
        </w:rPr>
        <w:t>צריכה</w:t>
      </w:r>
      <w:r>
        <w:rPr>
          <w:sz w:val="24"/>
          <w:szCs w:val="24"/>
          <w:rtl/>
        </w:rPr>
        <w:t xml:space="preserve"> </w:t>
      </w:r>
      <w:r>
        <w:rPr>
          <w:rFonts w:hint="eastAsia"/>
          <w:sz w:val="24"/>
          <w:szCs w:val="24"/>
          <w:rtl/>
        </w:rPr>
        <w:t>לכלול</w:t>
      </w:r>
      <w:r>
        <w:rPr>
          <w:sz w:val="24"/>
          <w:szCs w:val="24"/>
          <w:rtl/>
        </w:rPr>
        <w:t xml:space="preserve"> </w:t>
      </w:r>
      <w:r>
        <w:rPr>
          <w:rFonts w:hint="eastAsia"/>
          <w:sz w:val="24"/>
          <w:szCs w:val="24"/>
          <w:rtl/>
        </w:rPr>
        <w:t>גם</w:t>
      </w:r>
      <w:r>
        <w:rPr>
          <w:sz w:val="24"/>
          <w:szCs w:val="24"/>
          <w:rtl/>
        </w:rPr>
        <w:t xml:space="preserve"> </w:t>
      </w:r>
      <w:r>
        <w:rPr>
          <w:rFonts w:hint="eastAsia"/>
          <w:sz w:val="24"/>
          <w:szCs w:val="24"/>
          <w:rtl/>
        </w:rPr>
        <w:t>את</w:t>
      </w:r>
      <w:r>
        <w:rPr>
          <w:sz w:val="24"/>
          <w:szCs w:val="24"/>
          <w:rtl/>
        </w:rPr>
        <w:t xml:space="preserve"> </w:t>
      </w:r>
      <w:r>
        <w:rPr>
          <w:rFonts w:hint="eastAsia"/>
          <w:sz w:val="24"/>
          <w:szCs w:val="24"/>
          <w:rtl/>
        </w:rPr>
        <w:t>מספר</w:t>
      </w:r>
      <w:r>
        <w:rPr>
          <w:sz w:val="24"/>
          <w:szCs w:val="24"/>
          <w:rtl/>
        </w:rPr>
        <w:t xml:space="preserve"> </w:t>
      </w:r>
      <w:r>
        <w:rPr>
          <w:rFonts w:hint="eastAsia"/>
          <w:sz w:val="24"/>
          <w:szCs w:val="24"/>
          <w:rtl/>
        </w:rPr>
        <w:t>רישיון</w:t>
      </w:r>
      <w:r>
        <w:rPr>
          <w:sz w:val="24"/>
          <w:szCs w:val="24"/>
          <w:rtl/>
        </w:rPr>
        <w:t xml:space="preserve"> </w:t>
      </w:r>
      <w:r>
        <w:rPr>
          <w:rFonts w:hint="eastAsia"/>
          <w:sz w:val="24"/>
          <w:szCs w:val="24"/>
          <w:rtl/>
        </w:rPr>
        <w:t>עורך</w:t>
      </w:r>
      <w:r>
        <w:rPr>
          <w:sz w:val="24"/>
          <w:szCs w:val="24"/>
          <w:rtl/>
        </w:rPr>
        <w:t xml:space="preserve"> </w:t>
      </w:r>
      <w:r>
        <w:rPr>
          <w:rFonts w:hint="eastAsia"/>
          <w:sz w:val="24"/>
          <w:szCs w:val="24"/>
          <w:rtl/>
        </w:rPr>
        <w:t>הדין</w:t>
      </w:r>
      <w:r w:rsidRPr="000E0E51">
        <w:rPr>
          <w:sz w:val="24"/>
          <w:szCs w:val="24"/>
          <w:rtl/>
        </w:rPr>
        <w:t xml:space="preserve"> </w:t>
      </w:r>
    </w:p>
    <w:p w:rsidR="006E29AA" w:rsidRPr="000E0E51" w:rsidRDefault="006E29AA" w:rsidP="006E29AA">
      <w:pPr>
        <w:tabs>
          <w:tab w:val="left" w:pos="2906"/>
        </w:tabs>
        <w:rPr>
          <w:sz w:val="24"/>
          <w:szCs w:val="24"/>
          <w:rtl/>
        </w:rPr>
      </w:pPr>
    </w:p>
    <w:p w:rsidR="006E29AA" w:rsidRPr="00BA4C41" w:rsidRDefault="006E29AA" w:rsidP="006E29AA">
      <w:pPr>
        <w:rPr>
          <w:rtl/>
        </w:rPr>
      </w:pPr>
    </w:p>
    <w:p w:rsidR="006E29AA" w:rsidRDefault="006E29AA">
      <w:pPr>
        <w:rPr>
          <w:rFonts w:hint="cs"/>
        </w:rPr>
      </w:pPr>
    </w:p>
    <w:sectPr w:rsidR="006E29AA" w:rsidSect="00DA1B09">
      <w:headerReference w:type="default" r:id="rId40"/>
      <w:footerReference w:type="default" r:id="rId4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0B50" w:rsidRDefault="00020B50">
      <w:pPr>
        <w:spacing w:after="0" w:line="240" w:lineRule="auto"/>
      </w:pPr>
      <w:r>
        <w:separator/>
      </w:r>
    </w:p>
  </w:endnote>
  <w:endnote w:type="continuationSeparator" w:id="0">
    <w:p w:rsidR="00020B50" w:rsidRDefault="00020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opType David">
    <w:charset w:val="B1"/>
    <w:family w:val="auto"/>
    <w:pitch w:val="variable"/>
    <w:sig w:usb0="00001801" w:usb1="00000000" w:usb2="00000000" w:usb3="00000000" w:csb0="00000020" w:csb1="00000000"/>
  </w:font>
  <w:font w:name="TopType Hodes">
    <w:charset w:val="B1"/>
    <w:family w:val="auto"/>
    <w:pitch w:val="variable"/>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Pr="00263D61" w:rsidRDefault="00DA1B09" w:rsidP="00DA1B09">
    <w:pPr>
      <w:pStyle w:val="a5"/>
    </w:pPr>
    <w:r>
      <w:rPr>
        <w:rtl/>
      </w:rPr>
      <w:fldChar w:fldCharType="begin"/>
    </w:r>
    <w:r>
      <w:rPr>
        <w:rtl/>
      </w:rPr>
      <w:instrText xml:space="preserve"> </w:instrText>
    </w:r>
    <w:r>
      <w:instrText>DOCPROPERTY</w:instrText>
    </w:r>
    <w:r>
      <w:rPr>
        <w:rtl/>
      </w:rPr>
      <w:instrText xml:space="preserve"> </w:instrText>
    </w:r>
    <w:r>
      <w:instrText>PcDocsFileName \* MERGEFORMAT</w:instrText>
    </w:r>
    <w:r>
      <w:rPr>
        <w:rtl/>
      </w:rPr>
      <w:instrText xml:space="preserve"> </w:instrText>
    </w:r>
    <w:r>
      <w:rPr>
        <w:rtl/>
      </w:rPr>
      <w:fldChar w:fldCharType="separate"/>
    </w:r>
    <w:r w:rsidRPr="002E77C5">
      <w:rPr>
        <w:rFonts w:cs="Times New Roman"/>
        <w:sz w:val="12"/>
        <w:szCs w:val="12"/>
        <w:rtl/>
      </w:rPr>
      <w:t>31897 - 1571977/20</w:t>
    </w:r>
    <w:r>
      <w:rPr>
        <w:rtl/>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pPr>
      <w:rPr>
        <w:sz w:val="16"/>
        <w:szCs w:val="16"/>
        <w:rtl/>
      </w:rPr>
    </w:pPr>
    <w:r>
      <w:rPr>
        <w:sz w:val="16"/>
        <w:szCs w:val="16"/>
      </w:rPr>
      <w:fldChar w:fldCharType="begin"/>
    </w:r>
    <w:r>
      <w:rPr>
        <w:sz w:val="16"/>
        <w:szCs w:val="16"/>
      </w:rPr>
      <w:instrText xml:space="preserve"> IF </w:instrText>
    </w:r>
    <w:r>
      <w:rPr>
        <w:sz w:val="16"/>
        <w:szCs w:val="16"/>
      </w:rPr>
      <w:fldChar w:fldCharType="begin"/>
    </w:r>
    <w:r>
      <w:rPr>
        <w:sz w:val="16"/>
        <w:szCs w:val="16"/>
      </w:rPr>
      <w:instrText xml:space="preserve"> PAGE </w:instrText>
    </w:r>
    <w:r>
      <w:rPr>
        <w:sz w:val="16"/>
        <w:szCs w:val="16"/>
      </w:rPr>
      <w:fldChar w:fldCharType="separate"/>
    </w:r>
    <w:r w:rsidR="006E29AA">
      <w:rPr>
        <w:noProof/>
        <w:sz w:val="16"/>
        <w:szCs w:val="16"/>
      </w:rPr>
      <w:instrText>i</w:instrText>
    </w:r>
    <w:r>
      <w:rPr>
        <w:sz w:val="16"/>
        <w:szCs w:val="16"/>
      </w:rPr>
      <w:fldChar w:fldCharType="end"/>
    </w:r>
    <w:r>
      <w:rPr>
        <w:sz w:val="16"/>
        <w:szCs w:val="16"/>
      </w:rPr>
      <w:instrText xml:space="preserve"> = </w:instrText>
    </w:r>
    <w:r>
      <w:rPr>
        <w:sz w:val="16"/>
        <w:szCs w:val="16"/>
      </w:rPr>
      <w:fldChar w:fldCharType="begin"/>
    </w:r>
    <w:r>
      <w:rPr>
        <w:sz w:val="16"/>
        <w:szCs w:val="16"/>
      </w:rPr>
      <w:instrText xml:space="preserve"> NUMPAGES </w:instrText>
    </w:r>
    <w:r>
      <w:rPr>
        <w:sz w:val="16"/>
        <w:szCs w:val="16"/>
      </w:rPr>
      <w:fldChar w:fldCharType="separate"/>
    </w:r>
    <w:r w:rsidR="006E29AA">
      <w:rPr>
        <w:noProof/>
        <w:sz w:val="16"/>
        <w:szCs w:val="16"/>
        <w:rtl/>
      </w:rPr>
      <w:instrText>84</w:instrText>
    </w:r>
    <w:r>
      <w:rPr>
        <w:sz w:val="16"/>
        <w:szCs w:val="16"/>
      </w:rPr>
      <w:fldChar w:fldCharType="end"/>
    </w:r>
    <w:r>
      <w:rPr>
        <w:sz w:val="16"/>
        <w:szCs w:val="16"/>
      </w:rPr>
      <w:instrText xml:space="preserve"> </w:instrText>
    </w:r>
    <w:r>
      <w:rPr>
        <w:sz w:val="16"/>
        <w:szCs w:val="16"/>
      </w:rPr>
      <w:fldChar w:fldCharType="begin"/>
    </w:r>
    <w:r>
      <w:rPr>
        <w:sz w:val="16"/>
        <w:szCs w:val="16"/>
      </w:rPr>
      <w:instrText xml:space="preserve"> SUBJECT </w:instrText>
    </w:r>
    <w:r>
      <w:rPr>
        <w:sz w:val="16"/>
        <w:szCs w:val="16"/>
      </w:rPr>
      <w:fldChar w:fldCharType="end"/>
    </w:r>
    <w:r>
      <w:rPr>
        <w:sz w:val="16"/>
        <w:szCs w:val="16"/>
      </w:rPr>
      <w:instrText xml:space="preserve"> </w:instrText>
    </w:r>
    <w:r>
      <w:rPr>
        <w:sz w:val="16"/>
        <w:szCs w:val="16"/>
      </w:rPr>
      <w:fldChar w:fldCharType="end"/>
    </w:r>
    <w:fldSimple w:instr=" DOCPROPERTY PcDocsFileName \* MERGEFORMAT ">
      <w:r w:rsidRPr="002E77C5">
        <w:rPr>
          <w:rFonts w:cs="Times New Roman"/>
          <w:sz w:val="12"/>
          <w:szCs w:val="12"/>
        </w:rPr>
        <w:t>31897 - 1571977/20</w:t>
      </w:r>
    </w:fldSimple>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9AA" w:rsidRDefault="006E29AA">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9AA" w:rsidRPr="00421868" w:rsidRDefault="006E29AA" w:rsidP="00421868">
    <w:pPr>
      <w:pStyle w:val="a5"/>
      <w:rPr>
        <w:rFonts w:hint="cs"/>
        <w:sz w:val="24"/>
        <w:szCs w:val="20"/>
        <w:rtl/>
      </w:rPr>
    </w:pPr>
    <w:r>
      <w:rPr>
        <w:sz w:val="24"/>
        <w:szCs w:val="20"/>
        <w:rtl/>
      </w:rPr>
      <w:fldChar w:fldCharType="begin"/>
    </w:r>
    <w:r>
      <w:rPr>
        <w:sz w:val="24"/>
        <w:szCs w:val="20"/>
        <w:rtl/>
      </w:rPr>
      <w:instrText xml:space="preserve"> </w:instrText>
    </w:r>
    <w:r>
      <w:rPr>
        <w:rFonts w:hint="cs"/>
        <w:sz w:val="24"/>
        <w:szCs w:val="20"/>
      </w:rPr>
      <w:instrText>DOCPROPERTY</w:instrText>
    </w:r>
    <w:r>
      <w:rPr>
        <w:rFonts w:hint="cs"/>
        <w:sz w:val="24"/>
        <w:szCs w:val="20"/>
        <w:rtl/>
      </w:rPr>
      <w:instrText xml:space="preserve"> </w:instrText>
    </w:r>
    <w:r>
      <w:rPr>
        <w:rFonts w:hint="cs"/>
        <w:sz w:val="24"/>
        <w:szCs w:val="20"/>
      </w:rPr>
      <w:instrText>PcDocsFileName \* MERGEFORMAT</w:instrText>
    </w:r>
    <w:r>
      <w:rPr>
        <w:sz w:val="24"/>
        <w:szCs w:val="20"/>
        <w:rtl/>
      </w:rPr>
      <w:instrText xml:space="preserve"> </w:instrText>
    </w:r>
    <w:r>
      <w:rPr>
        <w:sz w:val="24"/>
        <w:szCs w:val="20"/>
        <w:rtl/>
      </w:rPr>
      <w:fldChar w:fldCharType="separate"/>
    </w:r>
    <w:r w:rsidRPr="0048363B">
      <w:rPr>
        <w:rFonts w:ascii="Times New Roman" w:hAnsi="Times New Roman" w:cs="Times New Roman"/>
        <w:sz w:val="12"/>
        <w:szCs w:val="12"/>
        <w:rtl/>
      </w:rPr>
      <w:t>31897 - 1575236/6</w:t>
    </w:r>
    <w:r>
      <w:rPr>
        <w:sz w:val="24"/>
        <w:szCs w:val="20"/>
        <w:rtl/>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9AA" w:rsidRDefault="006E29AA">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rsidP="00DA1B09">
    <w:pPr>
      <w:pStyle w:val="a5"/>
      <w:ind w:hanging="1759"/>
      <w:rPr>
        <w:noProof/>
      </w:rPr>
    </w:pPr>
  </w:p>
  <w:p w:rsidR="00DA1B09" w:rsidRDefault="00DA1B09" w:rsidP="00DA1B09">
    <w:pPr>
      <w:pStyle w:val="a5"/>
      <w:ind w:hanging="1759"/>
      <w:rPr>
        <w:noProof/>
      </w:rPr>
    </w:pPr>
  </w:p>
  <w:p w:rsidR="00DA1B09" w:rsidRDefault="00DA1B09" w:rsidP="00DA1B09">
    <w:pPr>
      <w:pStyle w:val="a5"/>
      <w:ind w:hanging="1759"/>
      <w:rPr>
        <w:rFonts w:hint="cs"/>
        <w:noProof/>
        <w:rtl/>
      </w:rPr>
    </w:pPr>
  </w:p>
  <w:p w:rsidR="00DA1B09" w:rsidRDefault="00DA1B09" w:rsidP="00DA1B09">
    <w:pPr>
      <w:pStyle w:val="a5"/>
      <w:ind w:hanging="1759"/>
      <w:rPr>
        <w:rFonts w:hint="cs"/>
        <w:noProof/>
        <w:rtl/>
      </w:rPr>
    </w:pPr>
  </w:p>
  <w:p w:rsidR="00DA1B09" w:rsidRDefault="00DA1B09" w:rsidP="00DA1B09">
    <w:pPr>
      <w:pStyle w:val="a5"/>
      <w:ind w:hanging="1759"/>
      <w:rPr>
        <w:rFonts w:hint="cs"/>
        <w:noProof/>
        <w:rtl/>
      </w:rPr>
    </w:pPr>
  </w:p>
  <w:p w:rsidR="00DA1B09" w:rsidRDefault="00DA1B09" w:rsidP="00DA1B09">
    <w:pPr>
      <w:pStyle w:val="a5"/>
      <w:ind w:hanging="1759"/>
      <w:rPr>
        <w:rFonts w:hint="cs"/>
        <w:noProof/>
        <w:rtl/>
      </w:rPr>
    </w:pPr>
  </w:p>
  <w:p w:rsidR="00DA1B09" w:rsidRDefault="00DA1B09" w:rsidP="00DA1B09">
    <w:pPr>
      <w:pStyle w:val="a5"/>
      <w:ind w:hanging="1759"/>
      <w:rPr>
        <w:rFonts w:hint="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0B50" w:rsidRDefault="00020B50">
      <w:pPr>
        <w:spacing w:after="0" w:line="240" w:lineRule="auto"/>
      </w:pPr>
      <w:r>
        <w:separator/>
      </w:r>
    </w:p>
  </w:footnote>
  <w:footnote w:type="continuationSeparator" w:id="0">
    <w:p w:rsidR="00020B50" w:rsidRDefault="00020B50">
      <w:pPr>
        <w:spacing w:after="0" w:line="240" w:lineRule="auto"/>
      </w:pPr>
      <w:r>
        <w:continuationSeparator/>
      </w:r>
    </w:p>
  </w:footnote>
  <w:footnote w:id="1">
    <w:p w:rsidR="006E29AA" w:rsidRDefault="006E29AA" w:rsidP="006E29AA">
      <w:pPr>
        <w:pStyle w:val="ab"/>
        <w:rPr>
          <w:rtl/>
        </w:rPr>
      </w:pPr>
      <w:r>
        <w:rPr>
          <w:rStyle w:val="aa"/>
        </w:rPr>
        <w:footnoteRef/>
      </w:r>
      <w:r>
        <w:rPr>
          <w:rtl/>
        </w:rPr>
        <w:t xml:space="preserve"> </w:t>
      </w:r>
      <w:r>
        <w:rPr>
          <w:rFonts w:hint="cs"/>
          <w:rtl/>
        </w:rPr>
        <w:t xml:space="preserve">כלל הנתונים בפרק זה מבוססים על נתוני </w:t>
      </w:r>
      <w:proofErr w:type="spellStart"/>
      <w:r>
        <w:rPr>
          <w:rFonts w:hint="cs"/>
          <w:rtl/>
        </w:rPr>
        <w:t>הלמ"ס</w:t>
      </w:r>
      <w:proofErr w:type="spellEnd"/>
      <w:r>
        <w:rPr>
          <w:rFonts w:hint="cs"/>
          <w:rtl/>
        </w:rPr>
        <w:t xml:space="preserve"> יש לציין כי הניתוחים מבוססים על גודל העסק בבחינת מספר השכירים בו בלבד, שכן במסגרת נתוני </w:t>
      </w:r>
      <w:proofErr w:type="spellStart"/>
      <w:r>
        <w:rPr>
          <w:rFonts w:hint="cs"/>
          <w:rtl/>
        </w:rPr>
        <w:t>הלמ"ס</w:t>
      </w:r>
      <w:proofErr w:type="spellEnd"/>
      <w:r>
        <w:rPr>
          <w:rFonts w:hint="cs"/>
          <w:rtl/>
        </w:rPr>
        <w:t xml:space="preserve"> לא קיים מידע אודות גובה המחזור הכספי של העסקים בכלל ענפי המשק.</w:t>
      </w:r>
    </w:p>
  </w:footnote>
  <w:footnote w:id="2">
    <w:p w:rsidR="006E29AA" w:rsidRPr="001C0F0B" w:rsidRDefault="006E29AA" w:rsidP="006E29AA">
      <w:pPr>
        <w:pStyle w:val="ab"/>
        <w:rPr>
          <w:rtl/>
        </w:rPr>
      </w:pPr>
      <w:r>
        <w:rPr>
          <w:rStyle w:val="aa"/>
        </w:rPr>
        <w:footnoteRef/>
      </w:r>
      <w:r>
        <w:rPr>
          <w:rtl/>
        </w:rPr>
        <w:t xml:space="preserve"> </w:t>
      </w:r>
      <w:r w:rsidRPr="001C0F0B">
        <w:rPr>
          <w:rFonts w:hint="cs"/>
          <w:rtl/>
        </w:rPr>
        <w:t xml:space="preserve">יחידת עסק הוגדרה כפעילה בשנת הפעילות </w:t>
      </w:r>
      <w:proofErr w:type="spellStart"/>
      <w:r w:rsidRPr="001C0F0B">
        <w:rPr>
          <w:rFonts w:hint="cs"/>
          <w:rtl/>
        </w:rPr>
        <w:t>הקלנדרית</w:t>
      </w:r>
      <w:proofErr w:type="spellEnd"/>
      <w:r w:rsidRPr="001C0F0B">
        <w:rPr>
          <w:rFonts w:hint="cs"/>
          <w:rtl/>
        </w:rPr>
        <w:t xml:space="preserve"> אם היה לה פדיון חיובי (גדול מ-0 ש"ח) או לחלופין </w:t>
      </w:r>
      <w:r w:rsidRPr="001C0F0B">
        <w:rPr>
          <w:rtl/>
        </w:rPr>
        <w:t>–</w:t>
      </w:r>
      <w:r w:rsidRPr="001C0F0B">
        <w:rPr>
          <w:rFonts w:hint="cs"/>
          <w:rtl/>
        </w:rPr>
        <w:t xml:space="preserve"> הייתה בה העסקת עובדים חיובית באחד מחודשי הפעילות באותה שנה </w:t>
      </w:r>
      <w:r w:rsidRPr="001C0F0B">
        <w:rPr>
          <w:rtl/>
        </w:rPr>
        <w:t>–</w:t>
      </w:r>
      <w:r w:rsidRPr="001C0F0B">
        <w:rPr>
          <w:rFonts w:hint="cs"/>
          <w:rtl/>
        </w:rPr>
        <w:t xml:space="preserve"> הגדרות התואמות את הגדרות ה</w:t>
      </w:r>
      <w:r w:rsidRPr="001C0F0B">
        <w:rPr>
          <w:rtl/>
        </w:rPr>
        <w:noBreakHyphen/>
      </w:r>
      <w:r w:rsidRPr="001C0F0B">
        <w:t>Eurostat</w:t>
      </w:r>
      <w:r>
        <w:rPr>
          <w:rFonts w:hint="cs"/>
          <w:rtl/>
        </w:rPr>
        <w:t>.</w:t>
      </w:r>
    </w:p>
  </w:footnote>
  <w:footnote w:id="3">
    <w:p w:rsidR="006E29AA" w:rsidRDefault="006E29AA" w:rsidP="006E29AA">
      <w:pPr>
        <w:pStyle w:val="ab"/>
        <w:rPr>
          <w:rtl/>
        </w:rPr>
      </w:pPr>
      <w:r>
        <w:rPr>
          <w:rStyle w:val="aa"/>
        </w:rPr>
        <w:footnoteRef/>
      </w:r>
      <w:r>
        <w:rPr>
          <w:rtl/>
        </w:rPr>
        <w:t xml:space="preserve"> </w:t>
      </w:r>
      <w:proofErr w:type="spellStart"/>
      <w:r>
        <w:rPr>
          <w:rFonts w:hint="cs"/>
          <w:rtl/>
        </w:rPr>
        <w:t>הלמ"ס</w:t>
      </w:r>
      <w:proofErr w:type="spellEnd"/>
      <w:r>
        <w:rPr>
          <w:rFonts w:hint="cs"/>
          <w:rtl/>
        </w:rPr>
        <w:t xml:space="preserve"> מגדירה עצמאי כ"אדם העובד בעסקו או במשקו הוא ואיננו מעסיק אחרים בשכר ובתמורה אחרת. הגדרה זו איננה קוהרנטית להגדרות גורמים אחרים במשק (כגון מס הכנסה) למושג עצמאי.</w:t>
      </w:r>
    </w:p>
  </w:footnote>
  <w:footnote w:id="4">
    <w:p w:rsidR="006E29AA" w:rsidRDefault="006E29AA" w:rsidP="006E29AA">
      <w:pPr>
        <w:pStyle w:val="ab"/>
        <w:rPr>
          <w:rtl/>
        </w:rPr>
      </w:pPr>
      <w:r>
        <w:rPr>
          <w:rStyle w:val="aa"/>
        </w:rPr>
        <w:footnoteRef/>
      </w:r>
      <w:r>
        <w:rPr>
          <w:rtl/>
        </w:rPr>
        <w:t xml:space="preserve"> </w:t>
      </w:r>
      <w:r>
        <w:rPr>
          <w:rFonts w:hint="cs"/>
          <w:rtl/>
        </w:rPr>
        <w:t>פירוט לגבי כלל ענפי הכלכלה וסיווגם ראו באתר הלשכה המרכזית לסטטיסטיקה.</w:t>
      </w:r>
    </w:p>
  </w:footnote>
  <w:footnote w:id="5">
    <w:p w:rsidR="006E29AA" w:rsidRDefault="006E29AA" w:rsidP="006E29AA">
      <w:pPr>
        <w:pStyle w:val="ab"/>
        <w:ind w:left="140" w:hanging="140"/>
        <w:rPr>
          <w:rtl/>
        </w:rPr>
      </w:pPr>
      <w:r>
        <w:rPr>
          <w:rStyle w:val="aa"/>
        </w:rPr>
        <w:footnoteRef/>
      </w:r>
      <w:r>
        <w:rPr>
          <w:rtl/>
        </w:rPr>
        <w:t xml:space="preserve"> </w:t>
      </w:r>
      <w:r w:rsidRPr="004B0276">
        <w:rPr>
          <w:rFonts w:hint="cs"/>
          <w:rtl/>
        </w:rPr>
        <w:t xml:space="preserve">בצורה </w:t>
      </w:r>
      <w:proofErr w:type="spellStart"/>
      <w:r w:rsidRPr="004B0276">
        <w:rPr>
          <w:rFonts w:hint="cs"/>
          <w:rtl/>
        </w:rPr>
        <w:t>סכמטי</w:t>
      </w:r>
      <w:r w:rsidRPr="004B0276">
        <w:rPr>
          <w:rFonts w:hint="eastAsia"/>
          <w:rtl/>
        </w:rPr>
        <w:t>ת</w:t>
      </w:r>
      <w:proofErr w:type="spellEnd"/>
      <w:r w:rsidRPr="004B0276">
        <w:rPr>
          <w:rFonts w:hint="cs"/>
          <w:rtl/>
        </w:rPr>
        <w:t xml:space="preserve"> מוגדרת "לידה" עבור עסקים שנמצאו באוכלוסיית העסקים הפעילים (עסקים עם דיווחי מע"מ או דיווחי הַעֲסָקָה) בשנה </w:t>
      </w:r>
      <w:r w:rsidRPr="004B0276">
        <w:t>t</w:t>
      </w:r>
      <w:r w:rsidRPr="004B0276">
        <w:rPr>
          <w:rFonts w:hint="cs"/>
          <w:rtl/>
        </w:rPr>
        <w:t xml:space="preserve"> (לדוגמה: שנת 2007</w:t>
      </w:r>
      <w:r w:rsidRPr="004B0276">
        <w:t>t=</w:t>
      </w:r>
      <w:r w:rsidRPr="004B0276">
        <w:rPr>
          <w:rFonts w:hint="cs"/>
          <w:rtl/>
        </w:rPr>
        <w:t xml:space="preserve">), אך לא נמצאו באוכלוסייה זו בשנת </w:t>
      </w:r>
      <w:r w:rsidRPr="004B0276">
        <w:t>t-1</w:t>
      </w:r>
      <w:r w:rsidRPr="004B0276">
        <w:rPr>
          <w:rFonts w:hint="cs"/>
          <w:rtl/>
        </w:rPr>
        <w:t xml:space="preserve"> (לדוגמה: 2006) ו/או בשנת </w:t>
      </w:r>
      <w:r w:rsidRPr="004B0276">
        <w:t>t-2</w:t>
      </w:r>
      <w:r w:rsidRPr="004B0276">
        <w:rPr>
          <w:rFonts w:hint="cs"/>
          <w:rtl/>
        </w:rPr>
        <w:t xml:space="preserve"> (לדוגמה: שנת 2005).</w:t>
      </w:r>
    </w:p>
  </w:footnote>
  <w:footnote w:id="6">
    <w:p w:rsidR="006E29AA" w:rsidRDefault="006E29AA" w:rsidP="006E29AA">
      <w:pPr>
        <w:pStyle w:val="ab"/>
        <w:ind w:left="140" w:hanging="140"/>
        <w:rPr>
          <w:rtl/>
        </w:rPr>
      </w:pPr>
      <w:r>
        <w:rPr>
          <w:rStyle w:val="aa"/>
        </w:rPr>
        <w:footnoteRef/>
      </w:r>
      <w:r>
        <w:rPr>
          <w:rtl/>
        </w:rPr>
        <w:t xml:space="preserve"> </w:t>
      </w:r>
      <w:r w:rsidRPr="004B0276">
        <w:rPr>
          <w:rFonts w:hint="cs"/>
          <w:rtl/>
        </w:rPr>
        <w:t xml:space="preserve">עסקים שנמצאו באוכלוסיית העסקים הפעילים (עסקים עם דיווחי מע"מ או דיווחי הַעֲסָקָה) בשנת </w:t>
      </w:r>
      <w:r w:rsidRPr="004B0276">
        <w:t>t</w:t>
      </w:r>
      <w:r w:rsidRPr="004B0276">
        <w:rPr>
          <w:rFonts w:hint="cs"/>
          <w:rtl/>
        </w:rPr>
        <w:t xml:space="preserve"> (לדוגמה: שנת 2003</w:t>
      </w:r>
      <w:r w:rsidRPr="004B0276">
        <w:t>t=</w:t>
      </w:r>
      <w:r w:rsidRPr="004B0276">
        <w:rPr>
          <w:rFonts w:hint="cs"/>
          <w:rtl/>
        </w:rPr>
        <w:t xml:space="preserve">), אך לא נמצאו באוכלוסייה זו בשנת </w:t>
      </w:r>
      <w:r w:rsidRPr="004B0276">
        <w:t>t+1</w:t>
      </w:r>
      <w:r w:rsidRPr="004B0276">
        <w:rPr>
          <w:rFonts w:hint="cs"/>
          <w:rtl/>
        </w:rPr>
        <w:t xml:space="preserve"> (לדוגמה: שנת 2004) ו/או בשנת </w:t>
      </w:r>
      <w:r w:rsidRPr="004B0276">
        <w:t>t+2</w:t>
      </w:r>
      <w:r w:rsidRPr="004B0276">
        <w:rPr>
          <w:rFonts w:hint="cs"/>
          <w:rtl/>
        </w:rPr>
        <w:t xml:space="preserve"> (לדוגמה: שנת 2005).</w:t>
      </w:r>
    </w:p>
  </w:footnote>
  <w:footnote w:id="7">
    <w:p w:rsidR="006E29AA" w:rsidRDefault="006E29AA" w:rsidP="006E29AA">
      <w:pPr>
        <w:pStyle w:val="ab"/>
        <w:ind w:left="140" w:hanging="140"/>
        <w:rPr>
          <w:rStyle w:val="aa"/>
          <w:rtl/>
        </w:rPr>
      </w:pPr>
      <w:r>
        <w:rPr>
          <w:rStyle w:val="aa"/>
        </w:rPr>
        <w:footnoteRef/>
      </w:r>
      <w:r>
        <w:rPr>
          <w:rFonts w:hint="cs"/>
          <w:b/>
          <w:bCs/>
          <w:rtl/>
        </w:rPr>
        <w:t xml:space="preserve"> </w:t>
      </w:r>
      <w:r>
        <w:rPr>
          <w:rtl/>
        </w:rPr>
        <w:t xml:space="preserve">למעט </w:t>
      </w:r>
      <w:r>
        <w:rPr>
          <w:rFonts w:hint="cs"/>
          <w:rtl/>
        </w:rPr>
        <w:t xml:space="preserve">בענפים: </w:t>
      </w:r>
      <w:proofErr w:type="spellStart"/>
      <w:r>
        <w:rPr>
          <w:rtl/>
        </w:rPr>
        <w:t>מינהל</w:t>
      </w:r>
      <w:proofErr w:type="spellEnd"/>
      <w:r>
        <w:rPr>
          <w:rtl/>
        </w:rPr>
        <w:t xml:space="preserve"> ציבורי, שירותים למשק הבית על ידי פרטיים ו-ארגונים</w:t>
      </w:r>
      <w:r>
        <w:rPr>
          <w:rFonts w:hint="cs"/>
          <w:rtl/>
        </w:rPr>
        <w:t xml:space="preserve"> וגופים</w:t>
      </w:r>
      <w:r>
        <w:rPr>
          <w:rtl/>
        </w:rPr>
        <w:t xml:space="preserve"> חוץ</w:t>
      </w:r>
      <w:r>
        <w:rPr>
          <w:rFonts w:hint="cs"/>
          <w:rtl/>
        </w:rPr>
        <w:t>-</w:t>
      </w:r>
      <w:r>
        <w:rPr>
          <w:rtl/>
        </w:rPr>
        <w:t>מדינתיים, אשר עבורם לא חושבו לידות של עסקים</w:t>
      </w:r>
      <w:r>
        <w:rPr>
          <w:rFonts w:hint="cs"/>
          <w:rtl/>
        </w:rPr>
        <w:t xml:space="preserve"> ואי הישרדות של עסקים</w:t>
      </w:r>
      <w:r>
        <w:rPr>
          <w:rtl/>
        </w:rPr>
        <w:t>, בהתאם להגדרות ה-</w:t>
      </w:r>
      <w:r>
        <w:t>Eurostat</w:t>
      </w:r>
      <w:r>
        <w:rPr>
          <w:rtl/>
        </w:rPr>
        <w:t xml:space="preserve"> </w:t>
      </w:r>
      <w:proofErr w:type="spellStart"/>
      <w:r>
        <w:rPr>
          <w:rtl/>
        </w:rPr>
        <w:t>וה</w:t>
      </w:r>
      <w:proofErr w:type="spellEnd"/>
      <w:r>
        <w:rPr>
          <w:rtl/>
        </w:rPr>
        <w:noBreakHyphen/>
      </w:r>
      <w:r>
        <w:t>OECD</w:t>
      </w:r>
      <w:r>
        <w:rPr>
          <w:rtl/>
        </w:rPr>
        <w:t>, עקב השפעתם השולית על פעילות המשק.</w:t>
      </w:r>
    </w:p>
  </w:footnote>
  <w:footnote w:id="8">
    <w:p w:rsidR="006E29AA" w:rsidRDefault="006E29AA" w:rsidP="006E29AA">
      <w:pPr>
        <w:pStyle w:val="ab"/>
        <w:rPr>
          <w:rtl/>
        </w:rPr>
      </w:pPr>
      <w:r>
        <w:rPr>
          <w:rStyle w:val="aa"/>
        </w:rPr>
        <w:footnoteRef/>
      </w:r>
      <w:r>
        <w:rPr>
          <w:rtl/>
        </w:rPr>
        <w:t xml:space="preserve"> </w:t>
      </w:r>
      <w:r w:rsidRPr="006A6A8D">
        <w:rPr>
          <w:rFonts w:hint="cs"/>
          <w:rtl/>
        </w:rPr>
        <w:t>הוסרו מאוכלוסיית לידות העסקים והעסקים שלא שרדו, עסקים אשר "נולדו" או "לא שרדו" באופן מדומה, עקב הצטרפות או היפרדות משותפות מע"מ</w:t>
      </w:r>
      <w:r>
        <w:rPr>
          <w:rFonts w:hint="cs"/>
          <w:rtl/>
        </w:rPr>
        <w:t>.</w:t>
      </w:r>
    </w:p>
  </w:footnote>
  <w:footnote w:id="9">
    <w:p w:rsidR="006E29AA" w:rsidRDefault="006E29AA" w:rsidP="006E29AA">
      <w:pPr>
        <w:pStyle w:val="ab"/>
      </w:pPr>
      <w:r>
        <w:rPr>
          <w:rStyle w:val="aa"/>
        </w:rPr>
        <w:footnoteRef/>
      </w:r>
      <w:r>
        <w:rPr>
          <w:rtl/>
        </w:rPr>
        <w:t xml:space="preserve"> </w:t>
      </w:r>
      <w:r>
        <w:rPr>
          <w:rFonts w:hint="cs"/>
          <w:rtl/>
        </w:rPr>
        <w:t>כ-219 ימים בממוצע לעומת כ-147 ימים במדינות ה-</w:t>
      </w:r>
      <w:r>
        <w:rPr>
          <w:rFonts w:hint="cs"/>
        </w:rPr>
        <w:t>OECD</w:t>
      </w:r>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rsidP="00DA1B09">
    <w:pPr>
      <w:pStyle w:val="a3"/>
      <w:framePr w:wrap="around" w:vAnchor="text" w:hAnchor="text" w:xAlign="center" w:y="1"/>
      <w:rPr>
        <w:rStyle w:val="ad"/>
        <w:rFonts w:cs="David"/>
        <w:rtl/>
      </w:rPr>
    </w:pPr>
    <w:r>
      <w:rPr>
        <w:rStyle w:val="ad"/>
        <w:rFonts w:cs="David"/>
      </w:rPr>
      <w:fldChar w:fldCharType="begin"/>
    </w:r>
    <w:r>
      <w:rPr>
        <w:rStyle w:val="ad"/>
        <w:rFonts w:cs="David"/>
      </w:rPr>
      <w:instrText xml:space="preserve">PAGE  </w:instrText>
    </w:r>
    <w:r>
      <w:rPr>
        <w:rStyle w:val="ad"/>
        <w:rFonts w:cs="David"/>
      </w:rPr>
      <w:fldChar w:fldCharType="separate"/>
    </w:r>
    <w:r>
      <w:rPr>
        <w:rStyle w:val="ad"/>
        <w:rFonts w:cs="David"/>
        <w:noProof/>
        <w:rtl/>
      </w:rPr>
      <w:t>2</w:t>
    </w:r>
    <w:r>
      <w:rPr>
        <w:rStyle w:val="ad"/>
        <w:rFonts w:cs="David"/>
      </w:rPr>
      <w:fldChar w:fldCharType="end"/>
    </w:r>
  </w:p>
  <w:p w:rsidR="00DA1B09" w:rsidRDefault="00DA1B09">
    <w:pPr>
      <w:pStyle w:val="a3"/>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rsidP="00DA1B09">
    <w:pPr>
      <w:pStyle w:val="a3"/>
      <w:framePr w:wrap="around" w:vAnchor="text" w:hAnchor="text" w:xAlign="center" w:y="1"/>
      <w:rPr>
        <w:rStyle w:val="ad"/>
        <w:rFonts w:cs="David"/>
        <w:rtl/>
      </w:rPr>
    </w:pPr>
    <w:r>
      <w:rPr>
        <w:rStyle w:val="ad"/>
        <w:rFonts w:cs="David"/>
      </w:rPr>
      <w:fldChar w:fldCharType="begin"/>
    </w:r>
    <w:r>
      <w:rPr>
        <w:rStyle w:val="ad"/>
        <w:rFonts w:cs="David"/>
      </w:rPr>
      <w:instrText xml:space="preserve">PAGE  </w:instrText>
    </w:r>
    <w:r>
      <w:rPr>
        <w:rStyle w:val="ad"/>
        <w:rFonts w:cs="David"/>
      </w:rPr>
      <w:fldChar w:fldCharType="separate"/>
    </w:r>
    <w:r w:rsidR="00D859F9">
      <w:rPr>
        <w:rStyle w:val="ad"/>
        <w:rFonts w:cs="David"/>
        <w:noProof/>
      </w:rPr>
      <w:t>iii</w:t>
    </w:r>
    <w:r>
      <w:rPr>
        <w:rStyle w:val="ad"/>
        <w:rFonts w:cs="David"/>
      </w:rPr>
      <w:fldChar w:fldCharType="end"/>
    </w:r>
  </w:p>
  <w:p w:rsidR="00DA1B09" w:rsidRDefault="00DA1B09">
    <w:pPr>
      <w:pStyle w:val="a3"/>
      <w:ind w:right="360"/>
      <w:rPr>
        <w:rtl/>
      </w:rPr>
    </w:pPr>
    <w:r>
      <w:rPr>
        <w:rtl/>
      </w:rPr>
      <w:t xml:space="preserve">הזמנה להשתתף בהליך מיון מוקדם- </w:t>
    </w:r>
  </w:p>
  <w:p w:rsidR="00DA1B09" w:rsidRDefault="00DA1B09" w:rsidP="00DA1B09">
    <w:pPr>
      <w:pStyle w:val="a3"/>
      <w:ind w:right="360"/>
      <w:rPr>
        <w:rtl/>
      </w:rPr>
    </w:pPr>
    <w:r>
      <w:rPr>
        <w:rFonts w:hint="cs"/>
        <w:rtl/>
      </w:rPr>
      <w:t>יוני 2012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9AA" w:rsidRDefault="006E29AA">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9AA" w:rsidRDefault="006E29AA" w:rsidP="00794DAC">
    <w:pPr>
      <w:pStyle w:val="a3"/>
    </w:pPr>
    <w:r>
      <w:rPr>
        <w:rFonts w:hint="cs"/>
        <w:rtl/>
      </w:rPr>
      <w:t>הזמנה להשתתף בהליך מיון מוקדם- יוני 2012                                                          נספח ב'- טפסי ההצעה</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9AA" w:rsidRDefault="006E29AA">
    <w:pPr>
      <w:pStyle w:val="a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B09" w:rsidRDefault="00DA1B09" w:rsidP="00DA1B09">
    <w:pPr>
      <w:pStyle w:val="a3"/>
      <w:tabs>
        <w:tab w:val="clear" w:pos="8306"/>
      </w:tabs>
      <w:ind w:left="-58" w:right="-1800" w:hanging="1701"/>
    </w:pPr>
  </w:p>
  <w:p w:rsidR="00DA1B09" w:rsidRDefault="00DA1B0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A2A17"/>
    <w:multiLevelType w:val="hybridMultilevel"/>
    <w:tmpl w:val="B366F766"/>
    <w:lvl w:ilvl="0" w:tplc="A6A6D71A">
      <w:start w:val="1"/>
      <w:numFmt w:val="bullet"/>
      <w:lvlText w:val=""/>
      <w:lvlJc w:val="left"/>
      <w:pPr>
        <w:ind w:left="1151" w:hanging="360"/>
      </w:pPr>
      <w:rPr>
        <w:rFonts w:ascii="Symbol" w:hAnsi="Symbol" w:hint="default"/>
        <w:sz w:val="22"/>
        <w:szCs w:val="28"/>
      </w:rPr>
    </w:lvl>
    <w:lvl w:ilvl="1" w:tplc="04090003" w:tentative="1">
      <w:start w:val="1"/>
      <w:numFmt w:val="bullet"/>
      <w:lvlText w:val="o"/>
      <w:lvlJc w:val="left"/>
      <w:pPr>
        <w:ind w:left="1871" w:hanging="360"/>
      </w:pPr>
      <w:rPr>
        <w:rFonts w:ascii="Courier New" w:hAnsi="Courier New" w:cs="Courier New" w:hint="default"/>
      </w:rPr>
    </w:lvl>
    <w:lvl w:ilvl="2" w:tplc="04090005" w:tentative="1">
      <w:start w:val="1"/>
      <w:numFmt w:val="bullet"/>
      <w:lvlText w:val=""/>
      <w:lvlJc w:val="left"/>
      <w:pPr>
        <w:ind w:left="2591" w:hanging="360"/>
      </w:pPr>
      <w:rPr>
        <w:rFonts w:ascii="Wingdings" w:hAnsi="Wingdings" w:hint="default"/>
      </w:rPr>
    </w:lvl>
    <w:lvl w:ilvl="3" w:tplc="04090001" w:tentative="1">
      <w:start w:val="1"/>
      <w:numFmt w:val="bullet"/>
      <w:lvlText w:val=""/>
      <w:lvlJc w:val="left"/>
      <w:pPr>
        <w:ind w:left="3311" w:hanging="360"/>
      </w:pPr>
      <w:rPr>
        <w:rFonts w:ascii="Symbol" w:hAnsi="Symbol" w:hint="default"/>
      </w:rPr>
    </w:lvl>
    <w:lvl w:ilvl="4" w:tplc="04090003" w:tentative="1">
      <w:start w:val="1"/>
      <w:numFmt w:val="bullet"/>
      <w:lvlText w:val="o"/>
      <w:lvlJc w:val="left"/>
      <w:pPr>
        <w:ind w:left="4031" w:hanging="360"/>
      </w:pPr>
      <w:rPr>
        <w:rFonts w:ascii="Courier New" w:hAnsi="Courier New" w:cs="Courier New" w:hint="default"/>
      </w:rPr>
    </w:lvl>
    <w:lvl w:ilvl="5" w:tplc="04090005" w:tentative="1">
      <w:start w:val="1"/>
      <w:numFmt w:val="bullet"/>
      <w:lvlText w:val=""/>
      <w:lvlJc w:val="left"/>
      <w:pPr>
        <w:ind w:left="4751" w:hanging="360"/>
      </w:pPr>
      <w:rPr>
        <w:rFonts w:ascii="Wingdings" w:hAnsi="Wingdings" w:hint="default"/>
      </w:rPr>
    </w:lvl>
    <w:lvl w:ilvl="6" w:tplc="04090001" w:tentative="1">
      <w:start w:val="1"/>
      <w:numFmt w:val="bullet"/>
      <w:lvlText w:val=""/>
      <w:lvlJc w:val="left"/>
      <w:pPr>
        <w:ind w:left="5471" w:hanging="360"/>
      </w:pPr>
      <w:rPr>
        <w:rFonts w:ascii="Symbol" w:hAnsi="Symbol" w:hint="default"/>
      </w:rPr>
    </w:lvl>
    <w:lvl w:ilvl="7" w:tplc="04090003" w:tentative="1">
      <w:start w:val="1"/>
      <w:numFmt w:val="bullet"/>
      <w:lvlText w:val="o"/>
      <w:lvlJc w:val="left"/>
      <w:pPr>
        <w:ind w:left="6191" w:hanging="360"/>
      </w:pPr>
      <w:rPr>
        <w:rFonts w:ascii="Courier New" w:hAnsi="Courier New" w:cs="Courier New" w:hint="default"/>
      </w:rPr>
    </w:lvl>
    <w:lvl w:ilvl="8" w:tplc="04090005" w:tentative="1">
      <w:start w:val="1"/>
      <w:numFmt w:val="bullet"/>
      <w:lvlText w:val=""/>
      <w:lvlJc w:val="left"/>
      <w:pPr>
        <w:ind w:left="6911" w:hanging="360"/>
      </w:pPr>
      <w:rPr>
        <w:rFonts w:ascii="Wingdings" w:hAnsi="Wingdings" w:hint="default"/>
      </w:rPr>
    </w:lvl>
  </w:abstractNum>
  <w:abstractNum w:abstractNumId="1">
    <w:nsid w:val="0DDC572B"/>
    <w:multiLevelType w:val="multilevel"/>
    <w:tmpl w:val="5F76C2B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E5452AC"/>
    <w:multiLevelType w:val="hybridMultilevel"/>
    <w:tmpl w:val="DE4ED7A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EF3248D"/>
    <w:multiLevelType w:val="hybridMultilevel"/>
    <w:tmpl w:val="F34081DA"/>
    <w:lvl w:ilvl="0" w:tplc="04090001">
      <w:start w:val="1"/>
      <w:numFmt w:val="bullet"/>
      <w:lvlText w:val=""/>
      <w:lvlJc w:val="left"/>
      <w:pPr>
        <w:ind w:left="1512" w:hanging="360"/>
      </w:pPr>
      <w:rPr>
        <w:rFonts w:ascii="Symbol" w:hAnsi="Symbol" w:hint="default"/>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nsid w:val="112F791E"/>
    <w:multiLevelType w:val="multilevel"/>
    <w:tmpl w:val="66ECECD2"/>
    <w:lvl w:ilvl="0">
      <w:start w:val="1"/>
      <w:numFmt w:val="decimal"/>
      <w:lvlText w:val="%1."/>
      <w:lvlJc w:val="left"/>
      <w:pPr>
        <w:ind w:left="360" w:hanging="360"/>
      </w:pPr>
      <w:rPr>
        <w:b/>
        <w:bCs/>
        <w:sz w:val="24"/>
        <w:szCs w:val="24"/>
      </w:rPr>
    </w:lvl>
    <w:lvl w:ilvl="1">
      <w:start w:val="1"/>
      <w:numFmt w:val="bullet"/>
      <w:lvlText w:val=""/>
      <w:lvlJc w:val="left"/>
      <w:pPr>
        <w:ind w:left="792" w:hanging="432"/>
      </w:pPr>
      <w:rPr>
        <w:rFonts w:ascii="Symbol" w:hAnsi="Symbol" w:hint="default"/>
        <w:b/>
        <w:bCs/>
        <w:color w:val="auto"/>
        <w:sz w:val="24"/>
        <w:szCs w:val="24"/>
        <w:lang w:val="en-US"/>
      </w:rPr>
    </w:lvl>
    <w:lvl w:ilvl="2">
      <w:start w:val="1"/>
      <w:numFmt w:val="decimal"/>
      <w:lvlText w:val="%1.%2.%3."/>
      <w:lvlJc w:val="left"/>
      <w:pPr>
        <w:ind w:left="1224" w:hanging="504"/>
      </w:pPr>
      <w:rPr>
        <w:b w:val="0"/>
        <w:bCs w:val="0"/>
        <w:i w:val="0"/>
        <w:iCs w:val="0"/>
        <w:caps w:val="0"/>
        <w:smallCaps w:val="0"/>
        <w:strike w:val="0"/>
        <w:dstrike w:val="0"/>
        <w:noProof w:val="0"/>
        <w:vanish w:val="0"/>
        <w:spacing w:val="0"/>
        <w:kern w:val="0"/>
        <w:position w:val="0"/>
        <w:sz w:val="24"/>
        <w:szCs w:val="24"/>
        <w:u w:val="none"/>
        <w:vertAlign w:val="baseline"/>
        <w:em w:val="none"/>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41F1281"/>
    <w:multiLevelType w:val="hybridMultilevel"/>
    <w:tmpl w:val="91F871F2"/>
    <w:lvl w:ilvl="0" w:tplc="04090001">
      <w:start w:val="1"/>
      <w:numFmt w:val="bullet"/>
      <w:lvlText w:val=""/>
      <w:lvlJc w:val="left"/>
      <w:pPr>
        <w:tabs>
          <w:tab w:val="num" w:pos="927"/>
        </w:tabs>
        <w:ind w:left="927" w:hanging="360"/>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22B364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7801AA2"/>
    <w:multiLevelType w:val="hybridMultilevel"/>
    <w:tmpl w:val="BD3C1AEC"/>
    <w:lvl w:ilvl="0" w:tplc="E64EECB0">
      <w:start w:val="1"/>
      <w:numFmt w:val="hebrew1"/>
      <w:pStyle w:val="Normal3"/>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35E96DCC"/>
    <w:multiLevelType w:val="hybridMultilevel"/>
    <w:tmpl w:val="AE5EDCB2"/>
    <w:lvl w:ilvl="0" w:tplc="49C6BEFA">
      <w:start w:val="1"/>
      <w:numFmt w:val="bullet"/>
      <w:lvlText w:val=""/>
      <w:lvlJc w:val="left"/>
      <w:pPr>
        <w:tabs>
          <w:tab w:val="num" w:pos="2657"/>
        </w:tabs>
        <w:ind w:left="2657" w:hanging="360"/>
      </w:pPr>
      <w:rPr>
        <w:rFonts w:ascii="Symbol" w:eastAsia="Times New Roman" w:hAnsi="Symbol" w:hint="default"/>
      </w:rPr>
    </w:lvl>
    <w:lvl w:ilvl="1" w:tplc="04090001">
      <w:start w:val="1"/>
      <w:numFmt w:val="bullet"/>
      <w:lvlText w:val=""/>
      <w:lvlJc w:val="left"/>
      <w:pPr>
        <w:tabs>
          <w:tab w:val="num" w:pos="3377"/>
        </w:tabs>
        <w:ind w:left="3377" w:hanging="360"/>
      </w:pPr>
      <w:rPr>
        <w:rFonts w:ascii="Symbol" w:hAnsi="Symbol" w:hint="default"/>
      </w:rPr>
    </w:lvl>
    <w:lvl w:ilvl="2" w:tplc="04090005" w:tentative="1">
      <w:start w:val="1"/>
      <w:numFmt w:val="bullet"/>
      <w:lvlText w:val=""/>
      <w:lvlJc w:val="left"/>
      <w:pPr>
        <w:tabs>
          <w:tab w:val="num" w:pos="4097"/>
        </w:tabs>
        <w:ind w:left="4097" w:hanging="360"/>
      </w:pPr>
      <w:rPr>
        <w:rFonts w:ascii="Wingdings" w:hAnsi="Wingdings" w:hint="default"/>
      </w:rPr>
    </w:lvl>
    <w:lvl w:ilvl="3" w:tplc="04090001" w:tentative="1">
      <w:start w:val="1"/>
      <w:numFmt w:val="bullet"/>
      <w:lvlText w:val=""/>
      <w:lvlJc w:val="left"/>
      <w:pPr>
        <w:tabs>
          <w:tab w:val="num" w:pos="4817"/>
        </w:tabs>
        <w:ind w:left="4817" w:hanging="360"/>
      </w:pPr>
      <w:rPr>
        <w:rFonts w:ascii="Symbol" w:hAnsi="Symbol" w:hint="default"/>
      </w:rPr>
    </w:lvl>
    <w:lvl w:ilvl="4" w:tplc="04090003" w:tentative="1">
      <w:start w:val="1"/>
      <w:numFmt w:val="bullet"/>
      <w:lvlText w:val="o"/>
      <w:lvlJc w:val="left"/>
      <w:pPr>
        <w:tabs>
          <w:tab w:val="num" w:pos="5537"/>
        </w:tabs>
        <w:ind w:left="5537" w:hanging="360"/>
      </w:pPr>
      <w:rPr>
        <w:rFonts w:ascii="Courier New" w:hAnsi="Courier New" w:hint="default"/>
      </w:rPr>
    </w:lvl>
    <w:lvl w:ilvl="5" w:tplc="04090005" w:tentative="1">
      <w:start w:val="1"/>
      <w:numFmt w:val="bullet"/>
      <w:lvlText w:val=""/>
      <w:lvlJc w:val="left"/>
      <w:pPr>
        <w:tabs>
          <w:tab w:val="num" w:pos="6257"/>
        </w:tabs>
        <w:ind w:left="6257" w:hanging="360"/>
      </w:pPr>
      <w:rPr>
        <w:rFonts w:ascii="Wingdings" w:hAnsi="Wingdings" w:hint="default"/>
      </w:rPr>
    </w:lvl>
    <w:lvl w:ilvl="6" w:tplc="04090001" w:tentative="1">
      <w:start w:val="1"/>
      <w:numFmt w:val="bullet"/>
      <w:lvlText w:val=""/>
      <w:lvlJc w:val="left"/>
      <w:pPr>
        <w:tabs>
          <w:tab w:val="num" w:pos="6977"/>
        </w:tabs>
        <w:ind w:left="6977" w:hanging="360"/>
      </w:pPr>
      <w:rPr>
        <w:rFonts w:ascii="Symbol" w:hAnsi="Symbol" w:hint="default"/>
      </w:rPr>
    </w:lvl>
    <w:lvl w:ilvl="7" w:tplc="04090003" w:tentative="1">
      <w:start w:val="1"/>
      <w:numFmt w:val="bullet"/>
      <w:lvlText w:val="o"/>
      <w:lvlJc w:val="left"/>
      <w:pPr>
        <w:tabs>
          <w:tab w:val="num" w:pos="7697"/>
        </w:tabs>
        <w:ind w:left="7697" w:hanging="360"/>
      </w:pPr>
      <w:rPr>
        <w:rFonts w:ascii="Courier New" w:hAnsi="Courier New" w:hint="default"/>
      </w:rPr>
    </w:lvl>
    <w:lvl w:ilvl="8" w:tplc="04090005" w:tentative="1">
      <w:start w:val="1"/>
      <w:numFmt w:val="bullet"/>
      <w:lvlText w:val=""/>
      <w:lvlJc w:val="left"/>
      <w:pPr>
        <w:tabs>
          <w:tab w:val="num" w:pos="8417"/>
        </w:tabs>
        <w:ind w:left="8417" w:hanging="360"/>
      </w:pPr>
      <w:rPr>
        <w:rFonts w:ascii="Wingdings" w:hAnsi="Wingdings" w:hint="default"/>
      </w:rPr>
    </w:lvl>
  </w:abstractNum>
  <w:abstractNum w:abstractNumId="11">
    <w:nsid w:val="38B37BDF"/>
    <w:multiLevelType w:val="hybridMultilevel"/>
    <w:tmpl w:val="E1AE76AE"/>
    <w:lvl w:ilvl="0" w:tplc="7A6AC11E">
      <w:start w:val="1"/>
      <w:numFmt w:val="bullet"/>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603216F"/>
    <w:multiLevelType w:val="hybridMultilevel"/>
    <w:tmpl w:val="8AB0F4CC"/>
    <w:lvl w:ilvl="0" w:tplc="A6A6D71A">
      <w:start w:val="1"/>
      <w:numFmt w:val="bullet"/>
      <w:lvlText w:val=""/>
      <w:lvlJc w:val="left"/>
      <w:pPr>
        <w:ind w:left="1646" w:hanging="360"/>
      </w:pPr>
      <w:rPr>
        <w:rFonts w:ascii="Symbol" w:hAnsi="Symbol" w:hint="default"/>
        <w:sz w:val="22"/>
        <w:szCs w:val="28"/>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13">
    <w:nsid w:val="46AB5908"/>
    <w:multiLevelType w:val="multilevel"/>
    <w:tmpl w:val="2C7259EA"/>
    <w:lvl w:ilvl="0">
      <w:start w:val="1"/>
      <w:numFmt w:val="decimal"/>
      <w:lvlRestart w:val="0"/>
      <w:pStyle w:val="1"/>
      <w:lvlText w:val="%1."/>
      <w:lvlJc w:val="left"/>
      <w:pPr>
        <w:tabs>
          <w:tab w:val="num" w:pos="560"/>
        </w:tabs>
        <w:ind w:left="560" w:hanging="560"/>
      </w:pPr>
      <w:rPr>
        <w:rFonts w:cs="Times New Roman" w:hint="default"/>
      </w:rPr>
    </w:lvl>
    <w:lvl w:ilvl="1">
      <w:start w:val="1"/>
      <w:numFmt w:val="decimal"/>
      <w:pStyle w:val="2"/>
      <w:lvlText w:val="%1.%2."/>
      <w:lvlJc w:val="left"/>
      <w:pPr>
        <w:tabs>
          <w:tab w:val="num" w:pos="1562"/>
        </w:tabs>
        <w:ind w:left="1562" w:hanging="853"/>
      </w:pPr>
      <w:rPr>
        <w:rFonts w:cs="Times New Roman" w:hint="default"/>
      </w:rPr>
    </w:lvl>
    <w:lvl w:ilvl="2">
      <w:start w:val="1"/>
      <w:numFmt w:val="decimal"/>
      <w:pStyle w:val="3"/>
      <w:lvlText w:val="%1.%2.%3."/>
      <w:lvlJc w:val="left"/>
      <w:pPr>
        <w:tabs>
          <w:tab w:val="num" w:pos="2560"/>
        </w:tabs>
        <w:ind w:left="2560" w:hanging="1140"/>
      </w:pPr>
      <w:rPr>
        <w:rFonts w:cs="Times New Roman" w:hint="default"/>
      </w:rPr>
    </w:lvl>
    <w:lvl w:ilvl="3">
      <w:start w:val="1"/>
      <w:numFmt w:val="decimal"/>
      <w:pStyle w:val="4"/>
      <w:lvlText w:val="%1.%2.%3.%4."/>
      <w:lvlJc w:val="left"/>
      <w:pPr>
        <w:tabs>
          <w:tab w:val="num" w:pos="3520"/>
        </w:tabs>
        <w:ind w:left="3520"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47555E03"/>
    <w:multiLevelType w:val="hybridMultilevel"/>
    <w:tmpl w:val="D0C0F226"/>
    <w:lvl w:ilvl="0" w:tplc="04090001">
      <w:start w:val="1"/>
      <w:numFmt w:val="bullet"/>
      <w:lvlText w:val=""/>
      <w:lvlJc w:val="left"/>
      <w:pPr>
        <w:ind w:left="1813" w:hanging="360"/>
      </w:pPr>
      <w:rPr>
        <w:rFonts w:ascii="Symbol" w:hAnsi="Symbol" w:hint="default"/>
      </w:rPr>
    </w:lvl>
    <w:lvl w:ilvl="1" w:tplc="04090003" w:tentative="1">
      <w:start w:val="1"/>
      <w:numFmt w:val="bullet"/>
      <w:lvlText w:val="o"/>
      <w:lvlJc w:val="left"/>
      <w:pPr>
        <w:ind w:left="2533" w:hanging="360"/>
      </w:pPr>
      <w:rPr>
        <w:rFonts w:ascii="Courier New" w:hAnsi="Courier New" w:cs="Courier New" w:hint="default"/>
      </w:rPr>
    </w:lvl>
    <w:lvl w:ilvl="2" w:tplc="04090005" w:tentative="1">
      <w:start w:val="1"/>
      <w:numFmt w:val="bullet"/>
      <w:lvlText w:val=""/>
      <w:lvlJc w:val="left"/>
      <w:pPr>
        <w:ind w:left="3253" w:hanging="360"/>
      </w:pPr>
      <w:rPr>
        <w:rFonts w:ascii="Wingdings" w:hAnsi="Wingdings" w:hint="default"/>
      </w:rPr>
    </w:lvl>
    <w:lvl w:ilvl="3" w:tplc="04090001" w:tentative="1">
      <w:start w:val="1"/>
      <w:numFmt w:val="bullet"/>
      <w:lvlText w:val=""/>
      <w:lvlJc w:val="left"/>
      <w:pPr>
        <w:ind w:left="3973" w:hanging="360"/>
      </w:pPr>
      <w:rPr>
        <w:rFonts w:ascii="Symbol" w:hAnsi="Symbol" w:hint="default"/>
      </w:rPr>
    </w:lvl>
    <w:lvl w:ilvl="4" w:tplc="04090003" w:tentative="1">
      <w:start w:val="1"/>
      <w:numFmt w:val="bullet"/>
      <w:lvlText w:val="o"/>
      <w:lvlJc w:val="left"/>
      <w:pPr>
        <w:ind w:left="4693" w:hanging="360"/>
      </w:pPr>
      <w:rPr>
        <w:rFonts w:ascii="Courier New" w:hAnsi="Courier New" w:cs="Courier New" w:hint="default"/>
      </w:rPr>
    </w:lvl>
    <w:lvl w:ilvl="5" w:tplc="04090005" w:tentative="1">
      <w:start w:val="1"/>
      <w:numFmt w:val="bullet"/>
      <w:lvlText w:val=""/>
      <w:lvlJc w:val="left"/>
      <w:pPr>
        <w:ind w:left="5413" w:hanging="360"/>
      </w:pPr>
      <w:rPr>
        <w:rFonts w:ascii="Wingdings" w:hAnsi="Wingdings" w:hint="default"/>
      </w:rPr>
    </w:lvl>
    <w:lvl w:ilvl="6" w:tplc="04090001" w:tentative="1">
      <w:start w:val="1"/>
      <w:numFmt w:val="bullet"/>
      <w:lvlText w:val=""/>
      <w:lvlJc w:val="left"/>
      <w:pPr>
        <w:ind w:left="6133" w:hanging="360"/>
      </w:pPr>
      <w:rPr>
        <w:rFonts w:ascii="Symbol" w:hAnsi="Symbol" w:hint="default"/>
      </w:rPr>
    </w:lvl>
    <w:lvl w:ilvl="7" w:tplc="04090003" w:tentative="1">
      <w:start w:val="1"/>
      <w:numFmt w:val="bullet"/>
      <w:lvlText w:val="o"/>
      <w:lvlJc w:val="left"/>
      <w:pPr>
        <w:ind w:left="6853" w:hanging="360"/>
      </w:pPr>
      <w:rPr>
        <w:rFonts w:ascii="Courier New" w:hAnsi="Courier New" w:cs="Courier New" w:hint="default"/>
      </w:rPr>
    </w:lvl>
    <w:lvl w:ilvl="8" w:tplc="04090005" w:tentative="1">
      <w:start w:val="1"/>
      <w:numFmt w:val="bullet"/>
      <w:lvlText w:val=""/>
      <w:lvlJc w:val="left"/>
      <w:pPr>
        <w:ind w:left="7573" w:hanging="360"/>
      </w:pPr>
      <w:rPr>
        <w:rFonts w:ascii="Wingdings" w:hAnsi="Wingdings" w:hint="default"/>
      </w:rPr>
    </w:lvl>
  </w:abstractNum>
  <w:abstractNum w:abstractNumId="15">
    <w:nsid w:val="47CE5C6A"/>
    <w:multiLevelType w:val="multilevel"/>
    <w:tmpl w:val="A61ACA4C"/>
    <w:lvl w:ilvl="0">
      <w:start w:val="1"/>
      <w:numFmt w:val="bullet"/>
      <w:lvlText w:val=""/>
      <w:lvlJc w:val="left"/>
      <w:pPr>
        <w:ind w:left="-1512" w:hanging="360"/>
      </w:pPr>
      <w:rPr>
        <w:rFonts w:ascii="Symbol" w:hAnsi="Symbol" w:hint="default"/>
        <w:b w:val="0"/>
        <w:bCs w:val="0"/>
        <w:i w:val="0"/>
        <w:iCs w:val="0"/>
        <w:caps w:val="0"/>
        <w:smallCaps w:val="0"/>
        <w:strike w:val="0"/>
        <w:dstrike w:val="0"/>
        <w:noProof w:val="0"/>
        <w:vanish w:val="0"/>
        <w:spacing w:val="0"/>
        <w:kern w:val="0"/>
        <w:position w:val="0"/>
        <w:sz w:val="24"/>
        <w:szCs w:val="24"/>
        <w:u w:val="none"/>
        <w:vertAlign w:val="baseline"/>
        <w:em w:val="none"/>
      </w:rPr>
    </w:lvl>
    <w:lvl w:ilvl="1">
      <w:start w:val="1"/>
      <w:numFmt w:val="decimal"/>
      <w:lvlText w:val="(%2)"/>
      <w:lvlJc w:val="left"/>
      <w:pPr>
        <w:ind w:left="-1440" w:hanging="432"/>
      </w:pPr>
      <w:rPr>
        <w:rFonts w:hint="default"/>
        <w:b w:val="0"/>
        <w:bCs w:val="0"/>
        <w:i w:val="0"/>
        <w:iCs w:val="0"/>
        <w:caps w:val="0"/>
        <w:smallCaps w:val="0"/>
        <w:strike w:val="0"/>
        <w:dstrike w:val="0"/>
        <w:noProof w:val="0"/>
        <w:vanish w:val="0"/>
        <w:spacing w:val="0"/>
        <w:kern w:val="0"/>
        <w:position w:val="0"/>
        <w:sz w:val="24"/>
        <w:szCs w:val="24"/>
        <w:u w:val="none"/>
        <w:vertAlign w:val="baseline"/>
        <w:em w:val="none"/>
        <w:lang w:val="en-US" w:eastAsia="en-US" w:bidi="he-IL"/>
      </w:rPr>
    </w:lvl>
    <w:lvl w:ilvl="2">
      <w:start w:val="1"/>
      <w:numFmt w:val="decimal"/>
      <w:lvlText w:val="%1.%2.%3."/>
      <w:lvlJc w:val="left"/>
      <w:pPr>
        <w:ind w:left="-648" w:hanging="504"/>
      </w:pPr>
      <w:rPr>
        <w:b w:val="0"/>
        <w:bCs w:val="0"/>
        <w:i w:val="0"/>
        <w:iCs w:val="0"/>
        <w:caps w:val="0"/>
        <w:smallCaps w:val="0"/>
        <w:strike w:val="0"/>
        <w:dstrike w:val="0"/>
        <w:noProof w:val="0"/>
        <w:vanish w:val="0"/>
        <w:spacing w:val="0"/>
        <w:kern w:val="0"/>
        <w:position w:val="0"/>
        <w:u w:val="none"/>
        <w:vertAlign w:val="baseline"/>
        <w:em w:val="none"/>
        <w:lang w:bidi="he-IL"/>
      </w:rPr>
    </w:lvl>
    <w:lvl w:ilvl="3">
      <w:start w:val="1"/>
      <w:numFmt w:val="hebrew1"/>
      <w:lvlText w:val="%4."/>
      <w:lvlJc w:val="center"/>
      <w:pPr>
        <w:ind w:left="-144" w:hanging="648"/>
      </w:pPr>
      <w:rPr>
        <w:b w:val="0"/>
        <w:bCs w:val="0"/>
        <w:i w:val="0"/>
        <w:iCs w:val="0"/>
        <w:caps w:val="0"/>
        <w:smallCaps w:val="0"/>
        <w:strike w:val="0"/>
        <w:dstrike w:val="0"/>
        <w:noProof w:val="0"/>
        <w:vanish w:val="0"/>
        <w:spacing w:val="0"/>
        <w:kern w:val="0"/>
        <w:position w:val="0"/>
        <w:u w:val="none"/>
        <w:vertAlign w:val="baseline"/>
        <w:em w:val="none"/>
      </w:rPr>
    </w:lvl>
    <w:lvl w:ilvl="4">
      <w:start w:val="1"/>
      <w:numFmt w:val="bullet"/>
      <w:lvlText w:val=""/>
      <w:lvlJc w:val="left"/>
      <w:pPr>
        <w:ind w:left="360" w:hanging="792"/>
      </w:pPr>
      <w:rPr>
        <w:rFonts w:ascii="Symbol" w:hAnsi="Symbol" w:hint="default"/>
      </w:rPr>
    </w:lvl>
    <w:lvl w:ilvl="5">
      <w:start w:val="1"/>
      <w:numFmt w:val="decimal"/>
      <w:lvlText w:val="%1.%2.%3.%4.%5.%6."/>
      <w:lvlJc w:val="left"/>
      <w:pPr>
        <w:ind w:left="864" w:hanging="936"/>
      </w:pPr>
    </w:lvl>
    <w:lvl w:ilvl="6">
      <w:start w:val="1"/>
      <w:numFmt w:val="decimal"/>
      <w:lvlText w:val="%1.%2.%3.%4.%5.%6.%7."/>
      <w:lvlJc w:val="left"/>
      <w:pPr>
        <w:ind w:left="1368" w:hanging="1080"/>
      </w:pPr>
    </w:lvl>
    <w:lvl w:ilvl="7">
      <w:start w:val="1"/>
      <w:numFmt w:val="decimal"/>
      <w:lvlText w:val="%1.%2.%3.%4.%5.%6.%7.%8."/>
      <w:lvlJc w:val="left"/>
      <w:pPr>
        <w:ind w:left="1872" w:hanging="1224"/>
      </w:pPr>
    </w:lvl>
    <w:lvl w:ilvl="8">
      <w:start w:val="1"/>
      <w:numFmt w:val="decimal"/>
      <w:lvlText w:val="%1.%2.%3.%4.%5.%6.%7.%8.%9."/>
      <w:lvlJc w:val="left"/>
      <w:pPr>
        <w:ind w:left="2448" w:hanging="1440"/>
      </w:pPr>
    </w:lvl>
  </w:abstractNum>
  <w:abstractNum w:abstractNumId="1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7A053B5"/>
    <w:multiLevelType w:val="hybridMultilevel"/>
    <w:tmpl w:val="2B829CD2"/>
    <w:lvl w:ilvl="0" w:tplc="04090001">
      <w:start w:val="1"/>
      <w:numFmt w:val="bullet"/>
      <w:lvlText w:val=""/>
      <w:lvlJc w:val="left"/>
      <w:pPr>
        <w:ind w:left="1453" w:hanging="360"/>
      </w:pPr>
      <w:rPr>
        <w:rFonts w:ascii="Symbol" w:hAnsi="Symbol" w:hint="default"/>
      </w:rPr>
    </w:lvl>
    <w:lvl w:ilvl="1" w:tplc="04090003" w:tentative="1">
      <w:start w:val="1"/>
      <w:numFmt w:val="bullet"/>
      <w:lvlText w:val="o"/>
      <w:lvlJc w:val="left"/>
      <w:pPr>
        <w:ind w:left="2173" w:hanging="360"/>
      </w:pPr>
      <w:rPr>
        <w:rFonts w:ascii="Courier New" w:hAnsi="Courier New" w:cs="Courier New" w:hint="default"/>
      </w:rPr>
    </w:lvl>
    <w:lvl w:ilvl="2" w:tplc="04090005" w:tentative="1">
      <w:start w:val="1"/>
      <w:numFmt w:val="bullet"/>
      <w:lvlText w:val=""/>
      <w:lvlJc w:val="left"/>
      <w:pPr>
        <w:ind w:left="2893" w:hanging="360"/>
      </w:pPr>
      <w:rPr>
        <w:rFonts w:ascii="Wingdings" w:hAnsi="Wingdings" w:hint="default"/>
      </w:rPr>
    </w:lvl>
    <w:lvl w:ilvl="3" w:tplc="04090001">
      <w:start w:val="1"/>
      <w:numFmt w:val="bullet"/>
      <w:lvlText w:val=""/>
      <w:lvlJc w:val="left"/>
      <w:pPr>
        <w:ind w:left="3613" w:hanging="360"/>
      </w:pPr>
      <w:rPr>
        <w:rFonts w:ascii="Symbol" w:hAnsi="Symbol" w:hint="default"/>
      </w:rPr>
    </w:lvl>
    <w:lvl w:ilvl="4" w:tplc="04090003" w:tentative="1">
      <w:start w:val="1"/>
      <w:numFmt w:val="bullet"/>
      <w:lvlText w:val="o"/>
      <w:lvlJc w:val="left"/>
      <w:pPr>
        <w:ind w:left="4333" w:hanging="360"/>
      </w:pPr>
      <w:rPr>
        <w:rFonts w:ascii="Courier New" w:hAnsi="Courier New" w:cs="Courier New" w:hint="default"/>
      </w:rPr>
    </w:lvl>
    <w:lvl w:ilvl="5" w:tplc="04090005" w:tentative="1">
      <w:start w:val="1"/>
      <w:numFmt w:val="bullet"/>
      <w:lvlText w:val=""/>
      <w:lvlJc w:val="left"/>
      <w:pPr>
        <w:ind w:left="5053" w:hanging="360"/>
      </w:pPr>
      <w:rPr>
        <w:rFonts w:ascii="Wingdings" w:hAnsi="Wingdings" w:hint="default"/>
      </w:rPr>
    </w:lvl>
    <w:lvl w:ilvl="6" w:tplc="04090001" w:tentative="1">
      <w:start w:val="1"/>
      <w:numFmt w:val="bullet"/>
      <w:lvlText w:val=""/>
      <w:lvlJc w:val="left"/>
      <w:pPr>
        <w:ind w:left="5773" w:hanging="360"/>
      </w:pPr>
      <w:rPr>
        <w:rFonts w:ascii="Symbol" w:hAnsi="Symbol" w:hint="default"/>
      </w:rPr>
    </w:lvl>
    <w:lvl w:ilvl="7" w:tplc="04090003" w:tentative="1">
      <w:start w:val="1"/>
      <w:numFmt w:val="bullet"/>
      <w:lvlText w:val="o"/>
      <w:lvlJc w:val="left"/>
      <w:pPr>
        <w:ind w:left="6493" w:hanging="360"/>
      </w:pPr>
      <w:rPr>
        <w:rFonts w:ascii="Courier New" w:hAnsi="Courier New" w:cs="Courier New" w:hint="default"/>
      </w:rPr>
    </w:lvl>
    <w:lvl w:ilvl="8" w:tplc="04090005" w:tentative="1">
      <w:start w:val="1"/>
      <w:numFmt w:val="bullet"/>
      <w:lvlText w:val=""/>
      <w:lvlJc w:val="left"/>
      <w:pPr>
        <w:ind w:left="7213" w:hanging="360"/>
      </w:pPr>
      <w:rPr>
        <w:rFonts w:ascii="Wingdings" w:hAnsi="Wingdings" w:hint="default"/>
      </w:rPr>
    </w:lvl>
  </w:abstractNum>
  <w:abstractNum w:abstractNumId="18">
    <w:nsid w:val="5BA93E70"/>
    <w:multiLevelType w:val="hybridMultilevel"/>
    <w:tmpl w:val="3CDE61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EF767D2"/>
    <w:multiLevelType w:val="multilevel"/>
    <w:tmpl w:val="B9AEE498"/>
    <w:lvl w:ilvl="0">
      <w:start w:val="1"/>
      <w:numFmt w:val="decimal"/>
      <w:pStyle w:val="3"/>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20"/>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0"/>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0">
    <w:nsid w:val="654D170D"/>
    <w:multiLevelType w:val="multilevel"/>
    <w:tmpl w:val="E07EF348"/>
    <w:lvl w:ilvl="0">
      <w:start w:val="1"/>
      <w:numFmt w:val="decimal"/>
      <w:lvlText w:val="%1."/>
      <w:lvlJc w:val="left"/>
      <w:pPr>
        <w:ind w:left="360" w:hanging="360"/>
      </w:pPr>
      <w:rPr>
        <w:b/>
        <w:bCs/>
        <w:sz w:val="24"/>
        <w:szCs w:val="24"/>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i w:val="0"/>
        <w:iCs w:val="0"/>
        <w:caps w:val="0"/>
        <w:smallCaps w:val="0"/>
        <w:strike w:val="0"/>
        <w:dstrike w:val="0"/>
        <w:noProof w:val="0"/>
        <w:vanish w:val="0"/>
        <w:spacing w:val="0"/>
        <w:kern w:val="0"/>
        <w:position w:val="0"/>
        <w:sz w:val="24"/>
        <w:szCs w:val="24"/>
        <w:u w:val="none"/>
        <w:vertAlign w:val="baseline"/>
        <w:em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73D50C5"/>
    <w:multiLevelType w:val="hybridMultilevel"/>
    <w:tmpl w:val="B7A820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9471E16"/>
    <w:multiLevelType w:val="hybridMultilevel"/>
    <w:tmpl w:val="50C2BB58"/>
    <w:lvl w:ilvl="0" w:tplc="972E2CE2">
      <w:start w:val="1"/>
      <w:numFmt w:val="decimal"/>
      <w:lvlText w:val="%1."/>
      <w:lvlJc w:val="left"/>
      <w:pPr>
        <w:ind w:left="785" w:hanging="360"/>
      </w:pPr>
      <w:rPr>
        <w:rFonts w:hint="default"/>
        <w:b w:val="0"/>
        <w:bCs w:val="0"/>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
    <w:nsid w:val="7AEF07E4"/>
    <w:multiLevelType w:val="multilevel"/>
    <w:tmpl w:val="620CDD52"/>
    <w:lvl w:ilvl="0">
      <w:start w:val="1"/>
      <w:numFmt w:val="decimal"/>
      <w:pStyle w:val="10"/>
      <w:lvlText w:val="%1."/>
      <w:lvlJc w:val="left"/>
      <w:pPr>
        <w:tabs>
          <w:tab w:val="num" w:pos="360"/>
        </w:tabs>
        <w:ind w:left="360" w:hanging="360"/>
      </w:pPr>
      <w:rPr>
        <w:rFonts w:cs="David" w:hint="default"/>
      </w:rPr>
    </w:lvl>
    <w:lvl w:ilvl="1">
      <w:start w:val="1"/>
      <w:numFmt w:val="decimal"/>
      <w:pStyle w:val="21"/>
      <w:lvlText w:val="%1.%2."/>
      <w:lvlJc w:val="left"/>
      <w:pPr>
        <w:tabs>
          <w:tab w:val="num" w:pos="1284"/>
        </w:tabs>
        <w:ind w:left="1284" w:hanging="432"/>
      </w:pPr>
      <w:rPr>
        <w:rFonts w:cs="David" w:hint="default"/>
        <w:b w:val="0"/>
        <w:bCs w:val="0"/>
        <w:sz w:val="24"/>
        <w:szCs w:val="24"/>
      </w:rPr>
    </w:lvl>
    <w:lvl w:ilvl="2">
      <w:start w:val="1"/>
      <w:numFmt w:val="decimal"/>
      <w:pStyle w:val="31"/>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4">
    <w:nsid w:val="7C5B0D90"/>
    <w:multiLevelType w:val="hybridMultilevel"/>
    <w:tmpl w:val="5646151A"/>
    <w:lvl w:ilvl="0" w:tplc="008E7DE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3"/>
  </w:num>
  <w:num w:numId="2">
    <w:abstractNumId w:val="23"/>
  </w:num>
  <w:num w:numId="3">
    <w:abstractNumId w:val="10"/>
  </w:num>
  <w:num w:numId="4">
    <w:abstractNumId w:val="11"/>
  </w:num>
  <w:num w:numId="5">
    <w:abstractNumId w:val="9"/>
  </w:num>
  <w:num w:numId="6">
    <w:abstractNumId w:val="8"/>
  </w:num>
  <w:num w:numId="7">
    <w:abstractNumId w:val="1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21"/>
  </w:num>
  <w:num w:numId="14">
    <w:abstractNumId w:val="19"/>
    <w:lvlOverride w:ilvl="0">
      <w:startOverride w:val="1"/>
    </w:lvlOverride>
  </w:num>
  <w:num w:numId="15">
    <w:abstractNumId w:val="4"/>
  </w:num>
  <w:num w:numId="16">
    <w:abstractNumId w:val="0"/>
  </w:num>
  <w:num w:numId="17">
    <w:abstractNumId w:val="12"/>
  </w:num>
  <w:num w:numId="18">
    <w:abstractNumId w:val="20"/>
  </w:num>
  <w:num w:numId="19">
    <w:abstractNumId w:val="3"/>
  </w:num>
  <w:num w:numId="20">
    <w:abstractNumId w:val="15"/>
  </w:num>
  <w:num w:numId="21">
    <w:abstractNumId w:val="1"/>
  </w:num>
  <w:num w:numId="22">
    <w:abstractNumId w:val="2"/>
  </w:num>
  <w:num w:numId="23">
    <w:abstractNumId w:val="18"/>
  </w:num>
  <w:num w:numId="24">
    <w:abstractNumId w:val="13"/>
    <w:lvlOverride w:ilvl="0">
      <w:startOverride w:val="1"/>
    </w:lvlOverride>
  </w:num>
  <w:num w:numId="25">
    <w:abstractNumId w:val="7"/>
  </w:num>
  <w:num w:numId="26">
    <w:abstractNumId w:val="17"/>
  </w:num>
  <w:num w:numId="27">
    <w:abstractNumId w:val="14"/>
  </w:num>
  <w:num w:numId="28">
    <w:abstractNumId w:val="6"/>
  </w:num>
  <w:num w:numId="29">
    <w:abstractNumId w:val="16"/>
  </w:num>
  <w:num w:numId="30">
    <w:abstractNumId w:val="2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1B09"/>
    <w:rsid w:val="00020B50"/>
    <w:rsid w:val="00544F41"/>
    <w:rsid w:val="006E29AA"/>
    <w:rsid w:val="00CD1B56"/>
    <w:rsid w:val="00D859F9"/>
    <w:rsid w:val="00DA1B09"/>
    <w:rsid w:val="00E938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header" w:uiPriority="0"/>
    <w:lsdException w:name="foot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paragraph" w:styleId="11">
    <w:name w:val="heading 1"/>
    <w:basedOn w:val="a"/>
    <w:next w:val="a"/>
    <w:link w:val="12"/>
    <w:qFormat/>
    <w:rsid w:val="00DA1B09"/>
    <w:pPr>
      <w:keepNext/>
      <w:bidi w:val="0"/>
      <w:spacing w:after="0" w:line="360" w:lineRule="auto"/>
      <w:jc w:val="center"/>
      <w:outlineLvl w:val="0"/>
    </w:pPr>
    <w:rPr>
      <w:rFonts w:ascii="Cambria" w:hAnsi="Cambria" w:cs="Times New Roman"/>
      <w:b/>
      <w:bCs/>
      <w:kern w:val="32"/>
      <w:sz w:val="32"/>
      <w:szCs w:val="32"/>
      <w:lang w:val="x-none" w:eastAsia="he-IL"/>
    </w:rPr>
  </w:style>
  <w:style w:type="paragraph" w:styleId="20">
    <w:name w:val="heading 2"/>
    <w:basedOn w:val="a"/>
    <w:next w:val="a"/>
    <w:link w:val="22"/>
    <w:unhideWhenUsed/>
    <w:qFormat/>
    <w:rsid w:val="00DA1B09"/>
    <w:pPr>
      <w:keepNext/>
      <w:spacing w:before="240" w:after="60" w:line="280" w:lineRule="atLeast"/>
      <w:jc w:val="both"/>
      <w:outlineLvl w:val="1"/>
    </w:pPr>
    <w:rPr>
      <w:rFonts w:ascii="Cambria" w:hAnsi="Cambria" w:cs="Times New Roman"/>
      <w:b/>
      <w:bCs/>
      <w:i/>
      <w:iCs/>
      <w:sz w:val="28"/>
      <w:szCs w:val="28"/>
      <w:lang w:val="x-none" w:eastAsia="he-IL"/>
    </w:rPr>
  </w:style>
  <w:style w:type="paragraph" w:styleId="30">
    <w:name w:val="heading 3"/>
    <w:basedOn w:val="a"/>
    <w:next w:val="a"/>
    <w:link w:val="32"/>
    <w:qFormat/>
    <w:rsid w:val="00DA1B09"/>
    <w:pPr>
      <w:keepNext/>
      <w:spacing w:before="240" w:after="60" w:line="280" w:lineRule="atLeast"/>
      <w:jc w:val="both"/>
      <w:outlineLvl w:val="2"/>
    </w:pPr>
    <w:rPr>
      <w:rFonts w:ascii="Cambria" w:hAnsi="Cambria" w:cs="Times New Roman"/>
      <w:b/>
      <w:bCs/>
      <w:sz w:val="26"/>
      <w:szCs w:val="26"/>
      <w:lang w:val="x-none" w:eastAsia="he-IL"/>
    </w:rPr>
  </w:style>
  <w:style w:type="paragraph" w:styleId="40">
    <w:name w:val="heading 4"/>
    <w:aliases w:val="Char Char,Char Char Char"/>
    <w:basedOn w:val="a"/>
    <w:link w:val="41"/>
    <w:qFormat/>
    <w:rsid w:val="006E29AA"/>
    <w:pPr>
      <w:tabs>
        <w:tab w:val="num" w:pos="2722"/>
        <w:tab w:val="left" w:pos="2835"/>
      </w:tabs>
      <w:spacing w:after="240" w:line="360" w:lineRule="auto"/>
      <w:ind w:left="2722" w:hanging="851"/>
      <w:jc w:val="both"/>
      <w:outlineLvl w:val="3"/>
    </w:pPr>
    <w:rPr>
      <w:rFonts w:ascii="Arial" w:hAnsi="Arial" w:cs="David"/>
      <w:sz w:val="20"/>
      <w:szCs w:val="24"/>
    </w:rPr>
  </w:style>
  <w:style w:type="paragraph" w:styleId="5">
    <w:name w:val="heading 5"/>
    <w:basedOn w:val="a"/>
    <w:link w:val="50"/>
    <w:qFormat/>
    <w:rsid w:val="006E29AA"/>
    <w:pPr>
      <w:tabs>
        <w:tab w:val="num" w:pos="3802"/>
        <w:tab w:val="left" w:pos="4253"/>
      </w:tabs>
      <w:spacing w:after="240" w:line="360" w:lineRule="auto"/>
      <w:ind w:left="3402" w:hanging="680"/>
      <w:jc w:val="both"/>
      <w:outlineLvl w:val="4"/>
    </w:pPr>
    <w:rPr>
      <w:rFonts w:ascii="Arial" w:hAnsi="Arial" w:cs="David"/>
      <w:sz w:val="20"/>
      <w:szCs w:val="24"/>
    </w:rPr>
  </w:style>
  <w:style w:type="paragraph" w:styleId="6">
    <w:name w:val="heading 6"/>
    <w:basedOn w:val="a"/>
    <w:link w:val="60"/>
    <w:qFormat/>
    <w:rsid w:val="006E29AA"/>
    <w:pPr>
      <w:spacing w:after="240" w:line="240" w:lineRule="atLeast"/>
      <w:jc w:val="both"/>
      <w:outlineLvl w:val="5"/>
    </w:pPr>
    <w:rPr>
      <w:rFonts w:ascii="Arial" w:hAnsi="Arial" w:cs="David"/>
      <w:sz w:val="20"/>
      <w:szCs w:val="24"/>
    </w:rPr>
  </w:style>
  <w:style w:type="paragraph" w:styleId="7">
    <w:name w:val="heading 7"/>
    <w:basedOn w:val="a"/>
    <w:next w:val="a"/>
    <w:link w:val="70"/>
    <w:qFormat/>
    <w:rsid w:val="006E29AA"/>
    <w:pPr>
      <w:spacing w:before="240" w:after="60" w:line="360" w:lineRule="auto"/>
      <w:jc w:val="both"/>
      <w:outlineLvl w:val="6"/>
    </w:pPr>
    <w:rPr>
      <w:rFonts w:ascii="Arial" w:hAnsi="Arial" w:cs="David"/>
      <w:sz w:val="20"/>
      <w:szCs w:val="24"/>
    </w:rPr>
  </w:style>
  <w:style w:type="paragraph" w:styleId="8">
    <w:name w:val="heading 8"/>
    <w:basedOn w:val="a"/>
    <w:next w:val="a"/>
    <w:link w:val="80"/>
    <w:qFormat/>
    <w:rsid w:val="006E29AA"/>
    <w:pPr>
      <w:spacing w:before="240" w:after="60" w:line="360" w:lineRule="auto"/>
      <w:jc w:val="both"/>
      <w:outlineLvl w:val="7"/>
    </w:pPr>
    <w:rPr>
      <w:rFonts w:ascii="Arial" w:hAnsi="Arial" w:cs="David"/>
      <w:i/>
      <w:iCs/>
      <w:sz w:val="20"/>
      <w:szCs w:val="24"/>
    </w:rPr>
  </w:style>
  <w:style w:type="paragraph" w:styleId="9">
    <w:name w:val="heading 9"/>
    <w:basedOn w:val="a"/>
    <w:next w:val="a"/>
    <w:link w:val="90"/>
    <w:qFormat/>
    <w:rsid w:val="006E29AA"/>
    <w:pPr>
      <w:spacing w:before="240" w:after="60" w:line="360" w:lineRule="auto"/>
      <w:jc w:val="both"/>
      <w:outlineLvl w:val="8"/>
    </w:pPr>
    <w:rPr>
      <w:rFonts w:ascii="Arial"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CD1B56"/>
    <w:pPr>
      <w:tabs>
        <w:tab w:val="center" w:pos="4153"/>
        <w:tab w:val="right" w:pos="8306"/>
      </w:tabs>
      <w:spacing w:after="0" w:line="240" w:lineRule="auto"/>
    </w:pPr>
  </w:style>
  <w:style w:type="character" w:customStyle="1" w:styleId="a4">
    <w:name w:val="כותרת עליונה תו"/>
    <w:basedOn w:val="a0"/>
    <w:link w:val="a3"/>
    <w:rsid w:val="00CD1B56"/>
    <w:rPr>
      <w:rFonts w:ascii="Calibri" w:eastAsia="Times New Roman" w:hAnsi="Calibri" w:cs="Arial"/>
    </w:rPr>
  </w:style>
  <w:style w:type="paragraph" w:styleId="a5">
    <w:name w:val="footer"/>
    <w:basedOn w:val="a"/>
    <w:link w:val="a6"/>
    <w:unhideWhenUsed/>
    <w:rsid w:val="00CD1B56"/>
    <w:pPr>
      <w:tabs>
        <w:tab w:val="center" w:pos="4153"/>
        <w:tab w:val="right" w:pos="8306"/>
      </w:tabs>
      <w:spacing w:after="0" w:line="240" w:lineRule="auto"/>
    </w:pPr>
  </w:style>
  <w:style w:type="character" w:customStyle="1" w:styleId="a6">
    <w:name w:val="כותרת תחתונה תו"/>
    <w:basedOn w:val="a0"/>
    <w:link w:val="a5"/>
    <w:rsid w:val="00CD1B56"/>
    <w:rPr>
      <w:rFonts w:ascii="Calibri" w:eastAsia="Times New Roman" w:hAnsi="Calibri" w:cs="Arial"/>
    </w:rPr>
  </w:style>
  <w:style w:type="paragraph" w:styleId="a7">
    <w:name w:val="Balloon Text"/>
    <w:basedOn w:val="a"/>
    <w:link w:val="a8"/>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rsid w:val="00CD1B56"/>
    <w:rPr>
      <w:rFonts w:ascii="Tahoma" w:eastAsia="Times New Roman" w:hAnsi="Tahoma" w:cs="Tahoma"/>
      <w:sz w:val="16"/>
      <w:szCs w:val="16"/>
    </w:rPr>
  </w:style>
  <w:style w:type="character" w:customStyle="1" w:styleId="12">
    <w:name w:val="כותרת 1 תו"/>
    <w:basedOn w:val="a0"/>
    <w:link w:val="11"/>
    <w:rsid w:val="00DA1B09"/>
    <w:rPr>
      <w:rFonts w:ascii="Cambria" w:hAnsi="Cambria" w:cs="Times New Roman"/>
      <w:b/>
      <w:bCs/>
      <w:kern w:val="32"/>
      <w:sz w:val="32"/>
      <w:szCs w:val="32"/>
      <w:lang w:val="x-none" w:eastAsia="he-IL"/>
    </w:rPr>
  </w:style>
  <w:style w:type="character" w:customStyle="1" w:styleId="22">
    <w:name w:val="כותרת 2 תו"/>
    <w:basedOn w:val="a0"/>
    <w:link w:val="20"/>
    <w:rsid w:val="00DA1B09"/>
    <w:rPr>
      <w:rFonts w:ascii="Cambria" w:hAnsi="Cambria" w:cs="Times New Roman"/>
      <w:b/>
      <w:bCs/>
      <w:i/>
      <w:iCs/>
      <w:sz w:val="28"/>
      <w:szCs w:val="28"/>
      <w:lang w:val="x-none" w:eastAsia="he-IL"/>
    </w:rPr>
  </w:style>
  <w:style w:type="character" w:customStyle="1" w:styleId="32">
    <w:name w:val="כותרת 3 תו"/>
    <w:basedOn w:val="a0"/>
    <w:link w:val="30"/>
    <w:rsid w:val="00DA1B09"/>
    <w:rPr>
      <w:rFonts w:ascii="Cambria" w:hAnsi="Cambria" w:cs="Times New Roman"/>
      <w:b/>
      <w:bCs/>
      <w:sz w:val="26"/>
      <w:szCs w:val="26"/>
      <w:lang w:val="x-none" w:eastAsia="he-IL"/>
    </w:rPr>
  </w:style>
  <w:style w:type="numbering" w:customStyle="1" w:styleId="13">
    <w:name w:val="ללא רשימה1"/>
    <w:next w:val="a2"/>
    <w:uiPriority w:val="99"/>
    <w:semiHidden/>
    <w:unhideWhenUsed/>
    <w:rsid w:val="00DA1B09"/>
  </w:style>
  <w:style w:type="paragraph" w:styleId="a9">
    <w:name w:val="envelope address"/>
    <w:basedOn w:val="a"/>
    <w:rsid w:val="00DA1B09"/>
    <w:pPr>
      <w:framePr w:w="5041" w:h="1979" w:hRule="exact" w:hSpace="181" w:wrap="around" w:vAnchor="page" w:hAnchor="page" w:x="3857" w:y="2161"/>
      <w:spacing w:after="0" w:line="280" w:lineRule="atLeast"/>
      <w:ind w:right="2552"/>
      <w:jc w:val="both"/>
    </w:pPr>
    <w:rPr>
      <w:rFonts w:ascii="Times New Roman" w:hAnsi="Times New Roman" w:cs="TopType David"/>
      <w:sz w:val="24"/>
      <w:szCs w:val="24"/>
      <w:lang w:eastAsia="he-IL"/>
    </w:rPr>
  </w:style>
  <w:style w:type="paragraph" w:customStyle="1" w:styleId="Fifth">
    <w:name w:val="Fifth"/>
    <w:basedOn w:val="a"/>
    <w:rsid w:val="00DA1B09"/>
    <w:pPr>
      <w:spacing w:after="0" w:line="280" w:lineRule="atLeast"/>
      <w:ind w:left="4395" w:hanging="1276"/>
      <w:jc w:val="both"/>
    </w:pPr>
    <w:rPr>
      <w:rFonts w:ascii="Times New Roman" w:hAnsi="Times New Roman" w:cs="David"/>
      <w:sz w:val="24"/>
      <w:szCs w:val="26"/>
      <w:lang w:eastAsia="he-IL"/>
    </w:rPr>
  </w:style>
  <w:style w:type="paragraph" w:customStyle="1" w:styleId="FifthQoute">
    <w:name w:val="Fifth Qoute"/>
    <w:basedOn w:val="a"/>
    <w:rsid w:val="00DA1B09"/>
    <w:pPr>
      <w:spacing w:after="0" w:line="280" w:lineRule="atLeast"/>
      <w:ind w:left="5245" w:right="851"/>
      <w:jc w:val="both"/>
    </w:pPr>
    <w:rPr>
      <w:rFonts w:ascii="Times New Roman" w:hAnsi="Times New Roman" w:cs="TopType Hodes"/>
      <w:b/>
      <w:bCs/>
      <w:sz w:val="24"/>
      <w:lang w:eastAsia="he-IL"/>
    </w:rPr>
  </w:style>
  <w:style w:type="paragraph" w:customStyle="1" w:styleId="First">
    <w:name w:val="First"/>
    <w:basedOn w:val="a"/>
    <w:link w:val="FirstChar"/>
    <w:rsid w:val="00DA1B09"/>
    <w:pPr>
      <w:spacing w:after="0" w:line="280" w:lineRule="atLeast"/>
      <w:ind w:left="567" w:hanging="567"/>
      <w:jc w:val="both"/>
    </w:pPr>
    <w:rPr>
      <w:rFonts w:ascii="Times New Roman" w:hAnsi="Times New Roman" w:cs="David"/>
      <w:sz w:val="24"/>
      <w:szCs w:val="26"/>
      <w:lang w:eastAsia="he-IL"/>
    </w:rPr>
  </w:style>
  <w:style w:type="paragraph" w:customStyle="1" w:styleId="FirstQuote">
    <w:name w:val="First Quote"/>
    <w:basedOn w:val="a"/>
    <w:rsid w:val="00DA1B09"/>
    <w:pPr>
      <w:spacing w:after="0" w:line="280" w:lineRule="atLeast"/>
      <w:ind w:left="1276" w:right="851"/>
      <w:jc w:val="both"/>
    </w:pPr>
    <w:rPr>
      <w:rFonts w:ascii="Times New Roman" w:hAnsi="Times New Roman" w:cs="TopType Hodes"/>
      <w:b/>
      <w:bCs/>
      <w:sz w:val="24"/>
      <w:lang w:eastAsia="he-IL"/>
    </w:rPr>
  </w:style>
  <w:style w:type="paragraph" w:customStyle="1" w:styleId="Second">
    <w:name w:val="Second"/>
    <w:basedOn w:val="a"/>
    <w:rsid w:val="00DA1B09"/>
    <w:pPr>
      <w:spacing w:after="0" w:line="280" w:lineRule="atLeast"/>
      <w:ind w:left="1276" w:hanging="709"/>
      <w:jc w:val="both"/>
    </w:pPr>
    <w:rPr>
      <w:rFonts w:ascii="Times New Roman" w:hAnsi="Times New Roman" w:cs="David"/>
      <w:sz w:val="24"/>
      <w:szCs w:val="26"/>
      <w:lang w:eastAsia="he-IL"/>
    </w:rPr>
  </w:style>
  <w:style w:type="paragraph" w:customStyle="1" w:styleId="First-Second">
    <w:name w:val="First-Second"/>
    <w:basedOn w:val="Second"/>
    <w:rsid w:val="00DA1B09"/>
    <w:pPr>
      <w:tabs>
        <w:tab w:val="left" w:pos="567"/>
      </w:tabs>
      <w:ind w:hanging="1276"/>
    </w:pPr>
  </w:style>
  <w:style w:type="character" w:styleId="aa">
    <w:name w:val="footnote reference"/>
    <w:uiPriority w:val="99"/>
    <w:rsid w:val="00DA1B09"/>
    <w:rPr>
      <w:rFonts w:cs="Times New Roman"/>
      <w:vertAlign w:val="superscript"/>
    </w:rPr>
  </w:style>
  <w:style w:type="paragraph" w:styleId="ab">
    <w:name w:val="footnote text"/>
    <w:basedOn w:val="a"/>
    <w:link w:val="ac"/>
    <w:uiPriority w:val="99"/>
    <w:rsid w:val="00DA1B09"/>
    <w:pPr>
      <w:spacing w:after="0" w:line="280" w:lineRule="atLeast"/>
      <w:ind w:left="566" w:hanging="566"/>
      <w:jc w:val="both"/>
    </w:pPr>
    <w:rPr>
      <w:rFonts w:ascii="Times New Roman" w:hAnsi="Times New Roman" w:cs="David"/>
      <w:sz w:val="20"/>
      <w:szCs w:val="20"/>
      <w:lang w:val="x-none" w:eastAsia="he-IL"/>
    </w:rPr>
  </w:style>
  <w:style w:type="character" w:customStyle="1" w:styleId="ac">
    <w:name w:val="טקסט הערת שוליים תו"/>
    <w:basedOn w:val="a0"/>
    <w:link w:val="ab"/>
    <w:uiPriority w:val="99"/>
    <w:rsid w:val="00DA1B09"/>
    <w:rPr>
      <w:rFonts w:ascii="Times New Roman" w:hAnsi="Times New Roman" w:cs="David"/>
      <w:sz w:val="20"/>
      <w:szCs w:val="20"/>
      <w:lang w:val="x-none" w:eastAsia="he-IL"/>
    </w:rPr>
  </w:style>
  <w:style w:type="paragraph" w:customStyle="1" w:styleId="Fourth">
    <w:name w:val="Fourth"/>
    <w:basedOn w:val="a"/>
    <w:rsid w:val="00DA1B09"/>
    <w:pPr>
      <w:spacing w:after="0" w:line="280" w:lineRule="atLeast"/>
      <w:ind w:left="3118" w:hanging="992"/>
      <w:jc w:val="both"/>
    </w:pPr>
    <w:rPr>
      <w:rFonts w:ascii="Times New Roman" w:hAnsi="Times New Roman" w:cs="David"/>
      <w:sz w:val="24"/>
      <w:szCs w:val="26"/>
      <w:lang w:eastAsia="he-IL"/>
    </w:rPr>
  </w:style>
  <w:style w:type="paragraph" w:customStyle="1" w:styleId="FourthQuote">
    <w:name w:val="Fourth Quote"/>
    <w:basedOn w:val="a"/>
    <w:rsid w:val="00DA1B09"/>
    <w:pPr>
      <w:spacing w:after="0" w:line="280" w:lineRule="atLeast"/>
      <w:ind w:left="4395" w:right="851"/>
      <w:jc w:val="both"/>
    </w:pPr>
    <w:rPr>
      <w:rFonts w:ascii="Times New Roman" w:hAnsi="Times New Roman" w:cs="TopType Hodes"/>
      <w:b/>
      <w:bCs/>
      <w:sz w:val="24"/>
      <w:lang w:eastAsia="he-IL"/>
    </w:rPr>
  </w:style>
  <w:style w:type="paragraph" w:customStyle="1" w:styleId="mnormal">
    <w:name w:val="mnormal"/>
    <w:basedOn w:val="a"/>
    <w:rsid w:val="00DA1B09"/>
    <w:pPr>
      <w:spacing w:after="0" w:line="300" w:lineRule="atLeast"/>
      <w:jc w:val="both"/>
    </w:pPr>
    <w:rPr>
      <w:rFonts w:ascii="Times New Roman" w:hAnsi="Times New Roman" w:cs="David"/>
      <w:sz w:val="26"/>
      <w:szCs w:val="26"/>
      <w:lang w:eastAsia="he-IL"/>
    </w:rPr>
  </w:style>
  <w:style w:type="paragraph" w:customStyle="1" w:styleId="NormalE">
    <w:name w:val="NormalE"/>
    <w:basedOn w:val="a"/>
    <w:rsid w:val="00DA1B09"/>
    <w:pPr>
      <w:spacing w:after="0" w:line="280" w:lineRule="atLeast"/>
      <w:jc w:val="both"/>
    </w:pPr>
    <w:rPr>
      <w:rFonts w:ascii="Times New Roman" w:hAnsi="Times New Roman" w:cs="David"/>
      <w:sz w:val="24"/>
      <w:szCs w:val="26"/>
      <w:lang w:eastAsia="he-IL"/>
    </w:rPr>
  </w:style>
  <w:style w:type="character" w:styleId="ad">
    <w:name w:val="page number"/>
    <w:rsid w:val="00DA1B09"/>
    <w:rPr>
      <w:rFonts w:cs="Times New Roman"/>
    </w:rPr>
  </w:style>
  <w:style w:type="paragraph" w:customStyle="1" w:styleId="Quote1">
    <w:name w:val="Quote1"/>
    <w:basedOn w:val="a"/>
    <w:uiPriority w:val="99"/>
    <w:rsid w:val="00DA1B09"/>
    <w:pPr>
      <w:spacing w:after="0" w:line="280" w:lineRule="atLeast"/>
      <w:ind w:left="567" w:right="851"/>
      <w:jc w:val="both"/>
    </w:pPr>
    <w:rPr>
      <w:rFonts w:ascii="Times New Roman" w:hAnsi="Times New Roman" w:cs="TopType Hodes"/>
      <w:b/>
      <w:bCs/>
      <w:sz w:val="24"/>
      <w:lang w:eastAsia="he-IL"/>
    </w:rPr>
  </w:style>
  <w:style w:type="paragraph" w:customStyle="1" w:styleId="SecondQuote">
    <w:name w:val="Second Quote"/>
    <w:basedOn w:val="a"/>
    <w:rsid w:val="00DA1B09"/>
    <w:pPr>
      <w:spacing w:after="0" w:line="280" w:lineRule="atLeast"/>
      <w:ind w:left="2127" w:right="851"/>
      <w:jc w:val="both"/>
    </w:pPr>
    <w:rPr>
      <w:rFonts w:ascii="Times New Roman" w:hAnsi="Times New Roman" w:cs="TopType Hodes"/>
      <w:b/>
      <w:bCs/>
      <w:sz w:val="24"/>
      <w:lang w:eastAsia="he-IL"/>
    </w:rPr>
  </w:style>
  <w:style w:type="paragraph" w:customStyle="1" w:styleId="ae">
    <w:name w:val="ראשונה"/>
    <w:basedOn w:val="a"/>
    <w:rsid w:val="00DA1B09"/>
    <w:pPr>
      <w:spacing w:after="0" w:line="280" w:lineRule="atLeast"/>
      <w:ind w:left="567" w:hanging="567"/>
      <w:jc w:val="both"/>
    </w:pPr>
    <w:rPr>
      <w:rFonts w:ascii="Times New Roman" w:hAnsi="Times New Roman" w:cs="TopType David"/>
      <w:sz w:val="24"/>
      <w:lang w:eastAsia="he-IL"/>
    </w:rPr>
  </w:style>
  <w:style w:type="paragraph" w:customStyle="1" w:styleId="af">
    <w:name w:val="שניה"/>
    <w:basedOn w:val="ae"/>
    <w:rsid w:val="00DA1B09"/>
    <w:pPr>
      <w:ind w:left="1418" w:hanging="851"/>
    </w:pPr>
  </w:style>
  <w:style w:type="paragraph" w:customStyle="1" w:styleId="af0">
    <w:name w:val="שניה/שלישית"/>
    <w:basedOn w:val="af"/>
    <w:rsid w:val="00DA1B09"/>
    <w:pPr>
      <w:tabs>
        <w:tab w:val="left" w:pos="1416"/>
      </w:tabs>
      <w:ind w:left="2552" w:hanging="1985"/>
    </w:pPr>
  </w:style>
  <w:style w:type="paragraph" w:customStyle="1" w:styleId="Second-Third">
    <w:name w:val="Second-Third"/>
    <w:basedOn w:val="af0"/>
    <w:rsid w:val="00DA1B09"/>
    <w:pPr>
      <w:tabs>
        <w:tab w:val="left" w:pos="1276"/>
      </w:tabs>
      <w:bidi w:val="0"/>
      <w:ind w:left="2126" w:hanging="1559"/>
    </w:pPr>
  </w:style>
  <w:style w:type="paragraph" w:customStyle="1" w:styleId="Third">
    <w:name w:val="Third"/>
    <w:basedOn w:val="a"/>
    <w:link w:val="Third0"/>
    <w:rsid w:val="00DA1B09"/>
    <w:pPr>
      <w:spacing w:after="0" w:line="280" w:lineRule="atLeast"/>
      <w:ind w:left="2127" w:hanging="851"/>
      <w:jc w:val="both"/>
    </w:pPr>
    <w:rPr>
      <w:rFonts w:ascii="Times New Roman" w:hAnsi="Times New Roman" w:cs="Times New Roman"/>
      <w:sz w:val="26"/>
      <w:szCs w:val="20"/>
      <w:lang w:eastAsia="he-IL"/>
    </w:rPr>
  </w:style>
  <w:style w:type="paragraph" w:customStyle="1" w:styleId="ThirdQuote">
    <w:name w:val="Third Quote"/>
    <w:basedOn w:val="a"/>
    <w:rsid w:val="00DA1B09"/>
    <w:pPr>
      <w:spacing w:after="0" w:line="280" w:lineRule="atLeast"/>
      <w:ind w:left="3119" w:right="851"/>
      <w:jc w:val="both"/>
    </w:pPr>
    <w:rPr>
      <w:rFonts w:ascii="Times New Roman" w:hAnsi="Times New Roman" w:cs="TopType Hodes"/>
      <w:b/>
      <w:bCs/>
      <w:sz w:val="24"/>
      <w:lang w:eastAsia="he-IL"/>
    </w:rPr>
  </w:style>
  <w:style w:type="paragraph" w:customStyle="1" w:styleId="af1">
    <w:name w:val="שלישית"/>
    <w:basedOn w:val="a"/>
    <w:rsid w:val="00DA1B09"/>
    <w:pPr>
      <w:spacing w:after="0" w:line="280" w:lineRule="atLeast"/>
      <w:ind w:left="2550" w:hanging="1134"/>
      <w:jc w:val="both"/>
    </w:pPr>
    <w:rPr>
      <w:rFonts w:ascii="Times New Roman" w:hAnsi="Times New Roman" w:cs="TopType David"/>
      <w:sz w:val="24"/>
      <w:lang w:eastAsia="he-IL"/>
    </w:rPr>
  </w:style>
  <w:style w:type="paragraph" w:customStyle="1" w:styleId="af2">
    <w:name w:val="שלישית/רביעית"/>
    <w:basedOn w:val="af1"/>
    <w:rsid w:val="00DA1B09"/>
    <w:pPr>
      <w:tabs>
        <w:tab w:val="left" w:pos="2550"/>
      </w:tabs>
      <w:ind w:left="3828" w:hanging="2410"/>
    </w:pPr>
    <w:rPr>
      <w:rFonts w:cs="David"/>
    </w:rPr>
  </w:style>
  <w:style w:type="paragraph" w:customStyle="1" w:styleId="Third-Fourth">
    <w:name w:val="Third-Fourth"/>
    <w:basedOn w:val="af2"/>
    <w:rsid w:val="00DA1B09"/>
    <w:pPr>
      <w:tabs>
        <w:tab w:val="left" w:pos="2127"/>
      </w:tabs>
      <w:bidi w:val="0"/>
      <w:ind w:left="3119" w:hanging="1843"/>
    </w:pPr>
  </w:style>
  <w:style w:type="paragraph" w:customStyle="1" w:styleId="af3">
    <w:name w:val="חמישית"/>
    <w:basedOn w:val="a"/>
    <w:link w:val="af4"/>
    <w:uiPriority w:val="99"/>
    <w:rsid w:val="00DA1B09"/>
    <w:pPr>
      <w:spacing w:after="0" w:line="280" w:lineRule="atLeast"/>
      <w:ind w:left="5386" w:hanging="1559"/>
      <w:jc w:val="both"/>
    </w:pPr>
    <w:rPr>
      <w:rFonts w:ascii="Times New Roman" w:hAnsi="Times New Roman" w:cs="Times New Roman"/>
      <w:szCs w:val="20"/>
      <w:lang w:eastAsia="he-IL"/>
    </w:rPr>
  </w:style>
  <w:style w:type="paragraph" w:customStyle="1" w:styleId="af5">
    <w:name w:val="חמישית משפטי"/>
    <w:basedOn w:val="af3"/>
    <w:rsid w:val="00DA1B09"/>
    <w:pPr>
      <w:spacing w:line="300" w:lineRule="atLeast"/>
    </w:pPr>
    <w:rPr>
      <w:rFonts w:cs="David"/>
      <w:sz w:val="26"/>
      <w:szCs w:val="26"/>
    </w:rPr>
  </w:style>
  <w:style w:type="paragraph" w:styleId="af6">
    <w:basedOn w:val="a"/>
    <w:next w:val="af7"/>
    <w:link w:val="af8"/>
    <w:qFormat/>
    <w:rsid w:val="006E29AA"/>
    <w:pPr>
      <w:spacing w:after="240" w:line="360" w:lineRule="auto"/>
      <w:ind w:hanging="720"/>
      <w:jc w:val="center"/>
    </w:pPr>
    <w:rPr>
      <w:rFonts w:ascii="Arial" w:hAnsi="Arial" w:cs="David"/>
      <w:sz w:val="20"/>
      <w:szCs w:val="24"/>
    </w:rPr>
  </w:style>
  <w:style w:type="character" w:customStyle="1" w:styleId="af8">
    <w:name w:val="הצעת מחיר תו"/>
    <w:link w:val="af6"/>
    <w:locked/>
    <w:rsid w:val="00DA1B09"/>
    <w:rPr>
      <w:rFonts w:ascii="Arial" w:hAnsi="Arial" w:cs="David"/>
      <w:sz w:val="20"/>
      <w:szCs w:val="24"/>
    </w:rPr>
  </w:style>
  <w:style w:type="paragraph" w:customStyle="1" w:styleId="af9">
    <w:name w:val="ציטוט חמישית"/>
    <w:basedOn w:val="a"/>
    <w:rsid w:val="00DA1B09"/>
    <w:pPr>
      <w:spacing w:after="0" w:line="280" w:lineRule="atLeast"/>
      <w:ind w:left="6236" w:right="851"/>
      <w:jc w:val="both"/>
    </w:pPr>
    <w:rPr>
      <w:rFonts w:ascii="Times New Roman" w:hAnsi="Times New Roman" w:cs="TopType Hodes"/>
      <w:b/>
      <w:bCs/>
      <w:sz w:val="24"/>
      <w:szCs w:val="26"/>
      <w:lang w:eastAsia="he-IL"/>
    </w:rPr>
  </w:style>
  <w:style w:type="paragraph" w:customStyle="1" w:styleId="afa">
    <w:name w:val="ציטוט חמישית משפטי"/>
    <w:basedOn w:val="af9"/>
    <w:rsid w:val="00DA1B09"/>
    <w:pPr>
      <w:spacing w:line="300" w:lineRule="atLeast"/>
      <w:ind w:left="6237"/>
    </w:pPr>
    <w:rPr>
      <w:rFonts w:cs="David"/>
      <w:sz w:val="26"/>
    </w:rPr>
  </w:style>
  <w:style w:type="paragraph" w:customStyle="1" w:styleId="afb">
    <w:name w:val="ציטוט משפטי"/>
    <w:basedOn w:val="afc"/>
    <w:link w:val="afd"/>
    <w:uiPriority w:val="99"/>
    <w:rsid w:val="00DA1B09"/>
    <w:pPr>
      <w:spacing w:after="0" w:line="300" w:lineRule="atLeast"/>
      <w:ind w:left="567" w:right="851"/>
      <w:jc w:val="both"/>
    </w:pPr>
    <w:rPr>
      <w:rFonts w:ascii="Times New Roman" w:hAnsi="Times New Roman" w:cs="Times New Roman"/>
      <w:b/>
      <w:i w:val="0"/>
      <w:iCs w:val="0"/>
      <w:color w:val="auto"/>
      <w:sz w:val="26"/>
      <w:szCs w:val="20"/>
      <w:lang w:eastAsia="he-IL"/>
    </w:rPr>
  </w:style>
  <w:style w:type="paragraph" w:customStyle="1" w:styleId="afe">
    <w:name w:val="ציטוט ראשונה"/>
    <w:basedOn w:val="afc"/>
    <w:rsid w:val="00DA1B09"/>
    <w:pPr>
      <w:spacing w:after="0" w:line="240" w:lineRule="exact"/>
      <w:ind w:left="1418" w:right="851"/>
      <w:jc w:val="both"/>
    </w:pPr>
    <w:rPr>
      <w:rFonts w:ascii="Times New Roman" w:hAnsi="Times New Roman" w:cs="Times New Roman"/>
      <w:b/>
      <w:i w:val="0"/>
      <w:iCs w:val="0"/>
      <w:color w:val="auto"/>
      <w:szCs w:val="20"/>
      <w:lang w:eastAsia="he-IL"/>
    </w:rPr>
  </w:style>
  <w:style w:type="paragraph" w:customStyle="1" w:styleId="aff">
    <w:name w:val="ציטוט ראשונה משפטי"/>
    <w:basedOn w:val="afe"/>
    <w:rsid w:val="00DA1B09"/>
    <w:pPr>
      <w:spacing w:line="300" w:lineRule="atLeast"/>
    </w:pPr>
    <w:rPr>
      <w:rFonts w:cs="David"/>
      <w:sz w:val="26"/>
      <w:szCs w:val="26"/>
    </w:rPr>
  </w:style>
  <w:style w:type="paragraph" w:customStyle="1" w:styleId="aff0">
    <w:name w:val="ציטוט רביעית"/>
    <w:basedOn w:val="a"/>
    <w:rsid w:val="00DA1B09"/>
    <w:pPr>
      <w:spacing w:after="0" w:line="280" w:lineRule="atLeast"/>
      <w:ind w:left="5385" w:right="851"/>
      <w:jc w:val="both"/>
    </w:pPr>
    <w:rPr>
      <w:rFonts w:ascii="Times New Roman" w:hAnsi="Times New Roman" w:cs="TopType Hodes"/>
      <w:b/>
      <w:bCs/>
      <w:sz w:val="24"/>
      <w:lang w:eastAsia="he-IL"/>
    </w:rPr>
  </w:style>
  <w:style w:type="paragraph" w:customStyle="1" w:styleId="aff1">
    <w:name w:val="ציטוט רביעי משפטי"/>
    <w:basedOn w:val="aff0"/>
    <w:rsid w:val="00DA1B09"/>
    <w:pPr>
      <w:spacing w:line="300" w:lineRule="atLeast"/>
      <w:ind w:left="5387"/>
    </w:pPr>
    <w:rPr>
      <w:rFonts w:cs="David"/>
      <w:sz w:val="26"/>
      <w:szCs w:val="26"/>
    </w:rPr>
  </w:style>
  <w:style w:type="paragraph" w:customStyle="1" w:styleId="aff2">
    <w:name w:val="ציטוט שלישית"/>
    <w:basedOn w:val="a"/>
    <w:rsid w:val="00DA1B09"/>
    <w:pPr>
      <w:spacing w:after="0" w:line="240" w:lineRule="exact"/>
      <w:ind w:left="3827" w:right="851"/>
      <w:jc w:val="both"/>
    </w:pPr>
    <w:rPr>
      <w:rFonts w:ascii="Times New Roman" w:hAnsi="Times New Roman" w:cs="TopType Hodes"/>
      <w:b/>
      <w:bCs/>
      <w:sz w:val="24"/>
      <w:szCs w:val="26"/>
      <w:lang w:eastAsia="he-IL"/>
    </w:rPr>
  </w:style>
  <w:style w:type="paragraph" w:customStyle="1" w:styleId="aff3">
    <w:name w:val="ציטוט שלישית משפטי"/>
    <w:basedOn w:val="aff2"/>
    <w:rsid w:val="00DA1B09"/>
    <w:pPr>
      <w:spacing w:line="300" w:lineRule="exact"/>
    </w:pPr>
    <w:rPr>
      <w:rFonts w:cs="David"/>
      <w:sz w:val="26"/>
    </w:rPr>
  </w:style>
  <w:style w:type="paragraph" w:customStyle="1" w:styleId="aff4">
    <w:name w:val="ציטוט שניה"/>
    <w:basedOn w:val="afe"/>
    <w:rsid w:val="00DA1B09"/>
    <w:pPr>
      <w:ind w:left="2552"/>
    </w:pPr>
  </w:style>
  <w:style w:type="paragraph" w:customStyle="1" w:styleId="aff5">
    <w:name w:val="ציטוט שניה משפטי"/>
    <w:basedOn w:val="aff4"/>
    <w:rsid w:val="00DA1B09"/>
    <w:pPr>
      <w:spacing w:line="300" w:lineRule="atLeast"/>
    </w:pPr>
    <w:rPr>
      <w:rFonts w:cs="David"/>
      <w:sz w:val="26"/>
      <w:szCs w:val="26"/>
    </w:rPr>
  </w:style>
  <w:style w:type="paragraph" w:customStyle="1" w:styleId="aff6">
    <w:name w:val="ראשונה משפטי"/>
    <w:basedOn w:val="ae"/>
    <w:rsid w:val="00DA1B09"/>
    <w:pPr>
      <w:spacing w:line="300" w:lineRule="atLeast"/>
    </w:pPr>
    <w:rPr>
      <w:rFonts w:cs="David"/>
      <w:sz w:val="26"/>
      <w:szCs w:val="26"/>
    </w:rPr>
  </w:style>
  <w:style w:type="paragraph" w:customStyle="1" w:styleId="aff7">
    <w:name w:val="ראשונה/שניה"/>
    <w:basedOn w:val="af"/>
    <w:rsid w:val="00DA1B09"/>
    <w:pPr>
      <w:tabs>
        <w:tab w:val="left" w:pos="566"/>
      </w:tabs>
      <w:ind w:hanging="1418"/>
    </w:pPr>
  </w:style>
  <w:style w:type="paragraph" w:customStyle="1" w:styleId="aff8">
    <w:name w:val="ראשונה/שניה משפטי"/>
    <w:basedOn w:val="aff7"/>
    <w:rsid w:val="00DA1B09"/>
    <w:pPr>
      <w:spacing w:line="300" w:lineRule="atLeast"/>
    </w:pPr>
    <w:rPr>
      <w:rFonts w:cs="David"/>
      <w:sz w:val="26"/>
      <w:szCs w:val="26"/>
    </w:rPr>
  </w:style>
  <w:style w:type="paragraph" w:customStyle="1" w:styleId="aff9">
    <w:name w:val="רביעית"/>
    <w:basedOn w:val="a"/>
    <w:rsid w:val="00DA1B09"/>
    <w:pPr>
      <w:spacing w:after="0" w:line="280" w:lineRule="atLeast"/>
      <w:ind w:left="3826" w:hanging="1276"/>
      <w:jc w:val="both"/>
    </w:pPr>
    <w:rPr>
      <w:rFonts w:ascii="Times New Roman" w:hAnsi="Times New Roman" w:cs="TopType David"/>
      <w:sz w:val="24"/>
      <w:lang w:eastAsia="he-IL"/>
    </w:rPr>
  </w:style>
  <w:style w:type="paragraph" w:customStyle="1" w:styleId="affa">
    <w:name w:val="רביעית משפטי"/>
    <w:basedOn w:val="aff9"/>
    <w:rsid w:val="00DA1B09"/>
    <w:pPr>
      <w:spacing w:line="300" w:lineRule="atLeast"/>
      <w:ind w:left="3828"/>
    </w:pPr>
    <w:rPr>
      <w:rFonts w:cs="David"/>
      <w:sz w:val="26"/>
      <w:szCs w:val="26"/>
    </w:rPr>
  </w:style>
  <w:style w:type="paragraph" w:customStyle="1" w:styleId="affb">
    <w:name w:val="שלישית משפטי"/>
    <w:basedOn w:val="af1"/>
    <w:rsid w:val="00DA1B09"/>
    <w:pPr>
      <w:spacing w:line="300" w:lineRule="atLeast"/>
      <w:ind w:left="2552"/>
    </w:pPr>
    <w:rPr>
      <w:rFonts w:cs="David"/>
      <w:sz w:val="26"/>
      <w:szCs w:val="26"/>
    </w:rPr>
  </w:style>
  <w:style w:type="paragraph" w:customStyle="1" w:styleId="affc">
    <w:name w:val="שלישית/רביעית משפטי"/>
    <w:basedOn w:val="af2"/>
    <w:rsid w:val="00DA1B09"/>
    <w:pPr>
      <w:spacing w:line="300" w:lineRule="atLeast"/>
      <w:ind w:right="3828"/>
    </w:pPr>
    <w:rPr>
      <w:sz w:val="26"/>
      <w:szCs w:val="26"/>
    </w:rPr>
  </w:style>
  <w:style w:type="paragraph" w:customStyle="1" w:styleId="affd">
    <w:name w:val="שניה משפטי"/>
    <w:basedOn w:val="af"/>
    <w:rsid w:val="00DA1B09"/>
    <w:pPr>
      <w:spacing w:line="300" w:lineRule="atLeast"/>
    </w:pPr>
    <w:rPr>
      <w:rFonts w:cs="David"/>
      <w:sz w:val="26"/>
      <w:szCs w:val="26"/>
    </w:rPr>
  </w:style>
  <w:style w:type="paragraph" w:customStyle="1" w:styleId="affe">
    <w:name w:val="שניה/שלישית משפטי"/>
    <w:basedOn w:val="af0"/>
    <w:rsid w:val="00DA1B09"/>
    <w:pPr>
      <w:spacing w:line="300" w:lineRule="atLeast"/>
    </w:pPr>
    <w:rPr>
      <w:rFonts w:cs="David"/>
      <w:sz w:val="26"/>
      <w:szCs w:val="26"/>
    </w:rPr>
  </w:style>
  <w:style w:type="paragraph" w:customStyle="1" w:styleId="First-Second0">
    <w:name w:val="סגנון First-Second +"/>
    <w:basedOn w:val="First-Second"/>
    <w:uiPriority w:val="99"/>
    <w:rsid w:val="00DA1B09"/>
  </w:style>
  <w:style w:type="paragraph" w:customStyle="1" w:styleId="Second0">
    <w:name w:val="סגנון Second +"/>
    <w:basedOn w:val="Second"/>
    <w:uiPriority w:val="99"/>
    <w:rsid w:val="00DA1B09"/>
  </w:style>
  <w:style w:type="paragraph" w:customStyle="1" w:styleId="First-Second1">
    <w:name w:val="סגנון First-Second +1"/>
    <w:basedOn w:val="First-Second"/>
    <w:uiPriority w:val="99"/>
    <w:rsid w:val="00DA1B09"/>
  </w:style>
  <w:style w:type="paragraph" w:customStyle="1" w:styleId="First-Second2">
    <w:name w:val="סגנון First-Second +2"/>
    <w:basedOn w:val="First-Second"/>
    <w:uiPriority w:val="99"/>
    <w:rsid w:val="00DA1B09"/>
  </w:style>
  <w:style w:type="paragraph" w:customStyle="1" w:styleId="First-Second3">
    <w:name w:val="סגנון First-Second +3"/>
    <w:basedOn w:val="First-Second"/>
    <w:uiPriority w:val="99"/>
    <w:rsid w:val="00DA1B09"/>
  </w:style>
  <w:style w:type="paragraph" w:customStyle="1" w:styleId="14">
    <w:name w:val="_מיספור1_טקסט"/>
    <w:basedOn w:val="a"/>
    <w:rsid w:val="00DA1B09"/>
    <w:pPr>
      <w:spacing w:after="0" w:line="300" w:lineRule="atLeast"/>
      <w:ind w:left="560"/>
      <w:jc w:val="both"/>
    </w:pPr>
    <w:rPr>
      <w:rFonts w:ascii="Times New Roman" w:hAnsi="Times New Roman" w:cs="David"/>
      <w:sz w:val="24"/>
      <w:szCs w:val="26"/>
      <w:lang w:eastAsia="he-IL"/>
    </w:rPr>
  </w:style>
  <w:style w:type="paragraph" w:customStyle="1" w:styleId="23">
    <w:name w:val="_מיספור2_טקסט"/>
    <w:basedOn w:val="14"/>
    <w:rsid w:val="00DA1B09"/>
    <w:pPr>
      <w:ind w:left="1420"/>
    </w:pPr>
  </w:style>
  <w:style w:type="paragraph" w:customStyle="1" w:styleId="33">
    <w:name w:val="_מיספור3_טקסט"/>
    <w:basedOn w:val="14"/>
    <w:rsid w:val="00DA1B09"/>
    <w:pPr>
      <w:ind w:left="2560"/>
    </w:pPr>
  </w:style>
  <w:style w:type="paragraph" w:customStyle="1" w:styleId="42">
    <w:name w:val="_מיספור4_טקסט"/>
    <w:basedOn w:val="14"/>
    <w:rsid w:val="00DA1B09"/>
    <w:pPr>
      <w:ind w:left="3520"/>
    </w:pPr>
  </w:style>
  <w:style w:type="paragraph" w:customStyle="1" w:styleId="1">
    <w:name w:val="_מיספור1"/>
    <w:basedOn w:val="a"/>
    <w:next w:val="14"/>
    <w:rsid w:val="00DA1B09"/>
    <w:pPr>
      <w:numPr>
        <w:numId w:val="1"/>
      </w:numPr>
      <w:spacing w:after="0" w:line="300" w:lineRule="exact"/>
      <w:ind w:left="561" w:hanging="561"/>
      <w:jc w:val="both"/>
    </w:pPr>
    <w:rPr>
      <w:rFonts w:ascii="Times New Roman" w:hAnsi="Times New Roman" w:cs="David"/>
      <w:sz w:val="24"/>
      <w:szCs w:val="26"/>
      <w:lang w:eastAsia="he-IL"/>
    </w:rPr>
  </w:style>
  <w:style w:type="paragraph" w:customStyle="1" w:styleId="2">
    <w:name w:val="_מיספור2"/>
    <w:basedOn w:val="1"/>
    <w:next w:val="23"/>
    <w:rsid w:val="00DA1B09"/>
    <w:pPr>
      <w:numPr>
        <w:ilvl w:val="1"/>
      </w:numPr>
    </w:pPr>
  </w:style>
  <w:style w:type="paragraph" w:customStyle="1" w:styleId="3">
    <w:name w:val="_מיספור3"/>
    <w:basedOn w:val="1"/>
    <w:next w:val="33"/>
    <w:rsid w:val="00DA1B09"/>
    <w:pPr>
      <w:numPr>
        <w:ilvl w:val="2"/>
      </w:numPr>
    </w:pPr>
  </w:style>
  <w:style w:type="paragraph" w:customStyle="1" w:styleId="4">
    <w:name w:val="_מיספור4"/>
    <w:basedOn w:val="1"/>
    <w:next w:val="42"/>
    <w:rsid w:val="00DA1B09"/>
    <w:pPr>
      <w:numPr>
        <w:ilvl w:val="3"/>
      </w:numPr>
    </w:pPr>
  </w:style>
  <w:style w:type="table" w:styleId="afff">
    <w:name w:val="Table Grid"/>
    <w:basedOn w:val="a1"/>
    <w:uiPriority w:val="59"/>
    <w:rsid w:val="00DA1B09"/>
    <w:pPr>
      <w:bidi/>
      <w:spacing w:after="0" w:line="280" w:lineRule="atLeast"/>
      <w:jc w:val="both"/>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hird0">
    <w:name w:val="Third תו"/>
    <w:link w:val="Third"/>
    <w:locked/>
    <w:rsid w:val="00DA1B09"/>
    <w:rPr>
      <w:rFonts w:ascii="Times New Roman" w:hAnsi="Times New Roman" w:cs="Times New Roman"/>
      <w:sz w:val="26"/>
      <w:szCs w:val="20"/>
      <w:lang w:eastAsia="he-IL"/>
    </w:rPr>
  </w:style>
  <w:style w:type="character" w:customStyle="1" w:styleId="af4">
    <w:name w:val="חמישית תו"/>
    <w:link w:val="af3"/>
    <w:uiPriority w:val="99"/>
    <w:locked/>
    <w:rsid w:val="00DA1B09"/>
    <w:rPr>
      <w:rFonts w:ascii="Times New Roman" w:hAnsi="Times New Roman" w:cs="Times New Roman"/>
      <w:szCs w:val="20"/>
      <w:lang w:eastAsia="he-IL"/>
    </w:rPr>
  </w:style>
  <w:style w:type="character" w:customStyle="1" w:styleId="afd">
    <w:name w:val="ציטוט משפטי תו"/>
    <w:link w:val="afb"/>
    <w:uiPriority w:val="99"/>
    <w:locked/>
    <w:rsid w:val="00DA1B09"/>
    <w:rPr>
      <w:rFonts w:ascii="Times New Roman" w:hAnsi="Times New Roman" w:cs="Times New Roman"/>
      <w:b/>
      <w:sz w:val="26"/>
      <w:szCs w:val="20"/>
      <w:lang w:eastAsia="he-IL"/>
    </w:rPr>
  </w:style>
  <w:style w:type="paragraph" w:customStyle="1" w:styleId="ListParagraph1">
    <w:name w:val="List Paragraph1"/>
    <w:basedOn w:val="a"/>
    <w:uiPriority w:val="99"/>
    <w:rsid w:val="00DA1B09"/>
    <w:pPr>
      <w:spacing w:after="0" w:line="280" w:lineRule="atLeast"/>
      <w:ind w:left="720"/>
      <w:jc w:val="both"/>
    </w:pPr>
    <w:rPr>
      <w:rFonts w:ascii="Times New Roman" w:hAnsi="Times New Roman" w:cs="David"/>
      <w:sz w:val="24"/>
      <w:szCs w:val="26"/>
      <w:lang w:eastAsia="he-IL"/>
    </w:rPr>
  </w:style>
  <w:style w:type="paragraph" w:styleId="afff0">
    <w:name w:val="Document Map"/>
    <w:basedOn w:val="a"/>
    <w:link w:val="afff1"/>
    <w:uiPriority w:val="99"/>
    <w:rsid w:val="00DA1B09"/>
    <w:pPr>
      <w:spacing w:after="0" w:line="280" w:lineRule="atLeast"/>
      <w:jc w:val="both"/>
    </w:pPr>
    <w:rPr>
      <w:rFonts w:ascii="Tahoma" w:hAnsi="Tahoma" w:cs="Times New Roman"/>
      <w:sz w:val="16"/>
      <w:szCs w:val="20"/>
      <w:lang w:eastAsia="he-IL"/>
    </w:rPr>
  </w:style>
  <w:style w:type="character" w:customStyle="1" w:styleId="afff1">
    <w:name w:val="מפת מסמך תו"/>
    <w:basedOn w:val="a0"/>
    <w:link w:val="afff0"/>
    <w:uiPriority w:val="99"/>
    <w:rsid w:val="00DA1B09"/>
    <w:rPr>
      <w:rFonts w:ascii="Tahoma" w:hAnsi="Tahoma" w:cs="Times New Roman"/>
      <w:sz w:val="16"/>
      <w:szCs w:val="20"/>
      <w:lang w:eastAsia="he-IL"/>
    </w:rPr>
  </w:style>
  <w:style w:type="character" w:styleId="Hyperlink">
    <w:name w:val="Hyperlink"/>
    <w:rsid w:val="00DA1B09"/>
    <w:rPr>
      <w:rFonts w:cs="Times New Roman"/>
      <w:color w:val="0000FF"/>
      <w:u w:val="single"/>
    </w:rPr>
  </w:style>
  <w:style w:type="paragraph" w:customStyle="1" w:styleId="1CharCharCharCharCharChar">
    <w:name w:val="תו תו1 Char Char תו תו Char Char תו תו Char Char"/>
    <w:basedOn w:val="a"/>
    <w:uiPriority w:val="99"/>
    <w:rsid w:val="00DA1B09"/>
    <w:pPr>
      <w:bidi w:val="0"/>
      <w:spacing w:after="160" w:line="240" w:lineRule="exact"/>
    </w:pPr>
    <w:rPr>
      <w:rFonts w:ascii="Tahoma" w:hAnsi="Tahoma" w:cs="Tahoma"/>
      <w:sz w:val="20"/>
      <w:szCs w:val="20"/>
      <w:lang w:bidi="ar-SA"/>
    </w:rPr>
  </w:style>
  <w:style w:type="paragraph" w:customStyle="1" w:styleId="Style">
    <w:name w:val="Style"/>
    <w:basedOn w:val="a"/>
    <w:uiPriority w:val="99"/>
    <w:rsid w:val="00DA1B09"/>
    <w:pPr>
      <w:bidi w:val="0"/>
      <w:spacing w:after="160" w:line="240" w:lineRule="exact"/>
    </w:pPr>
    <w:rPr>
      <w:rFonts w:ascii="Tahoma" w:hAnsi="Tahoma" w:cs="Tahoma"/>
      <w:sz w:val="20"/>
      <w:szCs w:val="20"/>
      <w:lang w:bidi="ar-SA"/>
    </w:rPr>
  </w:style>
  <w:style w:type="paragraph" w:styleId="afff2">
    <w:name w:val="List Paragraph"/>
    <w:basedOn w:val="a"/>
    <w:link w:val="afff3"/>
    <w:uiPriority w:val="34"/>
    <w:qFormat/>
    <w:rsid w:val="00DA1B09"/>
    <w:pPr>
      <w:spacing w:after="0" w:line="280" w:lineRule="atLeast"/>
      <w:ind w:left="720"/>
      <w:jc w:val="both"/>
    </w:pPr>
    <w:rPr>
      <w:rFonts w:ascii="Times New Roman" w:hAnsi="Times New Roman" w:cs="Times New Roman"/>
      <w:sz w:val="26"/>
      <w:szCs w:val="20"/>
      <w:lang w:val="x-none" w:eastAsia="he-IL"/>
    </w:rPr>
  </w:style>
  <w:style w:type="paragraph" w:customStyle="1" w:styleId="ListParagraph2">
    <w:name w:val="List Paragraph2"/>
    <w:basedOn w:val="a"/>
    <w:uiPriority w:val="99"/>
    <w:rsid w:val="00DA1B09"/>
    <w:pPr>
      <w:ind w:left="720"/>
      <w:contextualSpacing/>
    </w:pPr>
  </w:style>
  <w:style w:type="character" w:styleId="afff4">
    <w:name w:val="annotation reference"/>
    <w:rsid w:val="00DA1B09"/>
    <w:rPr>
      <w:rFonts w:cs="Times New Roman"/>
      <w:sz w:val="16"/>
    </w:rPr>
  </w:style>
  <w:style w:type="paragraph" w:styleId="afff5">
    <w:name w:val="annotation text"/>
    <w:basedOn w:val="a"/>
    <w:link w:val="afff6"/>
    <w:uiPriority w:val="99"/>
    <w:semiHidden/>
    <w:rsid w:val="00DA1B09"/>
    <w:pPr>
      <w:spacing w:after="0" w:line="240" w:lineRule="auto"/>
      <w:jc w:val="both"/>
    </w:pPr>
    <w:rPr>
      <w:rFonts w:ascii="Arial" w:hAnsi="Arial" w:cs="Times New Roman"/>
      <w:sz w:val="20"/>
      <w:szCs w:val="20"/>
    </w:rPr>
  </w:style>
  <w:style w:type="character" w:customStyle="1" w:styleId="afff6">
    <w:name w:val="טקסט הערה תו"/>
    <w:basedOn w:val="a0"/>
    <w:link w:val="afff5"/>
    <w:uiPriority w:val="99"/>
    <w:semiHidden/>
    <w:rsid w:val="00DA1B09"/>
    <w:rPr>
      <w:rFonts w:ascii="Arial" w:hAnsi="Arial" w:cs="Times New Roman"/>
      <w:sz w:val="20"/>
      <w:szCs w:val="20"/>
    </w:rPr>
  </w:style>
  <w:style w:type="character" w:customStyle="1" w:styleId="afff3">
    <w:name w:val="פיסקת רשימה תו"/>
    <w:link w:val="afff2"/>
    <w:uiPriority w:val="34"/>
    <w:locked/>
    <w:rsid w:val="00DA1B09"/>
    <w:rPr>
      <w:rFonts w:ascii="Times New Roman" w:hAnsi="Times New Roman" w:cs="Times New Roman"/>
      <w:sz w:val="26"/>
      <w:szCs w:val="20"/>
      <w:lang w:val="x-none" w:eastAsia="he-IL"/>
    </w:rPr>
  </w:style>
  <w:style w:type="paragraph" w:styleId="afff7">
    <w:name w:val="annotation subject"/>
    <w:basedOn w:val="afff5"/>
    <w:next w:val="afff5"/>
    <w:link w:val="afff8"/>
    <w:uiPriority w:val="99"/>
    <w:rsid w:val="00DA1B09"/>
    <w:pPr>
      <w:spacing w:line="280" w:lineRule="atLeast"/>
    </w:pPr>
    <w:rPr>
      <w:rFonts w:cs="David"/>
      <w:b/>
      <w:bCs/>
      <w:lang w:eastAsia="he-IL"/>
    </w:rPr>
  </w:style>
  <w:style w:type="character" w:customStyle="1" w:styleId="afff8">
    <w:name w:val="נושא הערה תו"/>
    <w:basedOn w:val="afff6"/>
    <w:link w:val="afff7"/>
    <w:uiPriority w:val="99"/>
    <w:rsid w:val="00DA1B09"/>
    <w:rPr>
      <w:rFonts w:ascii="Arial" w:hAnsi="Arial" w:cs="David"/>
      <w:b/>
      <w:bCs/>
      <w:sz w:val="20"/>
      <w:szCs w:val="20"/>
      <w:lang w:eastAsia="he-IL"/>
    </w:rPr>
  </w:style>
  <w:style w:type="paragraph" w:styleId="afff9">
    <w:name w:val="Revision"/>
    <w:hidden/>
    <w:uiPriority w:val="99"/>
    <w:semiHidden/>
    <w:rsid w:val="00DA1B09"/>
    <w:pPr>
      <w:spacing w:after="0" w:line="240" w:lineRule="auto"/>
    </w:pPr>
    <w:rPr>
      <w:rFonts w:ascii="Times New Roman" w:hAnsi="Times New Roman" w:cs="David"/>
      <w:sz w:val="24"/>
      <w:szCs w:val="26"/>
      <w:lang w:eastAsia="he-IL"/>
    </w:rPr>
  </w:style>
  <w:style w:type="paragraph" w:customStyle="1" w:styleId="Quote">
    <w:name w:val="Quote"/>
    <w:basedOn w:val="a"/>
    <w:rsid w:val="00DA1B09"/>
    <w:pPr>
      <w:spacing w:after="0" w:line="240" w:lineRule="auto"/>
      <w:ind w:left="567" w:right="851"/>
      <w:jc w:val="both"/>
    </w:pPr>
    <w:rPr>
      <w:rFonts w:ascii="Times New Roman" w:hAnsi="Times New Roman" w:cs="TopType Hodes"/>
      <w:b/>
      <w:bCs/>
      <w:sz w:val="24"/>
    </w:rPr>
  </w:style>
  <w:style w:type="paragraph" w:customStyle="1" w:styleId="afffa">
    <w:name w:val="Quote"/>
    <w:basedOn w:val="af3"/>
    <w:rsid w:val="00DA1B09"/>
    <w:pPr>
      <w:spacing w:line="240" w:lineRule="exact"/>
      <w:ind w:left="567" w:right="851" w:firstLine="0"/>
    </w:pPr>
    <w:rPr>
      <w:rFonts w:cs="TopType Hodes"/>
      <w:b/>
      <w:bCs/>
      <w:sz w:val="24"/>
      <w:szCs w:val="22"/>
      <w:lang w:eastAsia="en-US"/>
    </w:rPr>
  </w:style>
  <w:style w:type="numbering" w:styleId="111111">
    <w:name w:val="Outline List 2"/>
    <w:basedOn w:val="a2"/>
    <w:rsid w:val="00DA1B09"/>
    <w:pPr>
      <w:numPr>
        <w:numId w:val="5"/>
      </w:numPr>
    </w:pPr>
  </w:style>
  <w:style w:type="paragraph" w:styleId="TOC1">
    <w:name w:val="toc 1"/>
    <w:basedOn w:val="a"/>
    <w:next w:val="a"/>
    <w:autoRedefine/>
    <w:rsid w:val="00DA1B09"/>
    <w:pPr>
      <w:widowControl w:val="0"/>
      <w:tabs>
        <w:tab w:val="left" w:pos="852"/>
        <w:tab w:val="right" w:leader="dot" w:pos="9631"/>
      </w:tabs>
      <w:spacing w:after="0" w:line="240" w:lineRule="auto"/>
    </w:pPr>
    <w:rPr>
      <w:rFonts w:ascii="Times New Roman" w:hAnsi="Times New Roman" w:cs="David"/>
      <w:sz w:val="24"/>
      <w:szCs w:val="24"/>
    </w:rPr>
  </w:style>
  <w:style w:type="paragraph" w:styleId="TOC2">
    <w:name w:val="toc 2"/>
    <w:basedOn w:val="a"/>
    <w:next w:val="a"/>
    <w:autoRedefine/>
    <w:uiPriority w:val="39"/>
    <w:rsid w:val="00DA1B09"/>
    <w:pPr>
      <w:tabs>
        <w:tab w:val="left" w:pos="852"/>
        <w:tab w:val="right" w:leader="dot" w:pos="9631"/>
      </w:tabs>
      <w:spacing w:after="0" w:line="240" w:lineRule="auto"/>
      <w:ind w:left="57"/>
    </w:pPr>
    <w:rPr>
      <w:rFonts w:ascii="Times New Roman" w:hAnsi="Times New Roman" w:cs="David"/>
      <w:sz w:val="24"/>
      <w:szCs w:val="24"/>
    </w:rPr>
  </w:style>
  <w:style w:type="paragraph" w:styleId="TOC3">
    <w:name w:val="toc 3"/>
    <w:basedOn w:val="a"/>
    <w:next w:val="a"/>
    <w:autoRedefine/>
    <w:uiPriority w:val="39"/>
    <w:rsid w:val="00DA1B09"/>
    <w:pPr>
      <w:spacing w:after="0" w:line="240" w:lineRule="auto"/>
      <w:ind w:left="480"/>
    </w:pPr>
    <w:rPr>
      <w:rFonts w:ascii="Times New Roman" w:hAnsi="Times New Roman" w:cs="Times New Roman"/>
      <w:sz w:val="24"/>
      <w:szCs w:val="24"/>
    </w:rPr>
  </w:style>
  <w:style w:type="paragraph" w:styleId="TOC4">
    <w:name w:val="toc 4"/>
    <w:basedOn w:val="a"/>
    <w:next w:val="a"/>
    <w:autoRedefine/>
    <w:uiPriority w:val="39"/>
    <w:rsid w:val="00DA1B09"/>
    <w:pPr>
      <w:spacing w:after="0" w:line="240" w:lineRule="auto"/>
      <w:ind w:left="720"/>
    </w:pPr>
    <w:rPr>
      <w:rFonts w:ascii="Times New Roman" w:hAnsi="Times New Roman" w:cs="Times New Roman"/>
      <w:sz w:val="24"/>
      <w:szCs w:val="24"/>
    </w:rPr>
  </w:style>
  <w:style w:type="paragraph" w:styleId="TOC5">
    <w:name w:val="toc 5"/>
    <w:basedOn w:val="a"/>
    <w:next w:val="a"/>
    <w:autoRedefine/>
    <w:uiPriority w:val="39"/>
    <w:rsid w:val="00DA1B09"/>
    <w:pPr>
      <w:spacing w:after="0" w:line="240" w:lineRule="auto"/>
      <w:ind w:left="960"/>
    </w:pPr>
    <w:rPr>
      <w:rFonts w:ascii="Times New Roman" w:hAnsi="Times New Roman" w:cs="Times New Roman"/>
      <w:sz w:val="24"/>
      <w:szCs w:val="24"/>
    </w:rPr>
  </w:style>
  <w:style w:type="paragraph" w:styleId="TOC6">
    <w:name w:val="toc 6"/>
    <w:basedOn w:val="a"/>
    <w:next w:val="a"/>
    <w:autoRedefine/>
    <w:uiPriority w:val="39"/>
    <w:rsid w:val="00DA1B09"/>
    <w:pPr>
      <w:spacing w:after="0" w:line="240" w:lineRule="auto"/>
      <w:ind w:left="1200"/>
    </w:pPr>
    <w:rPr>
      <w:rFonts w:ascii="Times New Roman" w:hAnsi="Times New Roman" w:cs="Times New Roman"/>
      <w:sz w:val="24"/>
      <w:szCs w:val="24"/>
    </w:rPr>
  </w:style>
  <w:style w:type="paragraph" w:styleId="TOC7">
    <w:name w:val="toc 7"/>
    <w:basedOn w:val="a"/>
    <w:next w:val="a"/>
    <w:autoRedefine/>
    <w:uiPriority w:val="39"/>
    <w:rsid w:val="00DA1B09"/>
    <w:pPr>
      <w:spacing w:after="0" w:line="240" w:lineRule="auto"/>
      <w:ind w:left="1440"/>
    </w:pPr>
    <w:rPr>
      <w:rFonts w:ascii="Times New Roman" w:hAnsi="Times New Roman" w:cs="Times New Roman"/>
      <w:sz w:val="24"/>
      <w:szCs w:val="24"/>
    </w:rPr>
  </w:style>
  <w:style w:type="paragraph" w:styleId="TOC8">
    <w:name w:val="toc 8"/>
    <w:basedOn w:val="a"/>
    <w:next w:val="a"/>
    <w:autoRedefine/>
    <w:uiPriority w:val="39"/>
    <w:rsid w:val="00DA1B09"/>
    <w:pPr>
      <w:spacing w:after="0" w:line="240" w:lineRule="auto"/>
      <w:ind w:left="1680"/>
    </w:pPr>
    <w:rPr>
      <w:rFonts w:ascii="Times New Roman" w:hAnsi="Times New Roman" w:cs="Times New Roman"/>
      <w:sz w:val="24"/>
      <w:szCs w:val="24"/>
    </w:rPr>
  </w:style>
  <w:style w:type="paragraph" w:styleId="TOC9">
    <w:name w:val="toc 9"/>
    <w:basedOn w:val="a"/>
    <w:next w:val="a"/>
    <w:autoRedefine/>
    <w:rsid w:val="00DA1B09"/>
    <w:pPr>
      <w:spacing w:after="0" w:line="240" w:lineRule="auto"/>
      <w:ind w:left="1920"/>
    </w:pPr>
    <w:rPr>
      <w:rFonts w:ascii="Times New Roman" w:hAnsi="Times New Roman" w:cs="Times New Roman"/>
      <w:sz w:val="24"/>
      <w:szCs w:val="24"/>
    </w:rPr>
  </w:style>
  <w:style w:type="paragraph" w:customStyle="1" w:styleId="10">
    <w:name w:val="לימור 1"/>
    <w:basedOn w:val="NormalE"/>
    <w:qFormat/>
    <w:rsid w:val="00DA1B09"/>
    <w:pPr>
      <w:numPr>
        <w:numId w:val="2"/>
      </w:numPr>
      <w:tabs>
        <w:tab w:val="clear" w:pos="360"/>
      </w:tabs>
      <w:spacing w:line="360" w:lineRule="auto"/>
      <w:ind w:left="837" w:hanging="837"/>
    </w:pPr>
    <w:rPr>
      <w:b/>
      <w:bCs/>
      <w:sz w:val="28"/>
      <w:szCs w:val="28"/>
      <w:u w:val="single"/>
    </w:rPr>
  </w:style>
  <w:style w:type="paragraph" w:customStyle="1" w:styleId="21">
    <w:name w:val="לימור 2"/>
    <w:basedOn w:val="NormalE"/>
    <w:qFormat/>
    <w:rsid w:val="00DA1B09"/>
    <w:pPr>
      <w:numPr>
        <w:ilvl w:val="1"/>
        <w:numId w:val="2"/>
      </w:numPr>
      <w:spacing w:line="360" w:lineRule="auto"/>
    </w:pPr>
    <w:rPr>
      <w:b/>
      <w:bCs/>
      <w:szCs w:val="24"/>
    </w:rPr>
  </w:style>
  <w:style w:type="paragraph" w:customStyle="1" w:styleId="31">
    <w:name w:val="לימור 3"/>
    <w:basedOn w:val="NormalE"/>
    <w:qFormat/>
    <w:rsid w:val="00DA1B09"/>
    <w:pPr>
      <w:numPr>
        <w:ilvl w:val="2"/>
        <w:numId w:val="2"/>
      </w:numPr>
      <w:tabs>
        <w:tab w:val="clear" w:pos="2421"/>
        <w:tab w:val="left" w:pos="2411"/>
      </w:tabs>
      <w:spacing w:line="276" w:lineRule="auto"/>
      <w:ind w:left="2257" w:hanging="852"/>
    </w:pPr>
    <w:rPr>
      <w:b/>
      <w:bCs/>
      <w:szCs w:val="24"/>
    </w:rPr>
  </w:style>
  <w:style w:type="paragraph" w:styleId="afc">
    <w:name w:val="Quote"/>
    <w:basedOn w:val="a"/>
    <w:next w:val="a"/>
    <w:link w:val="afffb"/>
    <w:uiPriority w:val="29"/>
    <w:qFormat/>
    <w:rsid w:val="00DA1B09"/>
    <w:rPr>
      <w:i/>
      <w:iCs/>
      <w:color w:val="000000" w:themeColor="text1"/>
    </w:rPr>
  </w:style>
  <w:style w:type="character" w:customStyle="1" w:styleId="afffb">
    <w:name w:val="ציטוט תו"/>
    <w:basedOn w:val="a0"/>
    <w:link w:val="afc"/>
    <w:uiPriority w:val="29"/>
    <w:rsid w:val="00DA1B09"/>
    <w:rPr>
      <w:rFonts w:ascii="Calibri" w:hAnsi="Calibri" w:cs="Arial"/>
      <w:i/>
      <w:iCs/>
      <w:color w:val="000000" w:themeColor="text1"/>
    </w:rPr>
  </w:style>
  <w:style w:type="character" w:customStyle="1" w:styleId="41">
    <w:name w:val="כותרת 4 תו"/>
    <w:basedOn w:val="a0"/>
    <w:link w:val="40"/>
    <w:rsid w:val="006E29AA"/>
    <w:rPr>
      <w:rFonts w:ascii="Arial" w:hAnsi="Arial" w:cs="David"/>
      <w:sz w:val="20"/>
      <w:szCs w:val="24"/>
    </w:rPr>
  </w:style>
  <w:style w:type="character" w:customStyle="1" w:styleId="50">
    <w:name w:val="כותרת 5 תו"/>
    <w:basedOn w:val="a0"/>
    <w:link w:val="5"/>
    <w:rsid w:val="006E29AA"/>
    <w:rPr>
      <w:rFonts w:ascii="Arial" w:hAnsi="Arial" w:cs="David"/>
      <w:sz w:val="20"/>
      <w:szCs w:val="24"/>
    </w:rPr>
  </w:style>
  <w:style w:type="character" w:customStyle="1" w:styleId="60">
    <w:name w:val="כותרת 6 תו"/>
    <w:basedOn w:val="a0"/>
    <w:link w:val="6"/>
    <w:rsid w:val="006E29AA"/>
    <w:rPr>
      <w:rFonts w:ascii="Arial" w:hAnsi="Arial" w:cs="David"/>
      <w:sz w:val="20"/>
      <w:szCs w:val="24"/>
    </w:rPr>
  </w:style>
  <w:style w:type="character" w:customStyle="1" w:styleId="70">
    <w:name w:val="כותרת 7 תו"/>
    <w:basedOn w:val="a0"/>
    <w:link w:val="7"/>
    <w:rsid w:val="006E29AA"/>
    <w:rPr>
      <w:rFonts w:ascii="Arial" w:hAnsi="Arial" w:cs="David"/>
      <w:sz w:val="20"/>
      <w:szCs w:val="24"/>
    </w:rPr>
  </w:style>
  <w:style w:type="character" w:customStyle="1" w:styleId="80">
    <w:name w:val="כותרת 8 תו"/>
    <w:basedOn w:val="a0"/>
    <w:link w:val="8"/>
    <w:rsid w:val="006E29AA"/>
    <w:rPr>
      <w:rFonts w:ascii="Arial" w:hAnsi="Arial" w:cs="David"/>
      <w:i/>
      <w:iCs/>
      <w:sz w:val="20"/>
      <w:szCs w:val="24"/>
    </w:rPr>
  </w:style>
  <w:style w:type="character" w:customStyle="1" w:styleId="90">
    <w:name w:val="כותרת 9 תו"/>
    <w:basedOn w:val="a0"/>
    <w:link w:val="9"/>
    <w:rsid w:val="006E29AA"/>
    <w:rPr>
      <w:rFonts w:ascii="Arial" w:hAnsi="Arial" w:cs="David"/>
      <w:i/>
      <w:iCs/>
      <w:sz w:val="18"/>
      <w:szCs w:val="18"/>
    </w:rPr>
  </w:style>
  <w:style w:type="numbering" w:customStyle="1" w:styleId="24">
    <w:name w:val="ללא רשימה2"/>
    <w:next w:val="a2"/>
    <w:semiHidden/>
    <w:unhideWhenUsed/>
    <w:rsid w:val="006E29AA"/>
  </w:style>
  <w:style w:type="paragraph" w:customStyle="1" w:styleId="LetterEnd">
    <w:name w:val="LetterEnd"/>
    <w:basedOn w:val="a"/>
    <w:rsid w:val="006E29AA"/>
    <w:pPr>
      <w:spacing w:after="240" w:line="240" w:lineRule="atLeast"/>
      <w:ind w:left="5102" w:hanging="1"/>
      <w:jc w:val="both"/>
    </w:pPr>
    <w:rPr>
      <w:rFonts w:ascii="Arial" w:hAnsi="Arial" w:cs="David"/>
      <w:sz w:val="20"/>
      <w:szCs w:val="24"/>
    </w:rPr>
  </w:style>
  <w:style w:type="paragraph" w:customStyle="1" w:styleId="NameAddress">
    <w:name w:val="NameAddress"/>
    <w:basedOn w:val="a"/>
    <w:rsid w:val="006E29AA"/>
    <w:pPr>
      <w:spacing w:after="0" w:line="240" w:lineRule="auto"/>
      <w:jc w:val="both"/>
    </w:pPr>
    <w:rPr>
      <w:rFonts w:ascii="Arial" w:hAnsi="Arial" w:cs="David"/>
      <w:sz w:val="20"/>
      <w:szCs w:val="24"/>
    </w:rPr>
  </w:style>
  <w:style w:type="paragraph" w:customStyle="1" w:styleId="Normal1">
    <w:name w:val="Normal 1"/>
    <w:basedOn w:val="a"/>
    <w:link w:val="Normal10"/>
    <w:rsid w:val="006E29AA"/>
    <w:pPr>
      <w:spacing w:after="240" w:line="360" w:lineRule="auto"/>
      <w:ind w:left="567"/>
      <w:jc w:val="both"/>
    </w:pPr>
    <w:rPr>
      <w:rFonts w:ascii="Arial" w:hAnsi="Arial" w:cs="David"/>
      <w:sz w:val="20"/>
      <w:szCs w:val="24"/>
    </w:rPr>
  </w:style>
  <w:style w:type="character" w:customStyle="1" w:styleId="Normal10">
    <w:name w:val="Normal 1 תו"/>
    <w:basedOn w:val="a0"/>
    <w:link w:val="Normal1"/>
    <w:rsid w:val="006E29AA"/>
    <w:rPr>
      <w:rFonts w:ascii="Arial" w:hAnsi="Arial" w:cs="David"/>
      <w:sz w:val="20"/>
      <w:szCs w:val="24"/>
    </w:rPr>
  </w:style>
  <w:style w:type="paragraph" w:customStyle="1" w:styleId="Normal2">
    <w:name w:val="Normal 2"/>
    <w:basedOn w:val="a"/>
    <w:link w:val="Normal20"/>
    <w:rsid w:val="006E29AA"/>
    <w:pPr>
      <w:spacing w:after="240" w:line="360" w:lineRule="auto"/>
      <w:ind w:left="1134"/>
      <w:jc w:val="both"/>
    </w:pPr>
    <w:rPr>
      <w:rFonts w:ascii="Arial" w:hAnsi="Arial" w:cs="David"/>
      <w:sz w:val="20"/>
      <w:szCs w:val="24"/>
    </w:rPr>
  </w:style>
  <w:style w:type="character" w:customStyle="1" w:styleId="Normal20">
    <w:name w:val="Normal 2 תו"/>
    <w:basedOn w:val="a0"/>
    <w:link w:val="Normal2"/>
    <w:rsid w:val="006E29AA"/>
    <w:rPr>
      <w:rFonts w:ascii="Arial" w:hAnsi="Arial" w:cs="David"/>
      <w:sz w:val="20"/>
      <w:szCs w:val="24"/>
    </w:rPr>
  </w:style>
  <w:style w:type="paragraph" w:customStyle="1" w:styleId="Normal30">
    <w:name w:val="Normal 3"/>
    <w:basedOn w:val="a"/>
    <w:link w:val="Normal3"/>
    <w:rsid w:val="006E29AA"/>
    <w:pPr>
      <w:spacing w:after="240" w:line="360" w:lineRule="auto"/>
      <w:ind w:left="1985"/>
      <w:jc w:val="both"/>
    </w:pPr>
    <w:rPr>
      <w:rFonts w:ascii="Arial" w:hAnsi="Arial" w:cs="David"/>
      <w:sz w:val="20"/>
      <w:szCs w:val="24"/>
    </w:rPr>
  </w:style>
  <w:style w:type="character" w:customStyle="1" w:styleId="Normal3">
    <w:name w:val="Normal 3 תו"/>
    <w:basedOn w:val="a0"/>
    <w:link w:val="Normal30"/>
    <w:rsid w:val="006E29AA"/>
    <w:rPr>
      <w:rFonts w:ascii="Arial" w:hAnsi="Arial" w:cs="David"/>
      <w:sz w:val="20"/>
      <w:szCs w:val="24"/>
    </w:rPr>
  </w:style>
  <w:style w:type="paragraph" w:customStyle="1" w:styleId="Normal4">
    <w:name w:val="Normal 4"/>
    <w:basedOn w:val="a"/>
    <w:link w:val="Normal40"/>
    <w:rsid w:val="006E29AA"/>
    <w:pPr>
      <w:spacing w:after="240" w:line="360" w:lineRule="auto"/>
      <w:ind w:left="2835"/>
      <w:jc w:val="both"/>
    </w:pPr>
    <w:rPr>
      <w:rFonts w:ascii="Arial" w:hAnsi="Arial" w:cs="David"/>
      <w:sz w:val="20"/>
      <w:szCs w:val="24"/>
    </w:rPr>
  </w:style>
  <w:style w:type="character" w:customStyle="1" w:styleId="Normal40">
    <w:name w:val="Normal 4 תו"/>
    <w:basedOn w:val="Normal3"/>
    <w:link w:val="Normal4"/>
    <w:rsid w:val="006E29AA"/>
    <w:rPr>
      <w:rFonts w:ascii="Arial" w:hAnsi="Arial" w:cs="David"/>
      <w:sz w:val="20"/>
      <w:szCs w:val="24"/>
    </w:rPr>
  </w:style>
  <w:style w:type="paragraph" w:customStyle="1" w:styleId="Normal5">
    <w:name w:val="Normal 5"/>
    <w:basedOn w:val="a"/>
    <w:rsid w:val="006E29AA"/>
    <w:pPr>
      <w:spacing w:after="240" w:line="360" w:lineRule="auto"/>
      <w:ind w:left="4253"/>
      <w:jc w:val="both"/>
    </w:pPr>
    <w:rPr>
      <w:rFonts w:ascii="Arial" w:hAnsi="Arial" w:cs="David"/>
      <w:sz w:val="20"/>
      <w:szCs w:val="24"/>
    </w:rPr>
  </w:style>
  <w:style w:type="paragraph" w:customStyle="1" w:styleId="Normal6">
    <w:name w:val="Normal 6"/>
    <w:basedOn w:val="a"/>
    <w:rsid w:val="006E29AA"/>
    <w:pPr>
      <w:spacing w:after="240" w:line="360" w:lineRule="auto"/>
      <w:ind w:left="3402"/>
      <w:jc w:val="both"/>
    </w:pPr>
    <w:rPr>
      <w:rFonts w:ascii="Arial" w:hAnsi="Arial" w:cs="David"/>
      <w:sz w:val="20"/>
      <w:szCs w:val="24"/>
    </w:rPr>
  </w:style>
  <w:style w:type="paragraph" w:styleId="afffc">
    <w:name w:val="Normal Indent"/>
    <w:basedOn w:val="a"/>
    <w:rsid w:val="006E29AA"/>
    <w:pPr>
      <w:spacing w:after="240" w:line="360" w:lineRule="auto"/>
      <w:ind w:left="720"/>
      <w:jc w:val="both"/>
    </w:pPr>
    <w:rPr>
      <w:rFonts w:ascii="Arial" w:hAnsi="Arial" w:cs="David"/>
      <w:sz w:val="20"/>
      <w:szCs w:val="24"/>
    </w:rPr>
  </w:style>
  <w:style w:type="paragraph" w:customStyle="1" w:styleId="afffd">
    <w:name w:val="נספחים"/>
    <w:basedOn w:val="a"/>
    <w:next w:val="a"/>
    <w:autoRedefine/>
    <w:rsid w:val="006E29AA"/>
    <w:pPr>
      <w:spacing w:after="240" w:line="360" w:lineRule="auto"/>
      <w:jc w:val="both"/>
    </w:pPr>
    <w:rPr>
      <w:rFonts w:ascii="Arial" w:hAnsi="Arial" w:cs="David"/>
      <w:sz w:val="20"/>
      <w:szCs w:val="24"/>
    </w:rPr>
  </w:style>
  <w:style w:type="paragraph" w:customStyle="1" w:styleId="-12">
    <w:name w:val="סגנון מספור לפני:  -1 ס''מ תלויה:  2 ס''מ"/>
    <w:basedOn w:val="afffd"/>
    <w:autoRedefine/>
    <w:rsid w:val="006E29AA"/>
    <w:pPr>
      <w:numPr>
        <w:numId w:val="1"/>
      </w:numPr>
    </w:pPr>
  </w:style>
  <w:style w:type="paragraph" w:customStyle="1" w:styleId="ENormal">
    <w:name w:val="ENormal"/>
    <w:basedOn w:val="a"/>
    <w:rsid w:val="006E29AA"/>
    <w:pPr>
      <w:bidi w:val="0"/>
      <w:spacing w:after="0" w:line="240" w:lineRule="auto"/>
    </w:pPr>
    <w:rPr>
      <w:rFonts w:ascii="Helvetica" w:hAnsi="Helvetica" w:cs="Miriam"/>
      <w:sz w:val="20"/>
      <w:szCs w:val="24"/>
    </w:rPr>
  </w:style>
  <w:style w:type="paragraph" w:customStyle="1" w:styleId="memo-head">
    <w:name w:val="memo-head"/>
    <w:basedOn w:val="a"/>
    <w:rsid w:val="006E29AA"/>
    <w:pPr>
      <w:spacing w:after="0" w:line="240" w:lineRule="atLeast"/>
      <w:jc w:val="both"/>
    </w:pPr>
    <w:rPr>
      <w:rFonts w:ascii="Arial" w:hAnsi="Arial" w:cs="David"/>
      <w:b/>
      <w:bCs/>
      <w:sz w:val="20"/>
      <w:szCs w:val="24"/>
    </w:rPr>
  </w:style>
  <w:style w:type="paragraph" w:customStyle="1" w:styleId="afffe">
    <w:name w:val="הואיל"/>
    <w:basedOn w:val="a"/>
    <w:rsid w:val="006E29AA"/>
    <w:pPr>
      <w:spacing w:after="240" w:line="360" w:lineRule="auto"/>
      <w:ind w:left="849" w:hanging="849"/>
      <w:jc w:val="both"/>
    </w:pPr>
    <w:rPr>
      <w:rFonts w:ascii="Arial" w:hAnsi="Arial" w:cs="David"/>
      <w:sz w:val="20"/>
      <w:szCs w:val="24"/>
    </w:rPr>
  </w:style>
  <w:style w:type="paragraph" w:styleId="affff">
    <w:name w:val="Block Text"/>
    <w:basedOn w:val="a"/>
    <w:rsid w:val="006E29AA"/>
    <w:pPr>
      <w:spacing w:after="240" w:line="360" w:lineRule="auto"/>
      <w:ind w:right="1440" w:hanging="720"/>
      <w:jc w:val="both"/>
    </w:pPr>
    <w:rPr>
      <w:rFonts w:ascii="Arial" w:hAnsi="Arial" w:cs="David"/>
      <w:sz w:val="20"/>
      <w:szCs w:val="24"/>
    </w:rPr>
  </w:style>
  <w:style w:type="paragraph" w:customStyle="1" w:styleId="BodyTextIndent1">
    <w:name w:val="Body Text Indent1"/>
    <w:basedOn w:val="a"/>
    <w:rsid w:val="006E29AA"/>
    <w:pPr>
      <w:spacing w:after="240" w:line="360" w:lineRule="auto"/>
      <w:jc w:val="both"/>
    </w:pPr>
    <w:rPr>
      <w:rFonts w:ascii="Arial" w:hAnsi="Arial" w:cs="David"/>
      <w:b/>
      <w:sz w:val="20"/>
      <w:szCs w:val="24"/>
    </w:rPr>
  </w:style>
  <w:style w:type="paragraph" w:styleId="affff0">
    <w:name w:val="Body Text"/>
    <w:basedOn w:val="a"/>
    <w:link w:val="affff1"/>
    <w:rsid w:val="006E29AA"/>
    <w:pPr>
      <w:spacing w:after="240" w:line="360" w:lineRule="auto"/>
      <w:jc w:val="both"/>
    </w:pPr>
    <w:rPr>
      <w:rFonts w:ascii="Arial" w:hAnsi="Arial" w:cs="David"/>
      <w:b/>
      <w:sz w:val="20"/>
      <w:szCs w:val="24"/>
    </w:rPr>
  </w:style>
  <w:style w:type="character" w:customStyle="1" w:styleId="affff1">
    <w:name w:val="גוף טקסט תו"/>
    <w:basedOn w:val="a0"/>
    <w:link w:val="affff0"/>
    <w:rsid w:val="006E29AA"/>
    <w:rPr>
      <w:rFonts w:ascii="Arial" w:hAnsi="Arial" w:cs="David"/>
      <w:b/>
      <w:sz w:val="20"/>
      <w:szCs w:val="24"/>
    </w:rPr>
  </w:style>
  <w:style w:type="paragraph" w:styleId="34">
    <w:name w:val="Body Text 3"/>
    <w:basedOn w:val="a"/>
    <w:link w:val="35"/>
    <w:rsid w:val="006E29AA"/>
    <w:pPr>
      <w:spacing w:after="240" w:line="360" w:lineRule="auto"/>
      <w:jc w:val="both"/>
    </w:pPr>
    <w:rPr>
      <w:rFonts w:ascii="Arial" w:hAnsi="Arial" w:cs="David"/>
      <w:b/>
      <w:sz w:val="20"/>
      <w:szCs w:val="24"/>
    </w:rPr>
  </w:style>
  <w:style w:type="character" w:customStyle="1" w:styleId="35">
    <w:name w:val="גוף טקסט 3 תו"/>
    <w:basedOn w:val="a0"/>
    <w:link w:val="34"/>
    <w:rsid w:val="006E29AA"/>
    <w:rPr>
      <w:rFonts w:ascii="Arial" w:hAnsi="Arial" w:cs="David"/>
      <w:b/>
      <w:sz w:val="20"/>
      <w:szCs w:val="24"/>
    </w:rPr>
  </w:style>
  <w:style w:type="paragraph" w:styleId="25">
    <w:name w:val="Body Text Indent 2"/>
    <w:basedOn w:val="a"/>
    <w:link w:val="26"/>
    <w:rsid w:val="006E29AA"/>
    <w:pPr>
      <w:spacing w:after="240" w:line="360" w:lineRule="auto"/>
      <w:ind w:hanging="1"/>
      <w:jc w:val="both"/>
    </w:pPr>
    <w:rPr>
      <w:rFonts w:ascii="Arial" w:hAnsi="Arial" w:cs="David"/>
      <w:b/>
      <w:sz w:val="20"/>
      <w:szCs w:val="24"/>
    </w:rPr>
  </w:style>
  <w:style w:type="character" w:customStyle="1" w:styleId="26">
    <w:name w:val="כניסה בגוף טקסט 2 תו"/>
    <w:basedOn w:val="a0"/>
    <w:link w:val="25"/>
    <w:rsid w:val="006E29AA"/>
    <w:rPr>
      <w:rFonts w:ascii="Arial" w:hAnsi="Arial" w:cs="David"/>
      <w:b/>
      <w:sz w:val="20"/>
      <w:szCs w:val="24"/>
    </w:rPr>
  </w:style>
  <w:style w:type="paragraph" w:styleId="affff2">
    <w:name w:val="Subtitle"/>
    <w:basedOn w:val="a"/>
    <w:link w:val="affff3"/>
    <w:qFormat/>
    <w:rsid w:val="006E29AA"/>
    <w:pPr>
      <w:spacing w:after="60" w:line="360" w:lineRule="auto"/>
      <w:jc w:val="center"/>
      <w:outlineLvl w:val="1"/>
    </w:pPr>
    <w:rPr>
      <w:rFonts w:ascii="Arial" w:hAnsi="Arial"/>
      <w:sz w:val="24"/>
      <w:szCs w:val="24"/>
    </w:rPr>
  </w:style>
  <w:style w:type="character" w:customStyle="1" w:styleId="affff3">
    <w:name w:val="כותרת משנה תו"/>
    <w:basedOn w:val="a0"/>
    <w:link w:val="affff2"/>
    <w:rsid w:val="006E29AA"/>
    <w:rPr>
      <w:rFonts w:ascii="Arial" w:hAnsi="Arial" w:cs="Arial"/>
      <w:sz w:val="24"/>
      <w:szCs w:val="24"/>
    </w:rPr>
  </w:style>
  <w:style w:type="paragraph" w:customStyle="1" w:styleId="affff4">
    <w:name w:val="סגנון שמאל"/>
    <w:basedOn w:val="a"/>
    <w:rsid w:val="006E29AA"/>
    <w:pPr>
      <w:bidi w:val="0"/>
      <w:spacing w:after="240" w:line="240" w:lineRule="auto"/>
      <w:jc w:val="both"/>
    </w:pPr>
    <w:rPr>
      <w:rFonts w:ascii="Times New Roman" w:hAnsi="Times New Roman" w:cs="David"/>
      <w:sz w:val="24"/>
      <w:szCs w:val="24"/>
    </w:rPr>
  </w:style>
  <w:style w:type="paragraph" w:customStyle="1" w:styleId="Para1">
    <w:name w:val="Para1"/>
    <w:basedOn w:val="a"/>
    <w:rsid w:val="006E29AA"/>
    <w:pPr>
      <w:tabs>
        <w:tab w:val="left" w:pos="1800"/>
      </w:tabs>
      <w:overflowPunct w:val="0"/>
      <w:autoSpaceDE w:val="0"/>
      <w:autoSpaceDN w:val="0"/>
      <w:adjustRightInd w:val="0"/>
      <w:spacing w:after="0" w:line="240" w:lineRule="auto"/>
      <w:ind w:left="567"/>
      <w:jc w:val="both"/>
      <w:textAlignment w:val="baseline"/>
    </w:pPr>
    <w:rPr>
      <w:rFonts w:ascii="Times New Roman" w:hAnsi="Times New Roman" w:cs="FrankRuehl"/>
      <w:noProof/>
      <w:sz w:val="24"/>
      <w:szCs w:val="26"/>
      <w:lang w:eastAsia="he-IL"/>
    </w:rPr>
  </w:style>
  <w:style w:type="paragraph" w:customStyle="1" w:styleId="Para2">
    <w:name w:val="Para2"/>
    <w:basedOn w:val="a"/>
    <w:rsid w:val="006E29AA"/>
    <w:pPr>
      <w:tabs>
        <w:tab w:val="left" w:pos="1800"/>
      </w:tabs>
      <w:overflowPunct w:val="0"/>
      <w:autoSpaceDE w:val="0"/>
      <w:autoSpaceDN w:val="0"/>
      <w:adjustRightInd w:val="0"/>
      <w:spacing w:after="0" w:line="240" w:lineRule="auto"/>
      <w:ind w:left="567"/>
      <w:jc w:val="both"/>
      <w:textAlignment w:val="baseline"/>
    </w:pPr>
    <w:rPr>
      <w:rFonts w:ascii="Times New Roman" w:hAnsi="Times New Roman" w:cs="FrankRuehl"/>
      <w:noProof/>
      <w:sz w:val="24"/>
      <w:szCs w:val="26"/>
      <w:lang w:eastAsia="he-IL"/>
    </w:rPr>
  </w:style>
  <w:style w:type="paragraph" w:customStyle="1" w:styleId="Memo">
    <w:name w:val="Memo"/>
    <w:basedOn w:val="a"/>
    <w:rsid w:val="006E29AA"/>
    <w:pPr>
      <w:overflowPunct w:val="0"/>
      <w:autoSpaceDE w:val="0"/>
      <w:autoSpaceDN w:val="0"/>
      <w:adjustRightInd w:val="0"/>
      <w:spacing w:after="0" w:line="240" w:lineRule="auto"/>
      <w:ind w:left="5760"/>
      <w:textAlignment w:val="baseline"/>
    </w:pPr>
    <w:rPr>
      <w:rFonts w:ascii="Times New Roman" w:hAnsi="Times New Roman" w:cs="FrankRuehl"/>
      <w:sz w:val="20"/>
      <w:szCs w:val="26"/>
      <w:lang w:eastAsia="he-IL"/>
    </w:rPr>
  </w:style>
  <w:style w:type="paragraph" w:customStyle="1" w:styleId="Reference">
    <w:name w:val="Reference"/>
    <w:basedOn w:val="a"/>
    <w:rsid w:val="006E29AA"/>
    <w:pPr>
      <w:tabs>
        <w:tab w:val="left" w:pos="1474"/>
      </w:tabs>
      <w:overflowPunct w:val="0"/>
      <w:autoSpaceDE w:val="0"/>
      <w:autoSpaceDN w:val="0"/>
      <w:adjustRightInd w:val="0"/>
      <w:spacing w:after="0" w:line="240" w:lineRule="auto"/>
      <w:ind w:left="1650" w:hanging="992"/>
      <w:textAlignment w:val="baseline"/>
    </w:pPr>
    <w:rPr>
      <w:rFonts w:ascii="Times New Roman" w:hAnsi="Times New Roman" w:cs="FrankRuehl"/>
      <w:sz w:val="20"/>
      <w:szCs w:val="26"/>
      <w:lang w:eastAsia="he-IL"/>
    </w:rPr>
  </w:style>
  <w:style w:type="paragraph" w:customStyle="1" w:styleId="Sign">
    <w:name w:val="Sign"/>
    <w:basedOn w:val="a"/>
    <w:rsid w:val="006E29A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paragraph" w:customStyle="1" w:styleId="Copys">
    <w:name w:val="Copys"/>
    <w:basedOn w:val="a"/>
    <w:rsid w:val="006E29AA"/>
    <w:pPr>
      <w:overflowPunct w:val="0"/>
      <w:autoSpaceDE w:val="0"/>
      <w:autoSpaceDN w:val="0"/>
      <w:adjustRightInd w:val="0"/>
      <w:spacing w:after="0" w:line="240" w:lineRule="auto"/>
      <w:ind w:left="516"/>
      <w:jc w:val="both"/>
      <w:textAlignment w:val="baseline"/>
    </w:pPr>
    <w:rPr>
      <w:rFonts w:ascii="Times New Roman" w:hAnsi="Times New Roman" w:cs="FrankRuehl"/>
      <w:sz w:val="20"/>
      <w:szCs w:val="26"/>
      <w:lang w:eastAsia="he-IL"/>
    </w:rPr>
  </w:style>
  <w:style w:type="paragraph" w:customStyle="1" w:styleId="To">
    <w:name w:val="To"/>
    <w:basedOn w:val="a"/>
    <w:rsid w:val="006E29AA"/>
    <w:pPr>
      <w:overflowPunct w:val="0"/>
      <w:autoSpaceDE w:val="0"/>
      <w:autoSpaceDN w:val="0"/>
      <w:adjustRightInd w:val="0"/>
      <w:spacing w:after="0" w:line="240" w:lineRule="auto"/>
      <w:ind w:left="658" w:hanging="658"/>
      <w:textAlignment w:val="baseline"/>
    </w:pPr>
    <w:rPr>
      <w:rFonts w:ascii="Times New Roman" w:hAnsi="Times New Roman" w:cs="FrankRuehl"/>
      <w:b/>
      <w:bCs/>
      <w:sz w:val="20"/>
      <w:szCs w:val="26"/>
      <w:lang w:eastAsia="he-IL"/>
    </w:rPr>
  </w:style>
  <w:style w:type="paragraph" w:styleId="36">
    <w:name w:val="List Continue 3"/>
    <w:basedOn w:val="a"/>
    <w:rsid w:val="006E29AA"/>
    <w:pPr>
      <w:spacing w:after="120" w:line="360" w:lineRule="auto"/>
      <w:ind w:left="849"/>
      <w:jc w:val="both"/>
    </w:pPr>
    <w:rPr>
      <w:rFonts w:ascii="Arial" w:hAnsi="Arial" w:cs="David"/>
      <w:sz w:val="20"/>
      <w:szCs w:val="24"/>
    </w:rPr>
  </w:style>
  <w:style w:type="paragraph" w:customStyle="1" w:styleId="About">
    <w:name w:val="About"/>
    <w:basedOn w:val="a"/>
    <w:rsid w:val="006E29AA"/>
    <w:pPr>
      <w:overflowPunct w:val="0"/>
      <w:autoSpaceDE w:val="0"/>
      <w:autoSpaceDN w:val="0"/>
      <w:adjustRightInd w:val="0"/>
      <w:spacing w:after="0" w:line="240" w:lineRule="auto"/>
      <w:ind w:left="658" w:hanging="658"/>
      <w:textAlignment w:val="baseline"/>
    </w:pPr>
    <w:rPr>
      <w:rFonts w:ascii="Times New Roman" w:hAnsi="Times New Roman" w:cs="FrankRuehl"/>
      <w:sz w:val="20"/>
      <w:szCs w:val="26"/>
      <w:lang w:eastAsia="he-IL"/>
    </w:rPr>
  </w:style>
  <w:style w:type="character" w:customStyle="1" w:styleId="Normal1CharChar">
    <w:name w:val="Normal 1 Char Char"/>
    <w:basedOn w:val="a0"/>
    <w:rsid w:val="006E29AA"/>
    <w:rPr>
      <w:rFonts w:ascii="Arial" w:hAnsi="Arial" w:cs="David"/>
      <w:sz w:val="24"/>
      <w:szCs w:val="24"/>
      <w:lang w:val="en-US" w:eastAsia="en-US" w:bidi="he-IL"/>
    </w:rPr>
  </w:style>
  <w:style w:type="paragraph" w:customStyle="1" w:styleId="affff5">
    <w:name w:val=" תו תו תו תו"/>
    <w:basedOn w:val="a"/>
    <w:next w:val="a"/>
    <w:autoRedefine/>
    <w:rsid w:val="006E29AA"/>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table" w:customStyle="1" w:styleId="15">
    <w:name w:val="טבלת רשת1"/>
    <w:basedOn w:val="a1"/>
    <w:next w:val="afff"/>
    <w:rsid w:val="006E29AA"/>
    <w:pPr>
      <w:bidi/>
      <w:spacing w:after="0" w:line="280" w:lineRule="atLeast"/>
      <w:jc w:val="both"/>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7">
    <w:name w:val="תו תו2"/>
    <w:basedOn w:val="a"/>
    <w:rsid w:val="006E29AA"/>
    <w:pPr>
      <w:tabs>
        <w:tab w:val="num" w:pos="567"/>
      </w:tabs>
      <w:spacing w:after="240" w:line="360" w:lineRule="auto"/>
      <w:ind w:left="567" w:hanging="567"/>
      <w:jc w:val="both"/>
    </w:pPr>
    <w:rPr>
      <w:rFonts w:ascii="Arial" w:hAnsi="Arial" w:cs="David"/>
      <w:sz w:val="20"/>
      <w:szCs w:val="24"/>
    </w:rPr>
  </w:style>
  <w:style w:type="paragraph" w:styleId="af7">
    <w:name w:val="Title"/>
    <w:basedOn w:val="a"/>
    <w:next w:val="a"/>
    <w:link w:val="affff6"/>
    <w:uiPriority w:val="10"/>
    <w:qFormat/>
    <w:rsid w:val="006E29AA"/>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affff6">
    <w:name w:val="כותרת טקסט תו"/>
    <w:basedOn w:val="a0"/>
    <w:link w:val="af7"/>
    <w:uiPriority w:val="10"/>
    <w:rsid w:val="006E29AA"/>
    <w:rPr>
      <w:rFonts w:asciiTheme="majorHAnsi" w:eastAsiaTheme="majorEastAsia" w:hAnsiTheme="majorHAnsi" w:cstheme="majorBidi"/>
      <w:color w:val="17365D" w:themeColor="text2" w:themeShade="BF"/>
      <w:spacing w:val="5"/>
      <w:kern w:val="28"/>
      <w:sz w:val="52"/>
      <w:szCs w:val="52"/>
    </w:rPr>
  </w:style>
  <w:style w:type="table" w:customStyle="1" w:styleId="-11">
    <w:name w:val="רשת בהירה - הדגשה 11"/>
    <w:basedOn w:val="a1"/>
    <w:uiPriority w:val="62"/>
    <w:rsid w:val="006E29AA"/>
    <w:pPr>
      <w:spacing w:after="0" w:line="240" w:lineRule="auto"/>
    </w:pPr>
    <w:rPr>
      <w:rFonts w:eastAsiaTheme="minorEastAsia"/>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37">
    <w:name w:val="3"/>
    <w:basedOn w:val="a"/>
    <w:link w:val="38"/>
    <w:qFormat/>
    <w:rsid w:val="006E29AA"/>
    <w:pPr>
      <w:spacing w:after="0" w:line="360" w:lineRule="auto"/>
      <w:contextualSpacing/>
      <w:jc w:val="both"/>
      <w:outlineLvl w:val="0"/>
    </w:pPr>
    <w:rPr>
      <w:rFonts w:ascii="Times New Roman" w:eastAsiaTheme="minorEastAsia" w:hAnsi="Times New Roman" w:cs="David"/>
      <w:b/>
      <w:bCs/>
      <w:sz w:val="26"/>
      <w:szCs w:val="26"/>
      <w:lang w:val="x-none" w:eastAsia="he-IL"/>
    </w:rPr>
  </w:style>
  <w:style w:type="character" w:customStyle="1" w:styleId="38">
    <w:name w:val="3 תו"/>
    <w:basedOn w:val="afff3"/>
    <w:link w:val="37"/>
    <w:rsid w:val="006E29AA"/>
    <w:rPr>
      <w:rFonts w:ascii="Times New Roman" w:eastAsiaTheme="minorEastAsia" w:hAnsi="Times New Roman" w:cs="David"/>
      <w:b/>
      <w:bCs/>
      <w:sz w:val="26"/>
      <w:szCs w:val="26"/>
      <w:lang w:val="x-none" w:eastAsia="he-IL"/>
    </w:rPr>
  </w:style>
  <w:style w:type="paragraph" w:customStyle="1" w:styleId="David1">
    <w:name w:val="David_1"/>
    <w:basedOn w:val="a"/>
    <w:next w:val="a"/>
    <w:rsid w:val="006E29AA"/>
    <w:pPr>
      <w:tabs>
        <w:tab w:val="num" w:pos="560"/>
      </w:tabs>
      <w:spacing w:after="0" w:line="300" w:lineRule="exact"/>
      <w:ind w:left="560" w:hanging="560"/>
    </w:pPr>
    <w:rPr>
      <w:rFonts w:ascii="Times New Roman" w:hAnsi="Times New Roman" w:cs="David"/>
      <w:sz w:val="24"/>
      <w:szCs w:val="26"/>
    </w:rPr>
  </w:style>
  <w:style w:type="paragraph" w:customStyle="1" w:styleId="David2">
    <w:name w:val="David_2"/>
    <w:basedOn w:val="David1"/>
    <w:next w:val="a"/>
    <w:rsid w:val="006E29AA"/>
    <w:pPr>
      <w:tabs>
        <w:tab w:val="clear" w:pos="560"/>
        <w:tab w:val="num" w:pos="1420"/>
      </w:tabs>
      <w:ind w:left="1420" w:hanging="853"/>
    </w:pPr>
  </w:style>
  <w:style w:type="paragraph" w:customStyle="1" w:styleId="David3">
    <w:name w:val="David_3"/>
    <w:basedOn w:val="David1"/>
    <w:next w:val="a"/>
    <w:rsid w:val="006E29AA"/>
    <w:pPr>
      <w:tabs>
        <w:tab w:val="clear" w:pos="560"/>
        <w:tab w:val="num" w:pos="2560"/>
      </w:tabs>
      <w:ind w:left="2560" w:hanging="1140"/>
    </w:pPr>
  </w:style>
  <w:style w:type="paragraph" w:customStyle="1" w:styleId="David4">
    <w:name w:val="David_4"/>
    <w:basedOn w:val="David1"/>
    <w:next w:val="a"/>
    <w:rsid w:val="006E29AA"/>
    <w:pPr>
      <w:tabs>
        <w:tab w:val="clear" w:pos="560"/>
        <w:tab w:val="num" w:pos="3520"/>
      </w:tabs>
      <w:ind w:left="3520" w:hanging="960"/>
    </w:pPr>
  </w:style>
  <w:style w:type="character" w:customStyle="1" w:styleId="FirstChar">
    <w:name w:val="First Char"/>
    <w:basedOn w:val="a0"/>
    <w:link w:val="First"/>
    <w:rsid w:val="006E29AA"/>
    <w:rPr>
      <w:rFonts w:ascii="Times New Roman" w:hAnsi="Times New Roman"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header" w:uiPriority="0"/>
    <w:lsdException w:name="foot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paragraph" w:styleId="11">
    <w:name w:val="heading 1"/>
    <w:basedOn w:val="a"/>
    <w:next w:val="a"/>
    <w:link w:val="12"/>
    <w:qFormat/>
    <w:rsid w:val="00DA1B09"/>
    <w:pPr>
      <w:keepNext/>
      <w:bidi w:val="0"/>
      <w:spacing w:after="0" w:line="360" w:lineRule="auto"/>
      <w:jc w:val="center"/>
      <w:outlineLvl w:val="0"/>
    </w:pPr>
    <w:rPr>
      <w:rFonts w:ascii="Cambria" w:hAnsi="Cambria" w:cs="Times New Roman"/>
      <w:b/>
      <w:bCs/>
      <w:kern w:val="32"/>
      <w:sz w:val="32"/>
      <w:szCs w:val="32"/>
      <w:lang w:val="x-none" w:eastAsia="he-IL"/>
    </w:rPr>
  </w:style>
  <w:style w:type="paragraph" w:styleId="20">
    <w:name w:val="heading 2"/>
    <w:basedOn w:val="a"/>
    <w:next w:val="a"/>
    <w:link w:val="22"/>
    <w:unhideWhenUsed/>
    <w:qFormat/>
    <w:rsid w:val="00DA1B09"/>
    <w:pPr>
      <w:keepNext/>
      <w:spacing w:before="240" w:after="60" w:line="280" w:lineRule="atLeast"/>
      <w:jc w:val="both"/>
      <w:outlineLvl w:val="1"/>
    </w:pPr>
    <w:rPr>
      <w:rFonts w:ascii="Cambria" w:hAnsi="Cambria" w:cs="Times New Roman"/>
      <w:b/>
      <w:bCs/>
      <w:i/>
      <w:iCs/>
      <w:sz w:val="28"/>
      <w:szCs w:val="28"/>
      <w:lang w:val="x-none" w:eastAsia="he-IL"/>
    </w:rPr>
  </w:style>
  <w:style w:type="paragraph" w:styleId="30">
    <w:name w:val="heading 3"/>
    <w:basedOn w:val="a"/>
    <w:next w:val="a"/>
    <w:link w:val="32"/>
    <w:qFormat/>
    <w:rsid w:val="00DA1B09"/>
    <w:pPr>
      <w:keepNext/>
      <w:spacing w:before="240" w:after="60" w:line="280" w:lineRule="atLeast"/>
      <w:jc w:val="both"/>
      <w:outlineLvl w:val="2"/>
    </w:pPr>
    <w:rPr>
      <w:rFonts w:ascii="Cambria" w:hAnsi="Cambria" w:cs="Times New Roman"/>
      <w:b/>
      <w:bCs/>
      <w:sz w:val="26"/>
      <w:szCs w:val="26"/>
      <w:lang w:val="x-none" w:eastAsia="he-IL"/>
    </w:rPr>
  </w:style>
  <w:style w:type="paragraph" w:styleId="40">
    <w:name w:val="heading 4"/>
    <w:aliases w:val="Char Char,Char Char Char"/>
    <w:basedOn w:val="a"/>
    <w:link w:val="41"/>
    <w:qFormat/>
    <w:rsid w:val="006E29AA"/>
    <w:pPr>
      <w:tabs>
        <w:tab w:val="num" w:pos="2722"/>
        <w:tab w:val="left" w:pos="2835"/>
      </w:tabs>
      <w:spacing w:after="240" w:line="360" w:lineRule="auto"/>
      <w:ind w:left="2722" w:hanging="851"/>
      <w:jc w:val="both"/>
      <w:outlineLvl w:val="3"/>
    </w:pPr>
    <w:rPr>
      <w:rFonts w:ascii="Arial" w:hAnsi="Arial" w:cs="David"/>
      <w:sz w:val="20"/>
      <w:szCs w:val="24"/>
    </w:rPr>
  </w:style>
  <w:style w:type="paragraph" w:styleId="5">
    <w:name w:val="heading 5"/>
    <w:basedOn w:val="a"/>
    <w:link w:val="50"/>
    <w:qFormat/>
    <w:rsid w:val="006E29AA"/>
    <w:pPr>
      <w:tabs>
        <w:tab w:val="num" w:pos="3802"/>
        <w:tab w:val="left" w:pos="4253"/>
      </w:tabs>
      <w:spacing w:after="240" w:line="360" w:lineRule="auto"/>
      <w:ind w:left="3402" w:hanging="680"/>
      <w:jc w:val="both"/>
      <w:outlineLvl w:val="4"/>
    </w:pPr>
    <w:rPr>
      <w:rFonts w:ascii="Arial" w:hAnsi="Arial" w:cs="David"/>
      <w:sz w:val="20"/>
      <w:szCs w:val="24"/>
    </w:rPr>
  </w:style>
  <w:style w:type="paragraph" w:styleId="6">
    <w:name w:val="heading 6"/>
    <w:basedOn w:val="a"/>
    <w:link w:val="60"/>
    <w:qFormat/>
    <w:rsid w:val="006E29AA"/>
    <w:pPr>
      <w:spacing w:after="240" w:line="240" w:lineRule="atLeast"/>
      <w:jc w:val="both"/>
      <w:outlineLvl w:val="5"/>
    </w:pPr>
    <w:rPr>
      <w:rFonts w:ascii="Arial" w:hAnsi="Arial" w:cs="David"/>
      <w:sz w:val="20"/>
      <w:szCs w:val="24"/>
    </w:rPr>
  </w:style>
  <w:style w:type="paragraph" w:styleId="7">
    <w:name w:val="heading 7"/>
    <w:basedOn w:val="a"/>
    <w:next w:val="a"/>
    <w:link w:val="70"/>
    <w:qFormat/>
    <w:rsid w:val="006E29AA"/>
    <w:pPr>
      <w:spacing w:before="240" w:after="60" w:line="360" w:lineRule="auto"/>
      <w:jc w:val="both"/>
      <w:outlineLvl w:val="6"/>
    </w:pPr>
    <w:rPr>
      <w:rFonts w:ascii="Arial" w:hAnsi="Arial" w:cs="David"/>
      <w:sz w:val="20"/>
      <w:szCs w:val="24"/>
    </w:rPr>
  </w:style>
  <w:style w:type="paragraph" w:styleId="8">
    <w:name w:val="heading 8"/>
    <w:basedOn w:val="a"/>
    <w:next w:val="a"/>
    <w:link w:val="80"/>
    <w:qFormat/>
    <w:rsid w:val="006E29AA"/>
    <w:pPr>
      <w:spacing w:before="240" w:after="60" w:line="360" w:lineRule="auto"/>
      <w:jc w:val="both"/>
      <w:outlineLvl w:val="7"/>
    </w:pPr>
    <w:rPr>
      <w:rFonts w:ascii="Arial" w:hAnsi="Arial" w:cs="David"/>
      <w:i/>
      <w:iCs/>
      <w:sz w:val="20"/>
      <w:szCs w:val="24"/>
    </w:rPr>
  </w:style>
  <w:style w:type="paragraph" w:styleId="9">
    <w:name w:val="heading 9"/>
    <w:basedOn w:val="a"/>
    <w:next w:val="a"/>
    <w:link w:val="90"/>
    <w:qFormat/>
    <w:rsid w:val="006E29AA"/>
    <w:pPr>
      <w:spacing w:before="240" w:after="60" w:line="360" w:lineRule="auto"/>
      <w:jc w:val="both"/>
      <w:outlineLvl w:val="8"/>
    </w:pPr>
    <w:rPr>
      <w:rFonts w:ascii="Arial"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CD1B56"/>
    <w:pPr>
      <w:tabs>
        <w:tab w:val="center" w:pos="4153"/>
        <w:tab w:val="right" w:pos="8306"/>
      </w:tabs>
      <w:spacing w:after="0" w:line="240" w:lineRule="auto"/>
    </w:pPr>
  </w:style>
  <w:style w:type="character" w:customStyle="1" w:styleId="a4">
    <w:name w:val="כותרת עליונה תו"/>
    <w:basedOn w:val="a0"/>
    <w:link w:val="a3"/>
    <w:rsid w:val="00CD1B56"/>
    <w:rPr>
      <w:rFonts w:ascii="Calibri" w:eastAsia="Times New Roman" w:hAnsi="Calibri" w:cs="Arial"/>
    </w:rPr>
  </w:style>
  <w:style w:type="paragraph" w:styleId="a5">
    <w:name w:val="footer"/>
    <w:basedOn w:val="a"/>
    <w:link w:val="a6"/>
    <w:unhideWhenUsed/>
    <w:rsid w:val="00CD1B56"/>
    <w:pPr>
      <w:tabs>
        <w:tab w:val="center" w:pos="4153"/>
        <w:tab w:val="right" w:pos="8306"/>
      </w:tabs>
      <w:spacing w:after="0" w:line="240" w:lineRule="auto"/>
    </w:pPr>
  </w:style>
  <w:style w:type="character" w:customStyle="1" w:styleId="a6">
    <w:name w:val="כותרת תחתונה תו"/>
    <w:basedOn w:val="a0"/>
    <w:link w:val="a5"/>
    <w:rsid w:val="00CD1B56"/>
    <w:rPr>
      <w:rFonts w:ascii="Calibri" w:eastAsia="Times New Roman" w:hAnsi="Calibri" w:cs="Arial"/>
    </w:rPr>
  </w:style>
  <w:style w:type="paragraph" w:styleId="a7">
    <w:name w:val="Balloon Text"/>
    <w:basedOn w:val="a"/>
    <w:link w:val="a8"/>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rsid w:val="00CD1B56"/>
    <w:rPr>
      <w:rFonts w:ascii="Tahoma" w:eastAsia="Times New Roman" w:hAnsi="Tahoma" w:cs="Tahoma"/>
      <w:sz w:val="16"/>
      <w:szCs w:val="16"/>
    </w:rPr>
  </w:style>
  <w:style w:type="character" w:customStyle="1" w:styleId="12">
    <w:name w:val="כותרת 1 תו"/>
    <w:basedOn w:val="a0"/>
    <w:link w:val="11"/>
    <w:rsid w:val="00DA1B09"/>
    <w:rPr>
      <w:rFonts w:ascii="Cambria" w:hAnsi="Cambria" w:cs="Times New Roman"/>
      <w:b/>
      <w:bCs/>
      <w:kern w:val="32"/>
      <w:sz w:val="32"/>
      <w:szCs w:val="32"/>
      <w:lang w:val="x-none" w:eastAsia="he-IL"/>
    </w:rPr>
  </w:style>
  <w:style w:type="character" w:customStyle="1" w:styleId="22">
    <w:name w:val="כותרת 2 תו"/>
    <w:basedOn w:val="a0"/>
    <w:link w:val="20"/>
    <w:rsid w:val="00DA1B09"/>
    <w:rPr>
      <w:rFonts w:ascii="Cambria" w:hAnsi="Cambria" w:cs="Times New Roman"/>
      <w:b/>
      <w:bCs/>
      <w:i/>
      <w:iCs/>
      <w:sz w:val="28"/>
      <w:szCs w:val="28"/>
      <w:lang w:val="x-none" w:eastAsia="he-IL"/>
    </w:rPr>
  </w:style>
  <w:style w:type="character" w:customStyle="1" w:styleId="32">
    <w:name w:val="כותרת 3 תו"/>
    <w:basedOn w:val="a0"/>
    <w:link w:val="30"/>
    <w:rsid w:val="00DA1B09"/>
    <w:rPr>
      <w:rFonts w:ascii="Cambria" w:hAnsi="Cambria" w:cs="Times New Roman"/>
      <w:b/>
      <w:bCs/>
      <w:sz w:val="26"/>
      <w:szCs w:val="26"/>
      <w:lang w:val="x-none" w:eastAsia="he-IL"/>
    </w:rPr>
  </w:style>
  <w:style w:type="numbering" w:customStyle="1" w:styleId="13">
    <w:name w:val="ללא רשימה1"/>
    <w:next w:val="a2"/>
    <w:uiPriority w:val="99"/>
    <w:semiHidden/>
    <w:unhideWhenUsed/>
    <w:rsid w:val="00DA1B09"/>
  </w:style>
  <w:style w:type="paragraph" w:styleId="a9">
    <w:name w:val="envelope address"/>
    <w:basedOn w:val="a"/>
    <w:rsid w:val="00DA1B09"/>
    <w:pPr>
      <w:framePr w:w="5041" w:h="1979" w:hRule="exact" w:hSpace="181" w:wrap="around" w:vAnchor="page" w:hAnchor="page" w:x="3857" w:y="2161"/>
      <w:spacing w:after="0" w:line="280" w:lineRule="atLeast"/>
      <w:ind w:right="2552"/>
      <w:jc w:val="both"/>
    </w:pPr>
    <w:rPr>
      <w:rFonts w:ascii="Times New Roman" w:hAnsi="Times New Roman" w:cs="TopType David"/>
      <w:sz w:val="24"/>
      <w:szCs w:val="24"/>
      <w:lang w:eastAsia="he-IL"/>
    </w:rPr>
  </w:style>
  <w:style w:type="paragraph" w:customStyle="1" w:styleId="Fifth">
    <w:name w:val="Fifth"/>
    <w:basedOn w:val="a"/>
    <w:rsid w:val="00DA1B09"/>
    <w:pPr>
      <w:spacing w:after="0" w:line="280" w:lineRule="atLeast"/>
      <w:ind w:left="4395" w:hanging="1276"/>
      <w:jc w:val="both"/>
    </w:pPr>
    <w:rPr>
      <w:rFonts w:ascii="Times New Roman" w:hAnsi="Times New Roman" w:cs="David"/>
      <w:sz w:val="24"/>
      <w:szCs w:val="26"/>
      <w:lang w:eastAsia="he-IL"/>
    </w:rPr>
  </w:style>
  <w:style w:type="paragraph" w:customStyle="1" w:styleId="FifthQoute">
    <w:name w:val="Fifth Qoute"/>
    <w:basedOn w:val="a"/>
    <w:rsid w:val="00DA1B09"/>
    <w:pPr>
      <w:spacing w:after="0" w:line="280" w:lineRule="atLeast"/>
      <w:ind w:left="5245" w:right="851"/>
      <w:jc w:val="both"/>
    </w:pPr>
    <w:rPr>
      <w:rFonts w:ascii="Times New Roman" w:hAnsi="Times New Roman" w:cs="TopType Hodes"/>
      <w:b/>
      <w:bCs/>
      <w:sz w:val="24"/>
      <w:lang w:eastAsia="he-IL"/>
    </w:rPr>
  </w:style>
  <w:style w:type="paragraph" w:customStyle="1" w:styleId="First">
    <w:name w:val="First"/>
    <w:basedOn w:val="a"/>
    <w:link w:val="FirstChar"/>
    <w:rsid w:val="00DA1B09"/>
    <w:pPr>
      <w:spacing w:after="0" w:line="280" w:lineRule="atLeast"/>
      <w:ind w:left="567" w:hanging="567"/>
      <w:jc w:val="both"/>
    </w:pPr>
    <w:rPr>
      <w:rFonts w:ascii="Times New Roman" w:hAnsi="Times New Roman" w:cs="David"/>
      <w:sz w:val="24"/>
      <w:szCs w:val="26"/>
      <w:lang w:eastAsia="he-IL"/>
    </w:rPr>
  </w:style>
  <w:style w:type="paragraph" w:customStyle="1" w:styleId="FirstQuote">
    <w:name w:val="First Quote"/>
    <w:basedOn w:val="a"/>
    <w:rsid w:val="00DA1B09"/>
    <w:pPr>
      <w:spacing w:after="0" w:line="280" w:lineRule="atLeast"/>
      <w:ind w:left="1276" w:right="851"/>
      <w:jc w:val="both"/>
    </w:pPr>
    <w:rPr>
      <w:rFonts w:ascii="Times New Roman" w:hAnsi="Times New Roman" w:cs="TopType Hodes"/>
      <w:b/>
      <w:bCs/>
      <w:sz w:val="24"/>
      <w:lang w:eastAsia="he-IL"/>
    </w:rPr>
  </w:style>
  <w:style w:type="paragraph" w:customStyle="1" w:styleId="Second">
    <w:name w:val="Second"/>
    <w:basedOn w:val="a"/>
    <w:rsid w:val="00DA1B09"/>
    <w:pPr>
      <w:spacing w:after="0" w:line="280" w:lineRule="atLeast"/>
      <w:ind w:left="1276" w:hanging="709"/>
      <w:jc w:val="both"/>
    </w:pPr>
    <w:rPr>
      <w:rFonts w:ascii="Times New Roman" w:hAnsi="Times New Roman" w:cs="David"/>
      <w:sz w:val="24"/>
      <w:szCs w:val="26"/>
      <w:lang w:eastAsia="he-IL"/>
    </w:rPr>
  </w:style>
  <w:style w:type="paragraph" w:customStyle="1" w:styleId="First-Second">
    <w:name w:val="First-Second"/>
    <w:basedOn w:val="Second"/>
    <w:rsid w:val="00DA1B09"/>
    <w:pPr>
      <w:tabs>
        <w:tab w:val="left" w:pos="567"/>
      </w:tabs>
      <w:ind w:hanging="1276"/>
    </w:pPr>
  </w:style>
  <w:style w:type="character" w:styleId="aa">
    <w:name w:val="footnote reference"/>
    <w:uiPriority w:val="99"/>
    <w:rsid w:val="00DA1B09"/>
    <w:rPr>
      <w:rFonts w:cs="Times New Roman"/>
      <w:vertAlign w:val="superscript"/>
    </w:rPr>
  </w:style>
  <w:style w:type="paragraph" w:styleId="ab">
    <w:name w:val="footnote text"/>
    <w:basedOn w:val="a"/>
    <w:link w:val="ac"/>
    <w:uiPriority w:val="99"/>
    <w:rsid w:val="00DA1B09"/>
    <w:pPr>
      <w:spacing w:after="0" w:line="280" w:lineRule="atLeast"/>
      <w:ind w:left="566" w:hanging="566"/>
      <w:jc w:val="both"/>
    </w:pPr>
    <w:rPr>
      <w:rFonts w:ascii="Times New Roman" w:hAnsi="Times New Roman" w:cs="David"/>
      <w:sz w:val="20"/>
      <w:szCs w:val="20"/>
      <w:lang w:val="x-none" w:eastAsia="he-IL"/>
    </w:rPr>
  </w:style>
  <w:style w:type="character" w:customStyle="1" w:styleId="ac">
    <w:name w:val="טקסט הערת שוליים תו"/>
    <w:basedOn w:val="a0"/>
    <w:link w:val="ab"/>
    <w:uiPriority w:val="99"/>
    <w:rsid w:val="00DA1B09"/>
    <w:rPr>
      <w:rFonts w:ascii="Times New Roman" w:hAnsi="Times New Roman" w:cs="David"/>
      <w:sz w:val="20"/>
      <w:szCs w:val="20"/>
      <w:lang w:val="x-none" w:eastAsia="he-IL"/>
    </w:rPr>
  </w:style>
  <w:style w:type="paragraph" w:customStyle="1" w:styleId="Fourth">
    <w:name w:val="Fourth"/>
    <w:basedOn w:val="a"/>
    <w:rsid w:val="00DA1B09"/>
    <w:pPr>
      <w:spacing w:after="0" w:line="280" w:lineRule="atLeast"/>
      <w:ind w:left="3118" w:hanging="992"/>
      <w:jc w:val="both"/>
    </w:pPr>
    <w:rPr>
      <w:rFonts w:ascii="Times New Roman" w:hAnsi="Times New Roman" w:cs="David"/>
      <w:sz w:val="24"/>
      <w:szCs w:val="26"/>
      <w:lang w:eastAsia="he-IL"/>
    </w:rPr>
  </w:style>
  <w:style w:type="paragraph" w:customStyle="1" w:styleId="FourthQuote">
    <w:name w:val="Fourth Quote"/>
    <w:basedOn w:val="a"/>
    <w:rsid w:val="00DA1B09"/>
    <w:pPr>
      <w:spacing w:after="0" w:line="280" w:lineRule="atLeast"/>
      <w:ind w:left="4395" w:right="851"/>
      <w:jc w:val="both"/>
    </w:pPr>
    <w:rPr>
      <w:rFonts w:ascii="Times New Roman" w:hAnsi="Times New Roman" w:cs="TopType Hodes"/>
      <w:b/>
      <w:bCs/>
      <w:sz w:val="24"/>
      <w:lang w:eastAsia="he-IL"/>
    </w:rPr>
  </w:style>
  <w:style w:type="paragraph" w:customStyle="1" w:styleId="mnormal">
    <w:name w:val="mnormal"/>
    <w:basedOn w:val="a"/>
    <w:rsid w:val="00DA1B09"/>
    <w:pPr>
      <w:spacing w:after="0" w:line="300" w:lineRule="atLeast"/>
      <w:jc w:val="both"/>
    </w:pPr>
    <w:rPr>
      <w:rFonts w:ascii="Times New Roman" w:hAnsi="Times New Roman" w:cs="David"/>
      <w:sz w:val="26"/>
      <w:szCs w:val="26"/>
      <w:lang w:eastAsia="he-IL"/>
    </w:rPr>
  </w:style>
  <w:style w:type="paragraph" w:customStyle="1" w:styleId="NormalE">
    <w:name w:val="NormalE"/>
    <w:basedOn w:val="a"/>
    <w:rsid w:val="00DA1B09"/>
    <w:pPr>
      <w:spacing w:after="0" w:line="280" w:lineRule="atLeast"/>
      <w:jc w:val="both"/>
    </w:pPr>
    <w:rPr>
      <w:rFonts w:ascii="Times New Roman" w:hAnsi="Times New Roman" w:cs="David"/>
      <w:sz w:val="24"/>
      <w:szCs w:val="26"/>
      <w:lang w:eastAsia="he-IL"/>
    </w:rPr>
  </w:style>
  <w:style w:type="character" w:styleId="ad">
    <w:name w:val="page number"/>
    <w:rsid w:val="00DA1B09"/>
    <w:rPr>
      <w:rFonts w:cs="Times New Roman"/>
    </w:rPr>
  </w:style>
  <w:style w:type="paragraph" w:customStyle="1" w:styleId="Quote1">
    <w:name w:val="Quote1"/>
    <w:basedOn w:val="a"/>
    <w:uiPriority w:val="99"/>
    <w:rsid w:val="00DA1B09"/>
    <w:pPr>
      <w:spacing w:after="0" w:line="280" w:lineRule="atLeast"/>
      <w:ind w:left="567" w:right="851"/>
      <w:jc w:val="both"/>
    </w:pPr>
    <w:rPr>
      <w:rFonts w:ascii="Times New Roman" w:hAnsi="Times New Roman" w:cs="TopType Hodes"/>
      <w:b/>
      <w:bCs/>
      <w:sz w:val="24"/>
      <w:lang w:eastAsia="he-IL"/>
    </w:rPr>
  </w:style>
  <w:style w:type="paragraph" w:customStyle="1" w:styleId="SecondQuote">
    <w:name w:val="Second Quote"/>
    <w:basedOn w:val="a"/>
    <w:rsid w:val="00DA1B09"/>
    <w:pPr>
      <w:spacing w:after="0" w:line="280" w:lineRule="atLeast"/>
      <w:ind w:left="2127" w:right="851"/>
      <w:jc w:val="both"/>
    </w:pPr>
    <w:rPr>
      <w:rFonts w:ascii="Times New Roman" w:hAnsi="Times New Roman" w:cs="TopType Hodes"/>
      <w:b/>
      <w:bCs/>
      <w:sz w:val="24"/>
      <w:lang w:eastAsia="he-IL"/>
    </w:rPr>
  </w:style>
  <w:style w:type="paragraph" w:customStyle="1" w:styleId="ae">
    <w:name w:val="ראשונה"/>
    <w:basedOn w:val="a"/>
    <w:rsid w:val="00DA1B09"/>
    <w:pPr>
      <w:spacing w:after="0" w:line="280" w:lineRule="atLeast"/>
      <w:ind w:left="567" w:hanging="567"/>
      <w:jc w:val="both"/>
    </w:pPr>
    <w:rPr>
      <w:rFonts w:ascii="Times New Roman" w:hAnsi="Times New Roman" w:cs="TopType David"/>
      <w:sz w:val="24"/>
      <w:lang w:eastAsia="he-IL"/>
    </w:rPr>
  </w:style>
  <w:style w:type="paragraph" w:customStyle="1" w:styleId="af">
    <w:name w:val="שניה"/>
    <w:basedOn w:val="ae"/>
    <w:rsid w:val="00DA1B09"/>
    <w:pPr>
      <w:ind w:left="1418" w:hanging="851"/>
    </w:pPr>
  </w:style>
  <w:style w:type="paragraph" w:customStyle="1" w:styleId="af0">
    <w:name w:val="שניה/שלישית"/>
    <w:basedOn w:val="af"/>
    <w:rsid w:val="00DA1B09"/>
    <w:pPr>
      <w:tabs>
        <w:tab w:val="left" w:pos="1416"/>
      </w:tabs>
      <w:ind w:left="2552" w:hanging="1985"/>
    </w:pPr>
  </w:style>
  <w:style w:type="paragraph" w:customStyle="1" w:styleId="Second-Third">
    <w:name w:val="Second-Third"/>
    <w:basedOn w:val="af0"/>
    <w:rsid w:val="00DA1B09"/>
    <w:pPr>
      <w:tabs>
        <w:tab w:val="left" w:pos="1276"/>
      </w:tabs>
      <w:bidi w:val="0"/>
      <w:ind w:left="2126" w:hanging="1559"/>
    </w:pPr>
  </w:style>
  <w:style w:type="paragraph" w:customStyle="1" w:styleId="Third">
    <w:name w:val="Third"/>
    <w:basedOn w:val="a"/>
    <w:link w:val="Third0"/>
    <w:rsid w:val="00DA1B09"/>
    <w:pPr>
      <w:spacing w:after="0" w:line="280" w:lineRule="atLeast"/>
      <w:ind w:left="2127" w:hanging="851"/>
      <w:jc w:val="both"/>
    </w:pPr>
    <w:rPr>
      <w:rFonts w:ascii="Times New Roman" w:hAnsi="Times New Roman" w:cs="Times New Roman"/>
      <w:sz w:val="26"/>
      <w:szCs w:val="20"/>
      <w:lang w:eastAsia="he-IL"/>
    </w:rPr>
  </w:style>
  <w:style w:type="paragraph" w:customStyle="1" w:styleId="ThirdQuote">
    <w:name w:val="Third Quote"/>
    <w:basedOn w:val="a"/>
    <w:rsid w:val="00DA1B09"/>
    <w:pPr>
      <w:spacing w:after="0" w:line="280" w:lineRule="atLeast"/>
      <w:ind w:left="3119" w:right="851"/>
      <w:jc w:val="both"/>
    </w:pPr>
    <w:rPr>
      <w:rFonts w:ascii="Times New Roman" w:hAnsi="Times New Roman" w:cs="TopType Hodes"/>
      <w:b/>
      <w:bCs/>
      <w:sz w:val="24"/>
      <w:lang w:eastAsia="he-IL"/>
    </w:rPr>
  </w:style>
  <w:style w:type="paragraph" w:customStyle="1" w:styleId="af1">
    <w:name w:val="שלישית"/>
    <w:basedOn w:val="a"/>
    <w:rsid w:val="00DA1B09"/>
    <w:pPr>
      <w:spacing w:after="0" w:line="280" w:lineRule="atLeast"/>
      <w:ind w:left="2550" w:hanging="1134"/>
      <w:jc w:val="both"/>
    </w:pPr>
    <w:rPr>
      <w:rFonts w:ascii="Times New Roman" w:hAnsi="Times New Roman" w:cs="TopType David"/>
      <w:sz w:val="24"/>
      <w:lang w:eastAsia="he-IL"/>
    </w:rPr>
  </w:style>
  <w:style w:type="paragraph" w:customStyle="1" w:styleId="af2">
    <w:name w:val="שלישית/רביעית"/>
    <w:basedOn w:val="af1"/>
    <w:rsid w:val="00DA1B09"/>
    <w:pPr>
      <w:tabs>
        <w:tab w:val="left" w:pos="2550"/>
      </w:tabs>
      <w:ind w:left="3828" w:hanging="2410"/>
    </w:pPr>
    <w:rPr>
      <w:rFonts w:cs="David"/>
    </w:rPr>
  </w:style>
  <w:style w:type="paragraph" w:customStyle="1" w:styleId="Third-Fourth">
    <w:name w:val="Third-Fourth"/>
    <w:basedOn w:val="af2"/>
    <w:rsid w:val="00DA1B09"/>
    <w:pPr>
      <w:tabs>
        <w:tab w:val="left" w:pos="2127"/>
      </w:tabs>
      <w:bidi w:val="0"/>
      <w:ind w:left="3119" w:hanging="1843"/>
    </w:pPr>
  </w:style>
  <w:style w:type="paragraph" w:customStyle="1" w:styleId="af3">
    <w:name w:val="חמישית"/>
    <w:basedOn w:val="a"/>
    <w:link w:val="af4"/>
    <w:uiPriority w:val="99"/>
    <w:rsid w:val="00DA1B09"/>
    <w:pPr>
      <w:spacing w:after="0" w:line="280" w:lineRule="atLeast"/>
      <w:ind w:left="5386" w:hanging="1559"/>
      <w:jc w:val="both"/>
    </w:pPr>
    <w:rPr>
      <w:rFonts w:ascii="Times New Roman" w:hAnsi="Times New Roman" w:cs="Times New Roman"/>
      <w:szCs w:val="20"/>
      <w:lang w:eastAsia="he-IL"/>
    </w:rPr>
  </w:style>
  <w:style w:type="paragraph" w:customStyle="1" w:styleId="af5">
    <w:name w:val="חמישית משפטי"/>
    <w:basedOn w:val="af3"/>
    <w:rsid w:val="00DA1B09"/>
    <w:pPr>
      <w:spacing w:line="300" w:lineRule="atLeast"/>
    </w:pPr>
    <w:rPr>
      <w:rFonts w:cs="David"/>
      <w:sz w:val="26"/>
      <w:szCs w:val="26"/>
    </w:rPr>
  </w:style>
  <w:style w:type="paragraph" w:styleId="af6">
    <w:basedOn w:val="a"/>
    <w:next w:val="af7"/>
    <w:link w:val="af8"/>
    <w:qFormat/>
    <w:rsid w:val="006E29AA"/>
    <w:pPr>
      <w:spacing w:after="240" w:line="360" w:lineRule="auto"/>
      <w:ind w:hanging="720"/>
      <w:jc w:val="center"/>
    </w:pPr>
    <w:rPr>
      <w:rFonts w:ascii="Arial" w:hAnsi="Arial" w:cs="David"/>
      <w:sz w:val="20"/>
      <w:szCs w:val="24"/>
    </w:rPr>
  </w:style>
  <w:style w:type="character" w:customStyle="1" w:styleId="af8">
    <w:name w:val="הצעת מחיר תו"/>
    <w:link w:val="af6"/>
    <w:locked/>
    <w:rsid w:val="00DA1B09"/>
    <w:rPr>
      <w:rFonts w:ascii="Arial" w:hAnsi="Arial" w:cs="David"/>
      <w:sz w:val="20"/>
      <w:szCs w:val="24"/>
    </w:rPr>
  </w:style>
  <w:style w:type="paragraph" w:customStyle="1" w:styleId="af9">
    <w:name w:val="ציטוט חמישית"/>
    <w:basedOn w:val="a"/>
    <w:rsid w:val="00DA1B09"/>
    <w:pPr>
      <w:spacing w:after="0" w:line="280" w:lineRule="atLeast"/>
      <w:ind w:left="6236" w:right="851"/>
      <w:jc w:val="both"/>
    </w:pPr>
    <w:rPr>
      <w:rFonts w:ascii="Times New Roman" w:hAnsi="Times New Roman" w:cs="TopType Hodes"/>
      <w:b/>
      <w:bCs/>
      <w:sz w:val="24"/>
      <w:szCs w:val="26"/>
      <w:lang w:eastAsia="he-IL"/>
    </w:rPr>
  </w:style>
  <w:style w:type="paragraph" w:customStyle="1" w:styleId="afa">
    <w:name w:val="ציטוט חמישית משפטי"/>
    <w:basedOn w:val="af9"/>
    <w:rsid w:val="00DA1B09"/>
    <w:pPr>
      <w:spacing w:line="300" w:lineRule="atLeast"/>
      <w:ind w:left="6237"/>
    </w:pPr>
    <w:rPr>
      <w:rFonts w:cs="David"/>
      <w:sz w:val="26"/>
    </w:rPr>
  </w:style>
  <w:style w:type="paragraph" w:customStyle="1" w:styleId="afb">
    <w:name w:val="ציטוט משפטי"/>
    <w:basedOn w:val="afc"/>
    <w:link w:val="afd"/>
    <w:uiPriority w:val="99"/>
    <w:rsid w:val="00DA1B09"/>
    <w:pPr>
      <w:spacing w:after="0" w:line="300" w:lineRule="atLeast"/>
      <w:ind w:left="567" w:right="851"/>
      <w:jc w:val="both"/>
    </w:pPr>
    <w:rPr>
      <w:rFonts w:ascii="Times New Roman" w:hAnsi="Times New Roman" w:cs="Times New Roman"/>
      <w:b/>
      <w:i w:val="0"/>
      <w:iCs w:val="0"/>
      <w:color w:val="auto"/>
      <w:sz w:val="26"/>
      <w:szCs w:val="20"/>
      <w:lang w:eastAsia="he-IL"/>
    </w:rPr>
  </w:style>
  <w:style w:type="paragraph" w:customStyle="1" w:styleId="afe">
    <w:name w:val="ציטוט ראשונה"/>
    <w:basedOn w:val="afc"/>
    <w:rsid w:val="00DA1B09"/>
    <w:pPr>
      <w:spacing w:after="0" w:line="240" w:lineRule="exact"/>
      <w:ind w:left="1418" w:right="851"/>
      <w:jc w:val="both"/>
    </w:pPr>
    <w:rPr>
      <w:rFonts w:ascii="Times New Roman" w:hAnsi="Times New Roman" w:cs="Times New Roman"/>
      <w:b/>
      <w:i w:val="0"/>
      <w:iCs w:val="0"/>
      <w:color w:val="auto"/>
      <w:szCs w:val="20"/>
      <w:lang w:eastAsia="he-IL"/>
    </w:rPr>
  </w:style>
  <w:style w:type="paragraph" w:customStyle="1" w:styleId="aff">
    <w:name w:val="ציטוט ראשונה משפטי"/>
    <w:basedOn w:val="afe"/>
    <w:rsid w:val="00DA1B09"/>
    <w:pPr>
      <w:spacing w:line="300" w:lineRule="atLeast"/>
    </w:pPr>
    <w:rPr>
      <w:rFonts w:cs="David"/>
      <w:sz w:val="26"/>
      <w:szCs w:val="26"/>
    </w:rPr>
  </w:style>
  <w:style w:type="paragraph" w:customStyle="1" w:styleId="aff0">
    <w:name w:val="ציטוט רביעית"/>
    <w:basedOn w:val="a"/>
    <w:rsid w:val="00DA1B09"/>
    <w:pPr>
      <w:spacing w:after="0" w:line="280" w:lineRule="atLeast"/>
      <w:ind w:left="5385" w:right="851"/>
      <w:jc w:val="both"/>
    </w:pPr>
    <w:rPr>
      <w:rFonts w:ascii="Times New Roman" w:hAnsi="Times New Roman" w:cs="TopType Hodes"/>
      <w:b/>
      <w:bCs/>
      <w:sz w:val="24"/>
      <w:lang w:eastAsia="he-IL"/>
    </w:rPr>
  </w:style>
  <w:style w:type="paragraph" w:customStyle="1" w:styleId="aff1">
    <w:name w:val="ציטוט רביעי משפטי"/>
    <w:basedOn w:val="aff0"/>
    <w:rsid w:val="00DA1B09"/>
    <w:pPr>
      <w:spacing w:line="300" w:lineRule="atLeast"/>
      <w:ind w:left="5387"/>
    </w:pPr>
    <w:rPr>
      <w:rFonts w:cs="David"/>
      <w:sz w:val="26"/>
      <w:szCs w:val="26"/>
    </w:rPr>
  </w:style>
  <w:style w:type="paragraph" w:customStyle="1" w:styleId="aff2">
    <w:name w:val="ציטוט שלישית"/>
    <w:basedOn w:val="a"/>
    <w:rsid w:val="00DA1B09"/>
    <w:pPr>
      <w:spacing w:after="0" w:line="240" w:lineRule="exact"/>
      <w:ind w:left="3827" w:right="851"/>
      <w:jc w:val="both"/>
    </w:pPr>
    <w:rPr>
      <w:rFonts w:ascii="Times New Roman" w:hAnsi="Times New Roman" w:cs="TopType Hodes"/>
      <w:b/>
      <w:bCs/>
      <w:sz w:val="24"/>
      <w:szCs w:val="26"/>
      <w:lang w:eastAsia="he-IL"/>
    </w:rPr>
  </w:style>
  <w:style w:type="paragraph" w:customStyle="1" w:styleId="aff3">
    <w:name w:val="ציטוט שלישית משפטי"/>
    <w:basedOn w:val="aff2"/>
    <w:rsid w:val="00DA1B09"/>
    <w:pPr>
      <w:spacing w:line="300" w:lineRule="exact"/>
    </w:pPr>
    <w:rPr>
      <w:rFonts w:cs="David"/>
      <w:sz w:val="26"/>
    </w:rPr>
  </w:style>
  <w:style w:type="paragraph" w:customStyle="1" w:styleId="aff4">
    <w:name w:val="ציטוט שניה"/>
    <w:basedOn w:val="afe"/>
    <w:rsid w:val="00DA1B09"/>
    <w:pPr>
      <w:ind w:left="2552"/>
    </w:pPr>
  </w:style>
  <w:style w:type="paragraph" w:customStyle="1" w:styleId="aff5">
    <w:name w:val="ציטוט שניה משפטי"/>
    <w:basedOn w:val="aff4"/>
    <w:rsid w:val="00DA1B09"/>
    <w:pPr>
      <w:spacing w:line="300" w:lineRule="atLeast"/>
    </w:pPr>
    <w:rPr>
      <w:rFonts w:cs="David"/>
      <w:sz w:val="26"/>
      <w:szCs w:val="26"/>
    </w:rPr>
  </w:style>
  <w:style w:type="paragraph" w:customStyle="1" w:styleId="aff6">
    <w:name w:val="ראשונה משפטי"/>
    <w:basedOn w:val="ae"/>
    <w:rsid w:val="00DA1B09"/>
    <w:pPr>
      <w:spacing w:line="300" w:lineRule="atLeast"/>
    </w:pPr>
    <w:rPr>
      <w:rFonts w:cs="David"/>
      <w:sz w:val="26"/>
      <w:szCs w:val="26"/>
    </w:rPr>
  </w:style>
  <w:style w:type="paragraph" w:customStyle="1" w:styleId="aff7">
    <w:name w:val="ראשונה/שניה"/>
    <w:basedOn w:val="af"/>
    <w:rsid w:val="00DA1B09"/>
    <w:pPr>
      <w:tabs>
        <w:tab w:val="left" w:pos="566"/>
      </w:tabs>
      <w:ind w:hanging="1418"/>
    </w:pPr>
  </w:style>
  <w:style w:type="paragraph" w:customStyle="1" w:styleId="aff8">
    <w:name w:val="ראשונה/שניה משפטי"/>
    <w:basedOn w:val="aff7"/>
    <w:rsid w:val="00DA1B09"/>
    <w:pPr>
      <w:spacing w:line="300" w:lineRule="atLeast"/>
    </w:pPr>
    <w:rPr>
      <w:rFonts w:cs="David"/>
      <w:sz w:val="26"/>
      <w:szCs w:val="26"/>
    </w:rPr>
  </w:style>
  <w:style w:type="paragraph" w:customStyle="1" w:styleId="aff9">
    <w:name w:val="רביעית"/>
    <w:basedOn w:val="a"/>
    <w:rsid w:val="00DA1B09"/>
    <w:pPr>
      <w:spacing w:after="0" w:line="280" w:lineRule="atLeast"/>
      <w:ind w:left="3826" w:hanging="1276"/>
      <w:jc w:val="both"/>
    </w:pPr>
    <w:rPr>
      <w:rFonts w:ascii="Times New Roman" w:hAnsi="Times New Roman" w:cs="TopType David"/>
      <w:sz w:val="24"/>
      <w:lang w:eastAsia="he-IL"/>
    </w:rPr>
  </w:style>
  <w:style w:type="paragraph" w:customStyle="1" w:styleId="affa">
    <w:name w:val="רביעית משפטי"/>
    <w:basedOn w:val="aff9"/>
    <w:rsid w:val="00DA1B09"/>
    <w:pPr>
      <w:spacing w:line="300" w:lineRule="atLeast"/>
      <w:ind w:left="3828"/>
    </w:pPr>
    <w:rPr>
      <w:rFonts w:cs="David"/>
      <w:sz w:val="26"/>
      <w:szCs w:val="26"/>
    </w:rPr>
  </w:style>
  <w:style w:type="paragraph" w:customStyle="1" w:styleId="affb">
    <w:name w:val="שלישית משפטי"/>
    <w:basedOn w:val="af1"/>
    <w:rsid w:val="00DA1B09"/>
    <w:pPr>
      <w:spacing w:line="300" w:lineRule="atLeast"/>
      <w:ind w:left="2552"/>
    </w:pPr>
    <w:rPr>
      <w:rFonts w:cs="David"/>
      <w:sz w:val="26"/>
      <w:szCs w:val="26"/>
    </w:rPr>
  </w:style>
  <w:style w:type="paragraph" w:customStyle="1" w:styleId="affc">
    <w:name w:val="שלישית/רביעית משפטי"/>
    <w:basedOn w:val="af2"/>
    <w:rsid w:val="00DA1B09"/>
    <w:pPr>
      <w:spacing w:line="300" w:lineRule="atLeast"/>
      <w:ind w:right="3828"/>
    </w:pPr>
    <w:rPr>
      <w:sz w:val="26"/>
      <w:szCs w:val="26"/>
    </w:rPr>
  </w:style>
  <w:style w:type="paragraph" w:customStyle="1" w:styleId="affd">
    <w:name w:val="שניה משפטי"/>
    <w:basedOn w:val="af"/>
    <w:rsid w:val="00DA1B09"/>
    <w:pPr>
      <w:spacing w:line="300" w:lineRule="atLeast"/>
    </w:pPr>
    <w:rPr>
      <w:rFonts w:cs="David"/>
      <w:sz w:val="26"/>
      <w:szCs w:val="26"/>
    </w:rPr>
  </w:style>
  <w:style w:type="paragraph" w:customStyle="1" w:styleId="affe">
    <w:name w:val="שניה/שלישית משפטי"/>
    <w:basedOn w:val="af0"/>
    <w:rsid w:val="00DA1B09"/>
    <w:pPr>
      <w:spacing w:line="300" w:lineRule="atLeast"/>
    </w:pPr>
    <w:rPr>
      <w:rFonts w:cs="David"/>
      <w:sz w:val="26"/>
      <w:szCs w:val="26"/>
    </w:rPr>
  </w:style>
  <w:style w:type="paragraph" w:customStyle="1" w:styleId="First-Second0">
    <w:name w:val="סגנון First-Second +"/>
    <w:basedOn w:val="First-Second"/>
    <w:uiPriority w:val="99"/>
    <w:rsid w:val="00DA1B09"/>
  </w:style>
  <w:style w:type="paragraph" w:customStyle="1" w:styleId="Second0">
    <w:name w:val="סגנון Second +"/>
    <w:basedOn w:val="Second"/>
    <w:uiPriority w:val="99"/>
    <w:rsid w:val="00DA1B09"/>
  </w:style>
  <w:style w:type="paragraph" w:customStyle="1" w:styleId="First-Second1">
    <w:name w:val="סגנון First-Second +1"/>
    <w:basedOn w:val="First-Second"/>
    <w:uiPriority w:val="99"/>
    <w:rsid w:val="00DA1B09"/>
  </w:style>
  <w:style w:type="paragraph" w:customStyle="1" w:styleId="First-Second2">
    <w:name w:val="סגנון First-Second +2"/>
    <w:basedOn w:val="First-Second"/>
    <w:uiPriority w:val="99"/>
    <w:rsid w:val="00DA1B09"/>
  </w:style>
  <w:style w:type="paragraph" w:customStyle="1" w:styleId="First-Second3">
    <w:name w:val="סגנון First-Second +3"/>
    <w:basedOn w:val="First-Second"/>
    <w:uiPriority w:val="99"/>
    <w:rsid w:val="00DA1B09"/>
  </w:style>
  <w:style w:type="paragraph" w:customStyle="1" w:styleId="14">
    <w:name w:val="_מיספור1_טקסט"/>
    <w:basedOn w:val="a"/>
    <w:rsid w:val="00DA1B09"/>
    <w:pPr>
      <w:spacing w:after="0" w:line="300" w:lineRule="atLeast"/>
      <w:ind w:left="560"/>
      <w:jc w:val="both"/>
    </w:pPr>
    <w:rPr>
      <w:rFonts w:ascii="Times New Roman" w:hAnsi="Times New Roman" w:cs="David"/>
      <w:sz w:val="24"/>
      <w:szCs w:val="26"/>
      <w:lang w:eastAsia="he-IL"/>
    </w:rPr>
  </w:style>
  <w:style w:type="paragraph" w:customStyle="1" w:styleId="23">
    <w:name w:val="_מיספור2_טקסט"/>
    <w:basedOn w:val="14"/>
    <w:rsid w:val="00DA1B09"/>
    <w:pPr>
      <w:ind w:left="1420"/>
    </w:pPr>
  </w:style>
  <w:style w:type="paragraph" w:customStyle="1" w:styleId="33">
    <w:name w:val="_מיספור3_טקסט"/>
    <w:basedOn w:val="14"/>
    <w:rsid w:val="00DA1B09"/>
    <w:pPr>
      <w:ind w:left="2560"/>
    </w:pPr>
  </w:style>
  <w:style w:type="paragraph" w:customStyle="1" w:styleId="42">
    <w:name w:val="_מיספור4_טקסט"/>
    <w:basedOn w:val="14"/>
    <w:rsid w:val="00DA1B09"/>
    <w:pPr>
      <w:ind w:left="3520"/>
    </w:pPr>
  </w:style>
  <w:style w:type="paragraph" w:customStyle="1" w:styleId="1">
    <w:name w:val="_מיספור1"/>
    <w:basedOn w:val="a"/>
    <w:next w:val="14"/>
    <w:rsid w:val="00DA1B09"/>
    <w:pPr>
      <w:numPr>
        <w:numId w:val="1"/>
      </w:numPr>
      <w:spacing w:after="0" w:line="300" w:lineRule="exact"/>
      <w:ind w:left="561" w:hanging="561"/>
      <w:jc w:val="both"/>
    </w:pPr>
    <w:rPr>
      <w:rFonts w:ascii="Times New Roman" w:hAnsi="Times New Roman" w:cs="David"/>
      <w:sz w:val="24"/>
      <w:szCs w:val="26"/>
      <w:lang w:eastAsia="he-IL"/>
    </w:rPr>
  </w:style>
  <w:style w:type="paragraph" w:customStyle="1" w:styleId="2">
    <w:name w:val="_מיספור2"/>
    <w:basedOn w:val="1"/>
    <w:next w:val="23"/>
    <w:rsid w:val="00DA1B09"/>
    <w:pPr>
      <w:numPr>
        <w:ilvl w:val="1"/>
      </w:numPr>
    </w:pPr>
  </w:style>
  <w:style w:type="paragraph" w:customStyle="1" w:styleId="3">
    <w:name w:val="_מיספור3"/>
    <w:basedOn w:val="1"/>
    <w:next w:val="33"/>
    <w:rsid w:val="00DA1B09"/>
    <w:pPr>
      <w:numPr>
        <w:ilvl w:val="2"/>
      </w:numPr>
    </w:pPr>
  </w:style>
  <w:style w:type="paragraph" w:customStyle="1" w:styleId="4">
    <w:name w:val="_מיספור4"/>
    <w:basedOn w:val="1"/>
    <w:next w:val="42"/>
    <w:rsid w:val="00DA1B09"/>
    <w:pPr>
      <w:numPr>
        <w:ilvl w:val="3"/>
      </w:numPr>
    </w:pPr>
  </w:style>
  <w:style w:type="table" w:styleId="afff">
    <w:name w:val="Table Grid"/>
    <w:basedOn w:val="a1"/>
    <w:uiPriority w:val="59"/>
    <w:rsid w:val="00DA1B09"/>
    <w:pPr>
      <w:bidi/>
      <w:spacing w:after="0" w:line="280" w:lineRule="atLeast"/>
      <w:jc w:val="both"/>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hird0">
    <w:name w:val="Third תו"/>
    <w:link w:val="Third"/>
    <w:locked/>
    <w:rsid w:val="00DA1B09"/>
    <w:rPr>
      <w:rFonts w:ascii="Times New Roman" w:hAnsi="Times New Roman" w:cs="Times New Roman"/>
      <w:sz w:val="26"/>
      <w:szCs w:val="20"/>
      <w:lang w:eastAsia="he-IL"/>
    </w:rPr>
  </w:style>
  <w:style w:type="character" w:customStyle="1" w:styleId="af4">
    <w:name w:val="חמישית תו"/>
    <w:link w:val="af3"/>
    <w:uiPriority w:val="99"/>
    <w:locked/>
    <w:rsid w:val="00DA1B09"/>
    <w:rPr>
      <w:rFonts w:ascii="Times New Roman" w:hAnsi="Times New Roman" w:cs="Times New Roman"/>
      <w:szCs w:val="20"/>
      <w:lang w:eastAsia="he-IL"/>
    </w:rPr>
  </w:style>
  <w:style w:type="character" w:customStyle="1" w:styleId="afd">
    <w:name w:val="ציטוט משפטי תו"/>
    <w:link w:val="afb"/>
    <w:uiPriority w:val="99"/>
    <w:locked/>
    <w:rsid w:val="00DA1B09"/>
    <w:rPr>
      <w:rFonts w:ascii="Times New Roman" w:hAnsi="Times New Roman" w:cs="Times New Roman"/>
      <w:b/>
      <w:sz w:val="26"/>
      <w:szCs w:val="20"/>
      <w:lang w:eastAsia="he-IL"/>
    </w:rPr>
  </w:style>
  <w:style w:type="paragraph" w:customStyle="1" w:styleId="ListParagraph1">
    <w:name w:val="List Paragraph1"/>
    <w:basedOn w:val="a"/>
    <w:uiPriority w:val="99"/>
    <w:rsid w:val="00DA1B09"/>
    <w:pPr>
      <w:spacing w:after="0" w:line="280" w:lineRule="atLeast"/>
      <w:ind w:left="720"/>
      <w:jc w:val="both"/>
    </w:pPr>
    <w:rPr>
      <w:rFonts w:ascii="Times New Roman" w:hAnsi="Times New Roman" w:cs="David"/>
      <w:sz w:val="24"/>
      <w:szCs w:val="26"/>
      <w:lang w:eastAsia="he-IL"/>
    </w:rPr>
  </w:style>
  <w:style w:type="paragraph" w:styleId="afff0">
    <w:name w:val="Document Map"/>
    <w:basedOn w:val="a"/>
    <w:link w:val="afff1"/>
    <w:uiPriority w:val="99"/>
    <w:rsid w:val="00DA1B09"/>
    <w:pPr>
      <w:spacing w:after="0" w:line="280" w:lineRule="atLeast"/>
      <w:jc w:val="both"/>
    </w:pPr>
    <w:rPr>
      <w:rFonts w:ascii="Tahoma" w:hAnsi="Tahoma" w:cs="Times New Roman"/>
      <w:sz w:val="16"/>
      <w:szCs w:val="20"/>
      <w:lang w:eastAsia="he-IL"/>
    </w:rPr>
  </w:style>
  <w:style w:type="character" w:customStyle="1" w:styleId="afff1">
    <w:name w:val="מפת מסמך תו"/>
    <w:basedOn w:val="a0"/>
    <w:link w:val="afff0"/>
    <w:uiPriority w:val="99"/>
    <w:rsid w:val="00DA1B09"/>
    <w:rPr>
      <w:rFonts w:ascii="Tahoma" w:hAnsi="Tahoma" w:cs="Times New Roman"/>
      <w:sz w:val="16"/>
      <w:szCs w:val="20"/>
      <w:lang w:eastAsia="he-IL"/>
    </w:rPr>
  </w:style>
  <w:style w:type="character" w:styleId="Hyperlink">
    <w:name w:val="Hyperlink"/>
    <w:rsid w:val="00DA1B09"/>
    <w:rPr>
      <w:rFonts w:cs="Times New Roman"/>
      <w:color w:val="0000FF"/>
      <w:u w:val="single"/>
    </w:rPr>
  </w:style>
  <w:style w:type="paragraph" w:customStyle="1" w:styleId="1CharCharCharCharCharChar">
    <w:name w:val="תו תו1 Char Char תו תו Char Char תו תו Char Char"/>
    <w:basedOn w:val="a"/>
    <w:uiPriority w:val="99"/>
    <w:rsid w:val="00DA1B09"/>
    <w:pPr>
      <w:bidi w:val="0"/>
      <w:spacing w:after="160" w:line="240" w:lineRule="exact"/>
    </w:pPr>
    <w:rPr>
      <w:rFonts w:ascii="Tahoma" w:hAnsi="Tahoma" w:cs="Tahoma"/>
      <w:sz w:val="20"/>
      <w:szCs w:val="20"/>
      <w:lang w:bidi="ar-SA"/>
    </w:rPr>
  </w:style>
  <w:style w:type="paragraph" w:customStyle="1" w:styleId="Style">
    <w:name w:val="Style"/>
    <w:basedOn w:val="a"/>
    <w:uiPriority w:val="99"/>
    <w:rsid w:val="00DA1B09"/>
    <w:pPr>
      <w:bidi w:val="0"/>
      <w:spacing w:after="160" w:line="240" w:lineRule="exact"/>
    </w:pPr>
    <w:rPr>
      <w:rFonts w:ascii="Tahoma" w:hAnsi="Tahoma" w:cs="Tahoma"/>
      <w:sz w:val="20"/>
      <w:szCs w:val="20"/>
      <w:lang w:bidi="ar-SA"/>
    </w:rPr>
  </w:style>
  <w:style w:type="paragraph" w:styleId="afff2">
    <w:name w:val="List Paragraph"/>
    <w:basedOn w:val="a"/>
    <w:link w:val="afff3"/>
    <w:uiPriority w:val="34"/>
    <w:qFormat/>
    <w:rsid w:val="00DA1B09"/>
    <w:pPr>
      <w:spacing w:after="0" w:line="280" w:lineRule="atLeast"/>
      <w:ind w:left="720"/>
      <w:jc w:val="both"/>
    </w:pPr>
    <w:rPr>
      <w:rFonts w:ascii="Times New Roman" w:hAnsi="Times New Roman" w:cs="Times New Roman"/>
      <w:sz w:val="26"/>
      <w:szCs w:val="20"/>
      <w:lang w:val="x-none" w:eastAsia="he-IL"/>
    </w:rPr>
  </w:style>
  <w:style w:type="paragraph" w:customStyle="1" w:styleId="ListParagraph2">
    <w:name w:val="List Paragraph2"/>
    <w:basedOn w:val="a"/>
    <w:uiPriority w:val="99"/>
    <w:rsid w:val="00DA1B09"/>
    <w:pPr>
      <w:ind w:left="720"/>
      <w:contextualSpacing/>
    </w:pPr>
  </w:style>
  <w:style w:type="character" w:styleId="afff4">
    <w:name w:val="annotation reference"/>
    <w:rsid w:val="00DA1B09"/>
    <w:rPr>
      <w:rFonts w:cs="Times New Roman"/>
      <w:sz w:val="16"/>
    </w:rPr>
  </w:style>
  <w:style w:type="paragraph" w:styleId="afff5">
    <w:name w:val="annotation text"/>
    <w:basedOn w:val="a"/>
    <w:link w:val="afff6"/>
    <w:uiPriority w:val="99"/>
    <w:semiHidden/>
    <w:rsid w:val="00DA1B09"/>
    <w:pPr>
      <w:spacing w:after="0" w:line="240" w:lineRule="auto"/>
      <w:jc w:val="both"/>
    </w:pPr>
    <w:rPr>
      <w:rFonts w:ascii="Arial" w:hAnsi="Arial" w:cs="Times New Roman"/>
      <w:sz w:val="20"/>
      <w:szCs w:val="20"/>
    </w:rPr>
  </w:style>
  <w:style w:type="character" w:customStyle="1" w:styleId="afff6">
    <w:name w:val="טקסט הערה תו"/>
    <w:basedOn w:val="a0"/>
    <w:link w:val="afff5"/>
    <w:uiPriority w:val="99"/>
    <w:semiHidden/>
    <w:rsid w:val="00DA1B09"/>
    <w:rPr>
      <w:rFonts w:ascii="Arial" w:hAnsi="Arial" w:cs="Times New Roman"/>
      <w:sz w:val="20"/>
      <w:szCs w:val="20"/>
    </w:rPr>
  </w:style>
  <w:style w:type="character" w:customStyle="1" w:styleId="afff3">
    <w:name w:val="פיסקת רשימה תו"/>
    <w:link w:val="afff2"/>
    <w:uiPriority w:val="34"/>
    <w:locked/>
    <w:rsid w:val="00DA1B09"/>
    <w:rPr>
      <w:rFonts w:ascii="Times New Roman" w:hAnsi="Times New Roman" w:cs="Times New Roman"/>
      <w:sz w:val="26"/>
      <w:szCs w:val="20"/>
      <w:lang w:val="x-none" w:eastAsia="he-IL"/>
    </w:rPr>
  </w:style>
  <w:style w:type="paragraph" w:styleId="afff7">
    <w:name w:val="annotation subject"/>
    <w:basedOn w:val="afff5"/>
    <w:next w:val="afff5"/>
    <w:link w:val="afff8"/>
    <w:uiPriority w:val="99"/>
    <w:rsid w:val="00DA1B09"/>
    <w:pPr>
      <w:spacing w:line="280" w:lineRule="atLeast"/>
    </w:pPr>
    <w:rPr>
      <w:rFonts w:cs="David"/>
      <w:b/>
      <w:bCs/>
      <w:lang w:eastAsia="he-IL"/>
    </w:rPr>
  </w:style>
  <w:style w:type="character" w:customStyle="1" w:styleId="afff8">
    <w:name w:val="נושא הערה תו"/>
    <w:basedOn w:val="afff6"/>
    <w:link w:val="afff7"/>
    <w:uiPriority w:val="99"/>
    <w:rsid w:val="00DA1B09"/>
    <w:rPr>
      <w:rFonts w:ascii="Arial" w:hAnsi="Arial" w:cs="David"/>
      <w:b/>
      <w:bCs/>
      <w:sz w:val="20"/>
      <w:szCs w:val="20"/>
      <w:lang w:eastAsia="he-IL"/>
    </w:rPr>
  </w:style>
  <w:style w:type="paragraph" w:styleId="afff9">
    <w:name w:val="Revision"/>
    <w:hidden/>
    <w:uiPriority w:val="99"/>
    <w:semiHidden/>
    <w:rsid w:val="00DA1B09"/>
    <w:pPr>
      <w:spacing w:after="0" w:line="240" w:lineRule="auto"/>
    </w:pPr>
    <w:rPr>
      <w:rFonts w:ascii="Times New Roman" w:hAnsi="Times New Roman" w:cs="David"/>
      <w:sz w:val="24"/>
      <w:szCs w:val="26"/>
      <w:lang w:eastAsia="he-IL"/>
    </w:rPr>
  </w:style>
  <w:style w:type="paragraph" w:customStyle="1" w:styleId="Quote">
    <w:name w:val="Quote"/>
    <w:basedOn w:val="a"/>
    <w:rsid w:val="00DA1B09"/>
    <w:pPr>
      <w:spacing w:after="0" w:line="240" w:lineRule="auto"/>
      <w:ind w:left="567" w:right="851"/>
      <w:jc w:val="both"/>
    </w:pPr>
    <w:rPr>
      <w:rFonts w:ascii="Times New Roman" w:hAnsi="Times New Roman" w:cs="TopType Hodes"/>
      <w:b/>
      <w:bCs/>
      <w:sz w:val="24"/>
    </w:rPr>
  </w:style>
  <w:style w:type="paragraph" w:customStyle="1" w:styleId="afffa">
    <w:name w:val="Quote"/>
    <w:basedOn w:val="af3"/>
    <w:rsid w:val="00DA1B09"/>
    <w:pPr>
      <w:spacing w:line="240" w:lineRule="exact"/>
      <w:ind w:left="567" w:right="851" w:firstLine="0"/>
    </w:pPr>
    <w:rPr>
      <w:rFonts w:cs="TopType Hodes"/>
      <w:b/>
      <w:bCs/>
      <w:sz w:val="24"/>
      <w:szCs w:val="22"/>
      <w:lang w:eastAsia="en-US"/>
    </w:rPr>
  </w:style>
  <w:style w:type="numbering" w:styleId="111111">
    <w:name w:val="Outline List 2"/>
    <w:basedOn w:val="a2"/>
    <w:rsid w:val="00DA1B09"/>
    <w:pPr>
      <w:numPr>
        <w:numId w:val="5"/>
      </w:numPr>
    </w:pPr>
  </w:style>
  <w:style w:type="paragraph" w:styleId="TOC1">
    <w:name w:val="toc 1"/>
    <w:basedOn w:val="a"/>
    <w:next w:val="a"/>
    <w:autoRedefine/>
    <w:rsid w:val="00DA1B09"/>
    <w:pPr>
      <w:widowControl w:val="0"/>
      <w:tabs>
        <w:tab w:val="left" w:pos="852"/>
        <w:tab w:val="right" w:leader="dot" w:pos="9631"/>
      </w:tabs>
      <w:spacing w:after="0" w:line="240" w:lineRule="auto"/>
    </w:pPr>
    <w:rPr>
      <w:rFonts w:ascii="Times New Roman" w:hAnsi="Times New Roman" w:cs="David"/>
      <w:sz w:val="24"/>
      <w:szCs w:val="24"/>
    </w:rPr>
  </w:style>
  <w:style w:type="paragraph" w:styleId="TOC2">
    <w:name w:val="toc 2"/>
    <w:basedOn w:val="a"/>
    <w:next w:val="a"/>
    <w:autoRedefine/>
    <w:uiPriority w:val="39"/>
    <w:rsid w:val="00DA1B09"/>
    <w:pPr>
      <w:tabs>
        <w:tab w:val="left" w:pos="852"/>
        <w:tab w:val="right" w:leader="dot" w:pos="9631"/>
      </w:tabs>
      <w:spacing w:after="0" w:line="240" w:lineRule="auto"/>
      <w:ind w:left="57"/>
    </w:pPr>
    <w:rPr>
      <w:rFonts w:ascii="Times New Roman" w:hAnsi="Times New Roman" w:cs="David"/>
      <w:sz w:val="24"/>
      <w:szCs w:val="24"/>
    </w:rPr>
  </w:style>
  <w:style w:type="paragraph" w:styleId="TOC3">
    <w:name w:val="toc 3"/>
    <w:basedOn w:val="a"/>
    <w:next w:val="a"/>
    <w:autoRedefine/>
    <w:uiPriority w:val="39"/>
    <w:rsid w:val="00DA1B09"/>
    <w:pPr>
      <w:spacing w:after="0" w:line="240" w:lineRule="auto"/>
      <w:ind w:left="480"/>
    </w:pPr>
    <w:rPr>
      <w:rFonts w:ascii="Times New Roman" w:hAnsi="Times New Roman" w:cs="Times New Roman"/>
      <w:sz w:val="24"/>
      <w:szCs w:val="24"/>
    </w:rPr>
  </w:style>
  <w:style w:type="paragraph" w:styleId="TOC4">
    <w:name w:val="toc 4"/>
    <w:basedOn w:val="a"/>
    <w:next w:val="a"/>
    <w:autoRedefine/>
    <w:uiPriority w:val="39"/>
    <w:rsid w:val="00DA1B09"/>
    <w:pPr>
      <w:spacing w:after="0" w:line="240" w:lineRule="auto"/>
      <w:ind w:left="720"/>
    </w:pPr>
    <w:rPr>
      <w:rFonts w:ascii="Times New Roman" w:hAnsi="Times New Roman" w:cs="Times New Roman"/>
      <w:sz w:val="24"/>
      <w:szCs w:val="24"/>
    </w:rPr>
  </w:style>
  <w:style w:type="paragraph" w:styleId="TOC5">
    <w:name w:val="toc 5"/>
    <w:basedOn w:val="a"/>
    <w:next w:val="a"/>
    <w:autoRedefine/>
    <w:uiPriority w:val="39"/>
    <w:rsid w:val="00DA1B09"/>
    <w:pPr>
      <w:spacing w:after="0" w:line="240" w:lineRule="auto"/>
      <w:ind w:left="960"/>
    </w:pPr>
    <w:rPr>
      <w:rFonts w:ascii="Times New Roman" w:hAnsi="Times New Roman" w:cs="Times New Roman"/>
      <w:sz w:val="24"/>
      <w:szCs w:val="24"/>
    </w:rPr>
  </w:style>
  <w:style w:type="paragraph" w:styleId="TOC6">
    <w:name w:val="toc 6"/>
    <w:basedOn w:val="a"/>
    <w:next w:val="a"/>
    <w:autoRedefine/>
    <w:uiPriority w:val="39"/>
    <w:rsid w:val="00DA1B09"/>
    <w:pPr>
      <w:spacing w:after="0" w:line="240" w:lineRule="auto"/>
      <w:ind w:left="1200"/>
    </w:pPr>
    <w:rPr>
      <w:rFonts w:ascii="Times New Roman" w:hAnsi="Times New Roman" w:cs="Times New Roman"/>
      <w:sz w:val="24"/>
      <w:szCs w:val="24"/>
    </w:rPr>
  </w:style>
  <w:style w:type="paragraph" w:styleId="TOC7">
    <w:name w:val="toc 7"/>
    <w:basedOn w:val="a"/>
    <w:next w:val="a"/>
    <w:autoRedefine/>
    <w:uiPriority w:val="39"/>
    <w:rsid w:val="00DA1B09"/>
    <w:pPr>
      <w:spacing w:after="0" w:line="240" w:lineRule="auto"/>
      <w:ind w:left="1440"/>
    </w:pPr>
    <w:rPr>
      <w:rFonts w:ascii="Times New Roman" w:hAnsi="Times New Roman" w:cs="Times New Roman"/>
      <w:sz w:val="24"/>
      <w:szCs w:val="24"/>
    </w:rPr>
  </w:style>
  <w:style w:type="paragraph" w:styleId="TOC8">
    <w:name w:val="toc 8"/>
    <w:basedOn w:val="a"/>
    <w:next w:val="a"/>
    <w:autoRedefine/>
    <w:uiPriority w:val="39"/>
    <w:rsid w:val="00DA1B09"/>
    <w:pPr>
      <w:spacing w:after="0" w:line="240" w:lineRule="auto"/>
      <w:ind w:left="1680"/>
    </w:pPr>
    <w:rPr>
      <w:rFonts w:ascii="Times New Roman" w:hAnsi="Times New Roman" w:cs="Times New Roman"/>
      <w:sz w:val="24"/>
      <w:szCs w:val="24"/>
    </w:rPr>
  </w:style>
  <w:style w:type="paragraph" w:styleId="TOC9">
    <w:name w:val="toc 9"/>
    <w:basedOn w:val="a"/>
    <w:next w:val="a"/>
    <w:autoRedefine/>
    <w:rsid w:val="00DA1B09"/>
    <w:pPr>
      <w:spacing w:after="0" w:line="240" w:lineRule="auto"/>
      <w:ind w:left="1920"/>
    </w:pPr>
    <w:rPr>
      <w:rFonts w:ascii="Times New Roman" w:hAnsi="Times New Roman" w:cs="Times New Roman"/>
      <w:sz w:val="24"/>
      <w:szCs w:val="24"/>
    </w:rPr>
  </w:style>
  <w:style w:type="paragraph" w:customStyle="1" w:styleId="10">
    <w:name w:val="לימור 1"/>
    <w:basedOn w:val="NormalE"/>
    <w:qFormat/>
    <w:rsid w:val="00DA1B09"/>
    <w:pPr>
      <w:numPr>
        <w:numId w:val="2"/>
      </w:numPr>
      <w:tabs>
        <w:tab w:val="clear" w:pos="360"/>
      </w:tabs>
      <w:spacing w:line="360" w:lineRule="auto"/>
      <w:ind w:left="837" w:hanging="837"/>
    </w:pPr>
    <w:rPr>
      <w:b/>
      <w:bCs/>
      <w:sz w:val="28"/>
      <w:szCs w:val="28"/>
      <w:u w:val="single"/>
    </w:rPr>
  </w:style>
  <w:style w:type="paragraph" w:customStyle="1" w:styleId="21">
    <w:name w:val="לימור 2"/>
    <w:basedOn w:val="NormalE"/>
    <w:qFormat/>
    <w:rsid w:val="00DA1B09"/>
    <w:pPr>
      <w:numPr>
        <w:ilvl w:val="1"/>
        <w:numId w:val="2"/>
      </w:numPr>
      <w:spacing w:line="360" w:lineRule="auto"/>
    </w:pPr>
    <w:rPr>
      <w:b/>
      <w:bCs/>
      <w:szCs w:val="24"/>
    </w:rPr>
  </w:style>
  <w:style w:type="paragraph" w:customStyle="1" w:styleId="31">
    <w:name w:val="לימור 3"/>
    <w:basedOn w:val="NormalE"/>
    <w:qFormat/>
    <w:rsid w:val="00DA1B09"/>
    <w:pPr>
      <w:numPr>
        <w:ilvl w:val="2"/>
        <w:numId w:val="2"/>
      </w:numPr>
      <w:tabs>
        <w:tab w:val="clear" w:pos="2421"/>
        <w:tab w:val="left" w:pos="2411"/>
      </w:tabs>
      <w:spacing w:line="276" w:lineRule="auto"/>
      <w:ind w:left="2257" w:hanging="852"/>
    </w:pPr>
    <w:rPr>
      <w:b/>
      <w:bCs/>
      <w:szCs w:val="24"/>
    </w:rPr>
  </w:style>
  <w:style w:type="paragraph" w:styleId="afc">
    <w:name w:val="Quote"/>
    <w:basedOn w:val="a"/>
    <w:next w:val="a"/>
    <w:link w:val="afffb"/>
    <w:uiPriority w:val="29"/>
    <w:qFormat/>
    <w:rsid w:val="00DA1B09"/>
    <w:rPr>
      <w:i/>
      <w:iCs/>
      <w:color w:val="000000" w:themeColor="text1"/>
    </w:rPr>
  </w:style>
  <w:style w:type="character" w:customStyle="1" w:styleId="afffb">
    <w:name w:val="ציטוט תו"/>
    <w:basedOn w:val="a0"/>
    <w:link w:val="afc"/>
    <w:uiPriority w:val="29"/>
    <w:rsid w:val="00DA1B09"/>
    <w:rPr>
      <w:rFonts w:ascii="Calibri" w:hAnsi="Calibri" w:cs="Arial"/>
      <w:i/>
      <w:iCs/>
      <w:color w:val="000000" w:themeColor="text1"/>
    </w:rPr>
  </w:style>
  <w:style w:type="character" w:customStyle="1" w:styleId="41">
    <w:name w:val="כותרת 4 תו"/>
    <w:basedOn w:val="a0"/>
    <w:link w:val="40"/>
    <w:rsid w:val="006E29AA"/>
    <w:rPr>
      <w:rFonts w:ascii="Arial" w:hAnsi="Arial" w:cs="David"/>
      <w:sz w:val="20"/>
      <w:szCs w:val="24"/>
    </w:rPr>
  </w:style>
  <w:style w:type="character" w:customStyle="1" w:styleId="50">
    <w:name w:val="כותרת 5 תו"/>
    <w:basedOn w:val="a0"/>
    <w:link w:val="5"/>
    <w:rsid w:val="006E29AA"/>
    <w:rPr>
      <w:rFonts w:ascii="Arial" w:hAnsi="Arial" w:cs="David"/>
      <w:sz w:val="20"/>
      <w:szCs w:val="24"/>
    </w:rPr>
  </w:style>
  <w:style w:type="character" w:customStyle="1" w:styleId="60">
    <w:name w:val="כותרת 6 תו"/>
    <w:basedOn w:val="a0"/>
    <w:link w:val="6"/>
    <w:rsid w:val="006E29AA"/>
    <w:rPr>
      <w:rFonts w:ascii="Arial" w:hAnsi="Arial" w:cs="David"/>
      <w:sz w:val="20"/>
      <w:szCs w:val="24"/>
    </w:rPr>
  </w:style>
  <w:style w:type="character" w:customStyle="1" w:styleId="70">
    <w:name w:val="כותרת 7 תו"/>
    <w:basedOn w:val="a0"/>
    <w:link w:val="7"/>
    <w:rsid w:val="006E29AA"/>
    <w:rPr>
      <w:rFonts w:ascii="Arial" w:hAnsi="Arial" w:cs="David"/>
      <w:sz w:val="20"/>
      <w:szCs w:val="24"/>
    </w:rPr>
  </w:style>
  <w:style w:type="character" w:customStyle="1" w:styleId="80">
    <w:name w:val="כותרת 8 תו"/>
    <w:basedOn w:val="a0"/>
    <w:link w:val="8"/>
    <w:rsid w:val="006E29AA"/>
    <w:rPr>
      <w:rFonts w:ascii="Arial" w:hAnsi="Arial" w:cs="David"/>
      <w:i/>
      <w:iCs/>
      <w:sz w:val="20"/>
      <w:szCs w:val="24"/>
    </w:rPr>
  </w:style>
  <w:style w:type="character" w:customStyle="1" w:styleId="90">
    <w:name w:val="כותרת 9 תו"/>
    <w:basedOn w:val="a0"/>
    <w:link w:val="9"/>
    <w:rsid w:val="006E29AA"/>
    <w:rPr>
      <w:rFonts w:ascii="Arial" w:hAnsi="Arial" w:cs="David"/>
      <w:i/>
      <w:iCs/>
      <w:sz w:val="18"/>
      <w:szCs w:val="18"/>
    </w:rPr>
  </w:style>
  <w:style w:type="numbering" w:customStyle="1" w:styleId="24">
    <w:name w:val="ללא רשימה2"/>
    <w:next w:val="a2"/>
    <w:semiHidden/>
    <w:unhideWhenUsed/>
    <w:rsid w:val="006E29AA"/>
  </w:style>
  <w:style w:type="paragraph" w:customStyle="1" w:styleId="LetterEnd">
    <w:name w:val="LetterEnd"/>
    <w:basedOn w:val="a"/>
    <w:rsid w:val="006E29AA"/>
    <w:pPr>
      <w:spacing w:after="240" w:line="240" w:lineRule="atLeast"/>
      <w:ind w:left="5102" w:hanging="1"/>
      <w:jc w:val="both"/>
    </w:pPr>
    <w:rPr>
      <w:rFonts w:ascii="Arial" w:hAnsi="Arial" w:cs="David"/>
      <w:sz w:val="20"/>
      <w:szCs w:val="24"/>
    </w:rPr>
  </w:style>
  <w:style w:type="paragraph" w:customStyle="1" w:styleId="NameAddress">
    <w:name w:val="NameAddress"/>
    <w:basedOn w:val="a"/>
    <w:rsid w:val="006E29AA"/>
    <w:pPr>
      <w:spacing w:after="0" w:line="240" w:lineRule="auto"/>
      <w:jc w:val="both"/>
    </w:pPr>
    <w:rPr>
      <w:rFonts w:ascii="Arial" w:hAnsi="Arial" w:cs="David"/>
      <w:sz w:val="20"/>
      <w:szCs w:val="24"/>
    </w:rPr>
  </w:style>
  <w:style w:type="paragraph" w:customStyle="1" w:styleId="Normal1">
    <w:name w:val="Normal 1"/>
    <w:basedOn w:val="a"/>
    <w:link w:val="Normal10"/>
    <w:rsid w:val="006E29AA"/>
    <w:pPr>
      <w:spacing w:after="240" w:line="360" w:lineRule="auto"/>
      <w:ind w:left="567"/>
      <w:jc w:val="both"/>
    </w:pPr>
    <w:rPr>
      <w:rFonts w:ascii="Arial" w:hAnsi="Arial" w:cs="David"/>
      <w:sz w:val="20"/>
      <w:szCs w:val="24"/>
    </w:rPr>
  </w:style>
  <w:style w:type="character" w:customStyle="1" w:styleId="Normal10">
    <w:name w:val="Normal 1 תו"/>
    <w:basedOn w:val="a0"/>
    <w:link w:val="Normal1"/>
    <w:rsid w:val="006E29AA"/>
    <w:rPr>
      <w:rFonts w:ascii="Arial" w:hAnsi="Arial" w:cs="David"/>
      <w:sz w:val="20"/>
      <w:szCs w:val="24"/>
    </w:rPr>
  </w:style>
  <w:style w:type="paragraph" w:customStyle="1" w:styleId="Normal2">
    <w:name w:val="Normal 2"/>
    <w:basedOn w:val="a"/>
    <w:link w:val="Normal20"/>
    <w:rsid w:val="006E29AA"/>
    <w:pPr>
      <w:spacing w:after="240" w:line="360" w:lineRule="auto"/>
      <w:ind w:left="1134"/>
      <w:jc w:val="both"/>
    </w:pPr>
    <w:rPr>
      <w:rFonts w:ascii="Arial" w:hAnsi="Arial" w:cs="David"/>
      <w:sz w:val="20"/>
      <w:szCs w:val="24"/>
    </w:rPr>
  </w:style>
  <w:style w:type="character" w:customStyle="1" w:styleId="Normal20">
    <w:name w:val="Normal 2 תו"/>
    <w:basedOn w:val="a0"/>
    <w:link w:val="Normal2"/>
    <w:rsid w:val="006E29AA"/>
    <w:rPr>
      <w:rFonts w:ascii="Arial" w:hAnsi="Arial" w:cs="David"/>
      <w:sz w:val="20"/>
      <w:szCs w:val="24"/>
    </w:rPr>
  </w:style>
  <w:style w:type="paragraph" w:customStyle="1" w:styleId="Normal30">
    <w:name w:val="Normal 3"/>
    <w:basedOn w:val="a"/>
    <w:link w:val="Normal3"/>
    <w:rsid w:val="006E29AA"/>
    <w:pPr>
      <w:spacing w:after="240" w:line="360" w:lineRule="auto"/>
      <w:ind w:left="1985"/>
      <w:jc w:val="both"/>
    </w:pPr>
    <w:rPr>
      <w:rFonts w:ascii="Arial" w:hAnsi="Arial" w:cs="David"/>
      <w:sz w:val="20"/>
      <w:szCs w:val="24"/>
    </w:rPr>
  </w:style>
  <w:style w:type="character" w:customStyle="1" w:styleId="Normal3">
    <w:name w:val="Normal 3 תו"/>
    <w:basedOn w:val="a0"/>
    <w:link w:val="Normal30"/>
    <w:rsid w:val="006E29AA"/>
    <w:rPr>
      <w:rFonts w:ascii="Arial" w:hAnsi="Arial" w:cs="David"/>
      <w:sz w:val="20"/>
      <w:szCs w:val="24"/>
    </w:rPr>
  </w:style>
  <w:style w:type="paragraph" w:customStyle="1" w:styleId="Normal4">
    <w:name w:val="Normal 4"/>
    <w:basedOn w:val="a"/>
    <w:link w:val="Normal40"/>
    <w:rsid w:val="006E29AA"/>
    <w:pPr>
      <w:spacing w:after="240" w:line="360" w:lineRule="auto"/>
      <w:ind w:left="2835"/>
      <w:jc w:val="both"/>
    </w:pPr>
    <w:rPr>
      <w:rFonts w:ascii="Arial" w:hAnsi="Arial" w:cs="David"/>
      <w:sz w:val="20"/>
      <w:szCs w:val="24"/>
    </w:rPr>
  </w:style>
  <w:style w:type="character" w:customStyle="1" w:styleId="Normal40">
    <w:name w:val="Normal 4 תו"/>
    <w:basedOn w:val="Normal3"/>
    <w:link w:val="Normal4"/>
    <w:rsid w:val="006E29AA"/>
    <w:rPr>
      <w:rFonts w:ascii="Arial" w:hAnsi="Arial" w:cs="David"/>
      <w:sz w:val="20"/>
      <w:szCs w:val="24"/>
    </w:rPr>
  </w:style>
  <w:style w:type="paragraph" w:customStyle="1" w:styleId="Normal5">
    <w:name w:val="Normal 5"/>
    <w:basedOn w:val="a"/>
    <w:rsid w:val="006E29AA"/>
    <w:pPr>
      <w:spacing w:after="240" w:line="360" w:lineRule="auto"/>
      <w:ind w:left="4253"/>
      <w:jc w:val="both"/>
    </w:pPr>
    <w:rPr>
      <w:rFonts w:ascii="Arial" w:hAnsi="Arial" w:cs="David"/>
      <w:sz w:val="20"/>
      <w:szCs w:val="24"/>
    </w:rPr>
  </w:style>
  <w:style w:type="paragraph" w:customStyle="1" w:styleId="Normal6">
    <w:name w:val="Normal 6"/>
    <w:basedOn w:val="a"/>
    <w:rsid w:val="006E29AA"/>
    <w:pPr>
      <w:spacing w:after="240" w:line="360" w:lineRule="auto"/>
      <w:ind w:left="3402"/>
      <w:jc w:val="both"/>
    </w:pPr>
    <w:rPr>
      <w:rFonts w:ascii="Arial" w:hAnsi="Arial" w:cs="David"/>
      <w:sz w:val="20"/>
      <w:szCs w:val="24"/>
    </w:rPr>
  </w:style>
  <w:style w:type="paragraph" w:styleId="afffc">
    <w:name w:val="Normal Indent"/>
    <w:basedOn w:val="a"/>
    <w:rsid w:val="006E29AA"/>
    <w:pPr>
      <w:spacing w:after="240" w:line="360" w:lineRule="auto"/>
      <w:ind w:left="720"/>
      <w:jc w:val="both"/>
    </w:pPr>
    <w:rPr>
      <w:rFonts w:ascii="Arial" w:hAnsi="Arial" w:cs="David"/>
      <w:sz w:val="20"/>
      <w:szCs w:val="24"/>
    </w:rPr>
  </w:style>
  <w:style w:type="paragraph" w:customStyle="1" w:styleId="afffd">
    <w:name w:val="נספחים"/>
    <w:basedOn w:val="a"/>
    <w:next w:val="a"/>
    <w:autoRedefine/>
    <w:rsid w:val="006E29AA"/>
    <w:pPr>
      <w:spacing w:after="240" w:line="360" w:lineRule="auto"/>
      <w:jc w:val="both"/>
    </w:pPr>
    <w:rPr>
      <w:rFonts w:ascii="Arial" w:hAnsi="Arial" w:cs="David"/>
      <w:sz w:val="20"/>
      <w:szCs w:val="24"/>
    </w:rPr>
  </w:style>
  <w:style w:type="paragraph" w:customStyle="1" w:styleId="-12">
    <w:name w:val="סגנון מספור לפני:  -1 ס''מ תלויה:  2 ס''מ"/>
    <w:basedOn w:val="afffd"/>
    <w:autoRedefine/>
    <w:rsid w:val="006E29AA"/>
    <w:pPr>
      <w:numPr>
        <w:numId w:val="1"/>
      </w:numPr>
    </w:pPr>
  </w:style>
  <w:style w:type="paragraph" w:customStyle="1" w:styleId="ENormal">
    <w:name w:val="ENormal"/>
    <w:basedOn w:val="a"/>
    <w:rsid w:val="006E29AA"/>
    <w:pPr>
      <w:bidi w:val="0"/>
      <w:spacing w:after="0" w:line="240" w:lineRule="auto"/>
    </w:pPr>
    <w:rPr>
      <w:rFonts w:ascii="Helvetica" w:hAnsi="Helvetica" w:cs="Miriam"/>
      <w:sz w:val="20"/>
      <w:szCs w:val="24"/>
    </w:rPr>
  </w:style>
  <w:style w:type="paragraph" w:customStyle="1" w:styleId="memo-head">
    <w:name w:val="memo-head"/>
    <w:basedOn w:val="a"/>
    <w:rsid w:val="006E29AA"/>
    <w:pPr>
      <w:spacing w:after="0" w:line="240" w:lineRule="atLeast"/>
      <w:jc w:val="both"/>
    </w:pPr>
    <w:rPr>
      <w:rFonts w:ascii="Arial" w:hAnsi="Arial" w:cs="David"/>
      <w:b/>
      <w:bCs/>
      <w:sz w:val="20"/>
      <w:szCs w:val="24"/>
    </w:rPr>
  </w:style>
  <w:style w:type="paragraph" w:customStyle="1" w:styleId="afffe">
    <w:name w:val="הואיל"/>
    <w:basedOn w:val="a"/>
    <w:rsid w:val="006E29AA"/>
    <w:pPr>
      <w:spacing w:after="240" w:line="360" w:lineRule="auto"/>
      <w:ind w:left="849" w:hanging="849"/>
      <w:jc w:val="both"/>
    </w:pPr>
    <w:rPr>
      <w:rFonts w:ascii="Arial" w:hAnsi="Arial" w:cs="David"/>
      <w:sz w:val="20"/>
      <w:szCs w:val="24"/>
    </w:rPr>
  </w:style>
  <w:style w:type="paragraph" w:styleId="affff">
    <w:name w:val="Block Text"/>
    <w:basedOn w:val="a"/>
    <w:rsid w:val="006E29AA"/>
    <w:pPr>
      <w:spacing w:after="240" w:line="360" w:lineRule="auto"/>
      <w:ind w:right="1440" w:hanging="720"/>
      <w:jc w:val="both"/>
    </w:pPr>
    <w:rPr>
      <w:rFonts w:ascii="Arial" w:hAnsi="Arial" w:cs="David"/>
      <w:sz w:val="20"/>
      <w:szCs w:val="24"/>
    </w:rPr>
  </w:style>
  <w:style w:type="paragraph" w:customStyle="1" w:styleId="BodyTextIndent1">
    <w:name w:val="Body Text Indent1"/>
    <w:basedOn w:val="a"/>
    <w:rsid w:val="006E29AA"/>
    <w:pPr>
      <w:spacing w:after="240" w:line="360" w:lineRule="auto"/>
      <w:jc w:val="both"/>
    </w:pPr>
    <w:rPr>
      <w:rFonts w:ascii="Arial" w:hAnsi="Arial" w:cs="David"/>
      <w:b/>
      <w:sz w:val="20"/>
      <w:szCs w:val="24"/>
    </w:rPr>
  </w:style>
  <w:style w:type="paragraph" w:styleId="affff0">
    <w:name w:val="Body Text"/>
    <w:basedOn w:val="a"/>
    <w:link w:val="affff1"/>
    <w:rsid w:val="006E29AA"/>
    <w:pPr>
      <w:spacing w:after="240" w:line="360" w:lineRule="auto"/>
      <w:jc w:val="both"/>
    </w:pPr>
    <w:rPr>
      <w:rFonts w:ascii="Arial" w:hAnsi="Arial" w:cs="David"/>
      <w:b/>
      <w:sz w:val="20"/>
      <w:szCs w:val="24"/>
    </w:rPr>
  </w:style>
  <w:style w:type="character" w:customStyle="1" w:styleId="affff1">
    <w:name w:val="גוף טקסט תו"/>
    <w:basedOn w:val="a0"/>
    <w:link w:val="affff0"/>
    <w:rsid w:val="006E29AA"/>
    <w:rPr>
      <w:rFonts w:ascii="Arial" w:hAnsi="Arial" w:cs="David"/>
      <w:b/>
      <w:sz w:val="20"/>
      <w:szCs w:val="24"/>
    </w:rPr>
  </w:style>
  <w:style w:type="paragraph" w:styleId="34">
    <w:name w:val="Body Text 3"/>
    <w:basedOn w:val="a"/>
    <w:link w:val="35"/>
    <w:rsid w:val="006E29AA"/>
    <w:pPr>
      <w:spacing w:after="240" w:line="360" w:lineRule="auto"/>
      <w:jc w:val="both"/>
    </w:pPr>
    <w:rPr>
      <w:rFonts w:ascii="Arial" w:hAnsi="Arial" w:cs="David"/>
      <w:b/>
      <w:sz w:val="20"/>
      <w:szCs w:val="24"/>
    </w:rPr>
  </w:style>
  <w:style w:type="character" w:customStyle="1" w:styleId="35">
    <w:name w:val="גוף טקסט 3 תו"/>
    <w:basedOn w:val="a0"/>
    <w:link w:val="34"/>
    <w:rsid w:val="006E29AA"/>
    <w:rPr>
      <w:rFonts w:ascii="Arial" w:hAnsi="Arial" w:cs="David"/>
      <w:b/>
      <w:sz w:val="20"/>
      <w:szCs w:val="24"/>
    </w:rPr>
  </w:style>
  <w:style w:type="paragraph" w:styleId="25">
    <w:name w:val="Body Text Indent 2"/>
    <w:basedOn w:val="a"/>
    <w:link w:val="26"/>
    <w:rsid w:val="006E29AA"/>
    <w:pPr>
      <w:spacing w:after="240" w:line="360" w:lineRule="auto"/>
      <w:ind w:hanging="1"/>
      <w:jc w:val="both"/>
    </w:pPr>
    <w:rPr>
      <w:rFonts w:ascii="Arial" w:hAnsi="Arial" w:cs="David"/>
      <w:b/>
      <w:sz w:val="20"/>
      <w:szCs w:val="24"/>
    </w:rPr>
  </w:style>
  <w:style w:type="character" w:customStyle="1" w:styleId="26">
    <w:name w:val="כניסה בגוף טקסט 2 תו"/>
    <w:basedOn w:val="a0"/>
    <w:link w:val="25"/>
    <w:rsid w:val="006E29AA"/>
    <w:rPr>
      <w:rFonts w:ascii="Arial" w:hAnsi="Arial" w:cs="David"/>
      <w:b/>
      <w:sz w:val="20"/>
      <w:szCs w:val="24"/>
    </w:rPr>
  </w:style>
  <w:style w:type="paragraph" w:styleId="affff2">
    <w:name w:val="Subtitle"/>
    <w:basedOn w:val="a"/>
    <w:link w:val="affff3"/>
    <w:qFormat/>
    <w:rsid w:val="006E29AA"/>
    <w:pPr>
      <w:spacing w:after="60" w:line="360" w:lineRule="auto"/>
      <w:jc w:val="center"/>
      <w:outlineLvl w:val="1"/>
    </w:pPr>
    <w:rPr>
      <w:rFonts w:ascii="Arial" w:hAnsi="Arial"/>
      <w:sz w:val="24"/>
      <w:szCs w:val="24"/>
    </w:rPr>
  </w:style>
  <w:style w:type="character" w:customStyle="1" w:styleId="affff3">
    <w:name w:val="כותרת משנה תו"/>
    <w:basedOn w:val="a0"/>
    <w:link w:val="affff2"/>
    <w:rsid w:val="006E29AA"/>
    <w:rPr>
      <w:rFonts w:ascii="Arial" w:hAnsi="Arial" w:cs="Arial"/>
      <w:sz w:val="24"/>
      <w:szCs w:val="24"/>
    </w:rPr>
  </w:style>
  <w:style w:type="paragraph" w:customStyle="1" w:styleId="affff4">
    <w:name w:val="סגנון שמאל"/>
    <w:basedOn w:val="a"/>
    <w:rsid w:val="006E29AA"/>
    <w:pPr>
      <w:bidi w:val="0"/>
      <w:spacing w:after="240" w:line="240" w:lineRule="auto"/>
      <w:jc w:val="both"/>
    </w:pPr>
    <w:rPr>
      <w:rFonts w:ascii="Times New Roman" w:hAnsi="Times New Roman" w:cs="David"/>
      <w:sz w:val="24"/>
      <w:szCs w:val="24"/>
    </w:rPr>
  </w:style>
  <w:style w:type="paragraph" w:customStyle="1" w:styleId="Para1">
    <w:name w:val="Para1"/>
    <w:basedOn w:val="a"/>
    <w:rsid w:val="006E29AA"/>
    <w:pPr>
      <w:tabs>
        <w:tab w:val="left" w:pos="1800"/>
      </w:tabs>
      <w:overflowPunct w:val="0"/>
      <w:autoSpaceDE w:val="0"/>
      <w:autoSpaceDN w:val="0"/>
      <w:adjustRightInd w:val="0"/>
      <w:spacing w:after="0" w:line="240" w:lineRule="auto"/>
      <w:ind w:left="567"/>
      <w:jc w:val="both"/>
      <w:textAlignment w:val="baseline"/>
    </w:pPr>
    <w:rPr>
      <w:rFonts w:ascii="Times New Roman" w:hAnsi="Times New Roman" w:cs="FrankRuehl"/>
      <w:noProof/>
      <w:sz w:val="24"/>
      <w:szCs w:val="26"/>
      <w:lang w:eastAsia="he-IL"/>
    </w:rPr>
  </w:style>
  <w:style w:type="paragraph" w:customStyle="1" w:styleId="Para2">
    <w:name w:val="Para2"/>
    <w:basedOn w:val="a"/>
    <w:rsid w:val="006E29AA"/>
    <w:pPr>
      <w:tabs>
        <w:tab w:val="left" w:pos="1800"/>
      </w:tabs>
      <w:overflowPunct w:val="0"/>
      <w:autoSpaceDE w:val="0"/>
      <w:autoSpaceDN w:val="0"/>
      <w:adjustRightInd w:val="0"/>
      <w:spacing w:after="0" w:line="240" w:lineRule="auto"/>
      <w:ind w:left="567"/>
      <w:jc w:val="both"/>
      <w:textAlignment w:val="baseline"/>
    </w:pPr>
    <w:rPr>
      <w:rFonts w:ascii="Times New Roman" w:hAnsi="Times New Roman" w:cs="FrankRuehl"/>
      <w:noProof/>
      <w:sz w:val="24"/>
      <w:szCs w:val="26"/>
      <w:lang w:eastAsia="he-IL"/>
    </w:rPr>
  </w:style>
  <w:style w:type="paragraph" w:customStyle="1" w:styleId="Memo">
    <w:name w:val="Memo"/>
    <w:basedOn w:val="a"/>
    <w:rsid w:val="006E29AA"/>
    <w:pPr>
      <w:overflowPunct w:val="0"/>
      <w:autoSpaceDE w:val="0"/>
      <w:autoSpaceDN w:val="0"/>
      <w:adjustRightInd w:val="0"/>
      <w:spacing w:after="0" w:line="240" w:lineRule="auto"/>
      <w:ind w:left="5760"/>
      <w:textAlignment w:val="baseline"/>
    </w:pPr>
    <w:rPr>
      <w:rFonts w:ascii="Times New Roman" w:hAnsi="Times New Roman" w:cs="FrankRuehl"/>
      <w:sz w:val="20"/>
      <w:szCs w:val="26"/>
      <w:lang w:eastAsia="he-IL"/>
    </w:rPr>
  </w:style>
  <w:style w:type="paragraph" w:customStyle="1" w:styleId="Reference">
    <w:name w:val="Reference"/>
    <w:basedOn w:val="a"/>
    <w:rsid w:val="006E29AA"/>
    <w:pPr>
      <w:tabs>
        <w:tab w:val="left" w:pos="1474"/>
      </w:tabs>
      <w:overflowPunct w:val="0"/>
      <w:autoSpaceDE w:val="0"/>
      <w:autoSpaceDN w:val="0"/>
      <w:adjustRightInd w:val="0"/>
      <w:spacing w:after="0" w:line="240" w:lineRule="auto"/>
      <w:ind w:left="1650" w:hanging="992"/>
      <w:textAlignment w:val="baseline"/>
    </w:pPr>
    <w:rPr>
      <w:rFonts w:ascii="Times New Roman" w:hAnsi="Times New Roman" w:cs="FrankRuehl"/>
      <w:sz w:val="20"/>
      <w:szCs w:val="26"/>
      <w:lang w:eastAsia="he-IL"/>
    </w:rPr>
  </w:style>
  <w:style w:type="paragraph" w:customStyle="1" w:styleId="Sign">
    <w:name w:val="Sign"/>
    <w:basedOn w:val="a"/>
    <w:rsid w:val="006E29A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paragraph" w:customStyle="1" w:styleId="Copys">
    <w:name w:val="Copys"/>
    <w:basedOn w:val="a"/>
    <w:rsid w:val="006E29AA"/>
    <w:pPr>
      <w:overflowPunct w:val="0"/>
      <w:autoSpaceDE w:val="0"/>
      <w:autoSpaceDN w:val="0"/>
      <w:adjustRightInd w:val="0"/>
      <w:spacing w:after="0" w:line="240" w:lineRule="auto"/>
      <w:ind w:left="516"/>
      <w:jc w:val="both"/>
      <w:textAlignment w:val="baseline"/>
    </w:pPr>
    <w:rPr>
      <w:rFonts w:ascii="Times New Roman" w:hAnsi="Times New Roman" w:cs="FrankRuehl"/>
      <w:sz w:val="20"/>
      <w:szCs w:val="26"/>
      <w:lang w:eastAsia="he-IL"/>
    </w:rPr>
  </w:style>
  <w:style w:type="paragraph" w:customStyle="1" w:styleId="To">
    <w:name w:val="To"/>
    <w:basedOn w:val="a"/>
    <w:rsid w:val="006E29AA"/>
    <w:pPr>
      <w:overflowPunct w:val="0"/>
      <w:autoSpaceDE w:val="0"/>
      <w:autoSpaceDN w:val="0"/>
      <w:adjustRightInd w:val="0"/>
      <w:spacing w:after="0" w:line="240" w:lineRule="auto"/>
      <w:ind w:left="658" w:hanging="658"/>
      <w:textAlignment w:val="baseline"/>
    </w:pPr>
    <w:rPr>
      <w:rFonts w:ascii="Times New Roman" w:hAnsi="Times New Roman" w:cs="FrankRuehl"/>
      <w:b/>
      <w:bCs/>
      <w:sz w:val="20"/>
      <w:szCs w:val="26"/>
      <w:lang w:eastAsia="he-IL"/>
    </w:rPr>
  </w:style>
  <w:style w:type="paragraph" w:styleId="36">
    <w:name w:val="List Continue 3"/>
    <w:basedOn w:val="a"/>
    <w:rsid w:val="006E29AA"/>
    <w:pPr>
      <w:spacing w:after="120" w:line="360" w:lineRule="auto"/>
      <w:ind w:left="849"/>
      <w:jc w:val="both"/>
    </w:pPr>
    <w:rPr>
      <w:rFonts w:ascii="Arial" w:hAnsi="Arial" w:cs="David"/>
      <w:sz w:val="20"/>
      <w:szCs w:val="24"/>
    </w:rPr>
  </w:style>
  <w:style w:type="paragraph" w:customStyle="1" w:styleId="About">
    <w:name w:val="About"/>
    <w:basedOn w:val="a"/>
    <w:rsid w:val="006E29AA"/>
    <w:pPr>
      <w:overflowPunct w:val="0"/>
      <w:autoSpaceDE w:val="0"/>
      <w:autoSpaceDN w:val="0"/>
      <w:adjustRightInd w:val="0"/>
      <w:spacing w:after="0" w:line="240" w:lineRule="auto"/>
      <w:ind w:left="658" w:hanging="658"/>
      <w:textAlignment w:val="baseline"/>
    </w:pPr>
    <w:rPr>
      <w:rFonts w:ascii="Times New Roman" w:hAnsi="Times New Roman" w:cs="FrankRuehl"/>
      <w:sz w:val="20"/>
      <w:szCs w:val="26"/>
      <w:lang w:eastAsia="he-IL"/>
    </w:rPr>
  </w:style>
  <w:style w:type="character" w:customStyle="1" w:styleId="Normal1CharChar">
    <w:name w:val="Normal 1 Char Char"/>
    <w:basedOn w:val="a0"/>
    <w:rsid w:val="006E29AA"/>
    <w:rPr>
      <w:rFonts w:ascii="Arial" w:hAnsi="Arial" w:cs="David"/>
      <w:sz w:val="24"/>
      <w:szCs w:val="24"/>
      <w:lang w:val="en-US" w:eastAsia="en-US" w:bidi="he-IL"/>
    </w:rPr>
  </w:style>
  <w:style w:type="paragraph" w:customStyle="1" w:styleId="affff5">
    <w:name w:val=" תו תו תו תו"/>
    <w:basedOn w:val="a"/>
    <w:next w:val="a"/>
    <w:autoRedefine/>
    <w:rsid w:val="006E29AA"/>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table" w:customStyle="1" w:styleId="15">
    <w:name w:val="טבלת רשת1"/>
    <w:basedOn w:val="a1"/>
    <w:next w:val="afff"/>
    <w:rsid w:val="006E29AA"/>
    <w:pPr>
      <w:bidi/>
      <w:spacing w:after="0" w:line="280" w:lineRule="atLeast"/>
      <w:jc w:val="both"/>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7">
    <w:name w:val="תו תו2"/>
    <w:basedOn w:val="a"/>
    <w:rsid w:val="006E29AA"/>
    <w:pPr>
      <w:tabs>
        <w:tab w:val="num" w:pos="567"/>
      </w:tabs>
      <w:spacing w:after="240" w:line="360" w:lineRule="auto"/>
      <w:ind w:left="567" w:hanging="567"/>
      <w:jc w:val="both"/>
    </w:pPr>
    <w:rPr>
      <w:rFonts w:ascii="Arial" w:hAnsi="Arial" w:cs="David"/>
      <w:sz w:val="20"/>
      <w:szCs w:val="24"/>
    </w:rPr>
  </w:style>
  <w:style w:type="paragraph" w:styleId="af7">
    <w:name w:val="Title"/>
    <w:basedOn w:val="a"/>
    <w:next w:val="a"/>
    <w:link w:val="affff6"/>
    <w:uiPriority w:val="10"/>
    <w:qFormat/>
    <w:rsid w:val="006E29AA"/>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affff6">
    <w:name w:val="כותרת טקסט תו"/>
    <w:basedOn w:val="a0"/>
    <w:link w:val="af7"/>
    <w:uiPriority w:val="10"/>
    <w:rsid w:val="006E29AA"/>
    <w:rPr>
      <w:rFonts w:asciiTheme="majorHAnsi" w:eastAsiaTheme="majorEastAsia" w:hAnsiTheme="majorHAnsi" w:cstheme="majorBidi"/>
      <w:color w:val="17365D" w:themeColor="text2" w:themeShade="BF"/>
      <w:spacing w:val="5"/>
      <w:kern w:val="28"/>
      <w:sz w:val="52"/>
      <w:szCs w:val="52"/>
    </w:rPr>
  </w:style>
  <w:style w:type="table" w:customStyle="1" w:styleId="-11">
    <w:name w:val="רשת בהירה - הדגשה 11"/>
    <w:basedOn w:val="a1"/>
    <w:uiPriority w:val="62"/>
    <w:rsid w:val="006E29AA"/>
    <w:pPr>
      <w:spacing w:after="0" w:line="240" w:lineRule="auto"/>
    </w:pPr>
    <w:rPr>
      <w:rFonts w:eastAsiaTheme="minorEastAsia"/>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37">
    <w:name w:val="3"/>
    <w:basedOn w:val="a"/>
    <w:link w:val="38"/>
    <w:qFormat/>
    <w:rsid w:val="006E29AA"/>
    <w:pPr>
      <w:spacing w:after="0" w:line="360" w:lineRule="auto"/>
      <w:contextualSpacing/>
      <w:jc w:val="both"/>
      <w:outlineLvl w:val="0"/>
    </w:pPr>
    <w:rPr>
      <w:rFonts w:ascii="Times New Roman" w:eastAsiaTheme="minorEastAsia" w:hAnsi="Times New Roman" w:cs="David"/>
      <w:b/>
      <w:bCs/>
      <w:sz w:val="26"/>
      <w:szCs w:val="26"/>
      <w:lang w:val="x-none" w:eastAsia="he-IL"/>
    </w:rPr>
  </w:style>
  <w:style w:type="character" w:customStyle="1" w:styleId="38">
    <w:name w:val="3 תו"/>
    <w:basedOn w:val="afff3"/>
    <w:link w:val="37"/>
    <w:rsid w:val="006E29AA"/>
    <w:rPr>
      <w:rFonts w:ascii="Times New Roman" w:eastAsiaTheme="minorEastAsia" w:hAnsi="Times New Roman" w:cs="David"/>
      <w:b/>
      <w:bCs/>
      <w:sz w:val="26"/>
      <w:szCs w:val="26"/>
      <w:lang w:val="x-none" w:eastAsia="he-IL"/>
    </w:rPr>
  </w:style>
  <w:style w:type="paragraph" w:customStyle="1" w:styleId="David1">
    <w:name w:val="David_1"/>
    <w:basedOn w:val="a"/>
    <w:next w:val="a"/>
    <w:rsid w:val="006E29AA"/>
    <w:pPr>
      <w:tabs>
        <w:tab w:val="num" w:pos="560"/>
      </w:tabs>
      <w:spacing w:after="0" w:line="300" w:lineRule="exact"/>
      <w:ind w:left="560" w:hanging="560"/>
    </w:pPr>
    <w:rPr>
      <w:rFonts w:ascii="Times New Roman" w:hAnsi="Times New Roman" w:cs="David"/>
      <w:sz w:val="24"/>
      <w:szCs w:val="26"/>
    </w:rPr>
  </w:style>
  <w:style w:type="paragraph" w:customStyle="1" w:styleId="David2">
    <w:name w:val="David_2"/>
    <w:basedOn w:val="David1"/>
    <w:next w:val="a"/>
    <w:rsid w:val="006E29AA"/>
    <w:pPr>
      <w:tabs>
        <w:tab w:val="clear" w:pos="560"/>
        <w:tab w:val="num" w:pos="1420"/>
      </w:tabs>
      <w:ind w:left="1420" w:hanging="853"/>
    </w:pPr>
  </w:style>
  <w:style w:type="paragraph" w:customStyle="1" w:styleId="David3">
    <w:name w:val="David_3"/>
    <w:basedOn w:val="David1"/>
    <w:next w:val="a"/>
    <w:rsid w:val="006E29AA"/>
    <w:pPr>
      <w:tabs>
        <w:tab w:val="clear" w:pos="560"/>
        <w:tab w:val="num" w:pos="2560"/>
      </w:tabs>
      <w:ind w:left="2560" w:hanging="1140"/>
    </w:pPr>
  </w:style>
  <w:style w:type="paragraph" w:customStyle="1" w:styleId="David4">
    <w:name w:val="David_4"/>
    <w:basedOn w:val="David1"/>
    <w:next w:val="a"/>
    <w:rsid w:val="006E29AA"/>
    <w:pPr>
      <w:tabs>
        <w:tab w:val="clear" w:pos="560"/>
        <w:tab w:val="num" w:pos="3520"/>
      </w:tabs>
      <w:ind w:left="3520" w:hanging="960"/>
    </w:pPr>
  </w:style>
  <w:style w:type="character" w:customStyle="1" w:styleId="FirstChar">
    <w:name w:val="First Char"/>
    <w:basedOn w:val="a0"/>
    <w:link w:val="First"/>
    <w:rsid w:val="006E29AA"/>
    <w:rPr>
      <w:rFonts w:ascii="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chart" Target="charts/chart5.xml"/><Relationship Id="rId39" Type="http://schemas.openxmlformats.org/officeDocument/2006/relationships/image" Target="media/image2.png"/><Relationship Id="rId3" Type="http://schemas.microsoft.com/office/2007/relationships/stylesWithEffects" Target="stylesWithEffects.xml"/><Relationship Id="rId21" Type="http://schemas.openxmlformats.org/officeDocument/2006/relationships/footer" Target="footer6.xml"/><Relationship Id="rId34" Type="http://schemas.openxmlformats.org/officeDocument/2006/relationships/chart" Target="charts/chart12.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5" Type="http://schemas.openxmlformats.org/officeDocument/2006/relationships/chart" Target="charts/chart4.xml"/><Relationship Id="rId33" Type="http://schemas.openxmlformats.org/officeDocument/2006/relationships/chart" Target="charts/chart11.xml"/><Relationship Id="rId38" Type="http://schemas.openxmlformats.org/officeDocument/2006/relationships/chart" Target="charts/chart16.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chart" Target="charts/chart8.xml"/><Relationship Id="rId41"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3.xml"/><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yperlink" Target="mailto:michraz.shetach@moital.gov.il" TargetMode="Externa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4.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oital.gov.il/"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3.xm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7.03%20-%20&#1506;&#1505;&#1511;&#1497;&#1501;%20&#1508;&#1506;&#1497;&#1500;&#1497;&#1501;%202009.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493;&#1489;&#1491;&#1497;&#1501;%20&#1493;&#1500;&#1497;&#1491;&#1493;&#1514;%20&#1506;&#1505;&#1511;&#1497;&#1501;.xls"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493;&#1489;&#1491;&#1497;&#1501;%20&#1493;&#1500;&#1497;&#1491;&#1493;&#1514;%20&#1506;&#1505;&#1511;&#1497;&#1501;.xls"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492;&#1497;&#1513;&#1512;&#1491;&#1493;&#1514;%20&#1506;&#1505;&#1511;&#1497;&#1501;%202005.xls" TargetMode="External"/><Relationship Id="rId1" Type="http://schemas.openxmlformats.org/officeDocument/2006/relationships/themeOverride" Target="../theme/themeOverride16.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7.03%20-%20&#1506;&#1505;&#1511;&#1497;&#1501;%20&#1508;&#1506;&#1497;&#1500;&#1497;&#1501;%202009.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2;&#1513;&#1512;&#1493;&#1514;%20&#1513;&#1499;&#1497;&#1512;%20&#1513;&#1500;%20&#1497;&#1513;&#1512;&#1488;&#1500;&#1497;&#1501;%202009.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2;&#1492;&#1513;&#1504;&#1514;&#1493;&#1503;.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benh.ADALYA03\Documents\&#1508;&#1512;&#1493;&#1497;&#1511;&#1496;&#1497;&#1501;\&#1506;&#1505;&#1511;&#1497;&#1501;%20&#1511;&#1496;&#1504;&#1497;&#1501;\&#1491;&#1493;&#1495;%20&#1502;&#1505;&#1499;&#1501;%20-%20&#1513;&#1500;&#1489;%20&#1488;\&#1504;&#1514;&#1493;&#1504;&#1497;%20&#1512;&#1493;&#1495;&#1489;%20&#1513;&#1500;%20&#1492;&#1500;&#1502;&#1505;\&#1506;&#1505;&#1511;&#1497;&#1501;%20&#1500;&#1508;&#1497;%20&#1506;&#1504;&#1507;%20&#1500;&#1488;&#1493;&#1512;&#1498;%20&#1492;&#1513;&#1504;&#1497;&#1501;.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400">
                <a:latin typeface="David" pitchFamily="34" charset="-79"/>
                <a:cs typeface="David" pitchFamily="34" charset="-79"/>
              </a:defRPr>
            </a:pPr>
            <a:r>
              <a:rPr lang="he-IL" sz="1400">
                <a:latin typeface="David" pitchFamily="34" charset="-79"/>
                <a:cs typeface="David" pitchFamily="34" charset="-79"/>
              </a:rPr>
              <a:t>מספר עסקים לפי מספר השכירים בעסק - נתוני 2009</a:t>
            </a:r>
          </a:p>
        </c:rich>
      </c:tx>
      <c:overlay val="0"/>
    </c:title>
    <c:autoTitleDeleted val="0"/>
    <c:view3D>
      <c:rotX val="15"/>
      <c:rotY val="340"/>
      <c:rAngAx val="1"/>
    </c:view3D>
    <c:floor>
      <c:thickness val="0"/>
    </c:floor>
    <c:sideWall>
      <c:thickness val="0"/>
    </c:sideWall>
    <c:backWall>
      <c:thickness val="0"/>
    </c:backWall>
    <c:plotArea>
      <c:layout>
        <c:manualLayout>
          <c:layoutTarget val="inner"/>
          <c:xMode val="edge"/>
          <c:yMode val="edge"/>
          <c:x val="0.18309788991412673"/>
          <c:y val="0.13242902129361167"/>
          <c:w val="0.70474918450193413"/>
          <c:h val="0.54957164166539563"/>
        </c:manualLayout>
      </c:layout>
      <c:bar3DChart>
        <c:barDir val="col"/>
        <c:grouping val="clustered"/>
        <c:varyColors val="0"/>
        <c:ser>
          <c:idx val="0"/>
          <c:order val="0"/>
          <c:invertIfNegative val="0"/>
          <c:dLbls>
            <c:dLbl>
              <c:idx val="0"/>
              <c:layout>
                <c:manualLayout>
                  <c:x val="-2.4641292402623574E-17"/>
                  <c:y val="1.1267605633803303E-2"/>
                </c:manualLayout>
              </c:layout>
              <c:tx>
                <c:rich>
                  <a:bodyPr/>
                  <a:lstStyle/>
                  <a:p>
                    <a:r>
                      <a:rPr lang="en-US"/>
                      <a:t>237</a:t>
                    </a:r>
                  </a:p>
                </c:rich>
              </c:tx>
              <c:showLegendKey val="0"/>
              <c:showVal val="1"/>
              <c:showCatName val="0"/>
              <c:showSerName val="0"/>
              <c:showPercent val="0"/>
              <c:showBubbleSize val="0"/>
            </c:dLbl>
            <c:dLbl>
              <c:idx val="1"/>
              <c:tx>
                <c:rich>
                  <a:bodyPr/>
                  <a:lstStyle/>
                  <a:p>
                    <a:r>
                      <a:rPr lang="en-US"/>
                      <a:t>160</a:t>
                    </a:r>
                  </a:p>
                </c:rich>
              </c:tx>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'מספר עסקים פר עובד'!$B$4:$I$4</c:f>
              <c:strCache>
                <c:ptCount val="8"/>
                <c:pt idx="0">
                  <c:v>0</c:v>
                </c:pt>
                <c:pt idx="1">
                  <c:v>1-4</c:v>
                </c:pt>
                <c:pt idx="2">
                  <c:v>5-9</c:v>
                </c:pt>
                <c:pt idx="3">
                  <c:v>10-19</c:v>
                </c:pt>
                <c:pt idx="4">
                  <c:v>20-49</c:v>
                </c:pt>
                <c:pt idx="5">
                  <c:v>50-100</c:v>
                </c:pt>
                <c:pt idx="6">
                  <c:v>101-200</c:v>
                </c:pt>
                <c:pt idx="7">
                  <c:v>200+</c:v>
                </c:pt>
              </c:strCache>
            </c:strRef>
          </c:cat>
          <c:val>
            <c:numRef>
              <c:f>'מספר עסקים פר עובד'!$B$5:$I$5</c:f>
              <c:numCache>
                <c:formatCode>#,##0\ </c:formatCode>
                <c:ptCount val="8"/>
                <c:pt idx="0">
                  <c:v>237034</c:v>
                </c:pt>
                <c:pt idx="1">
                  <c:v>159991</c:v>
                </c:pt>
                <c:pt idx="2">
                  <c:v>32237</c:v>
                </c:pt>
                <c:pt idx="3">
                  <c:v>17603</c:v>
                </c:pt>
                <c:pt idx="4">
                  <c:v>10887</c:v>
                </c:pt>
                <c:pt idx="5">
                  <c:v>3696</c:v>
                </c:pt>
                <c:pt idx="6">
                  <c:v>1681</c:v>
                </c:pt>
                <c:pt idx="7">
                  <c:v>1526</c:v>
                </c:pt>
              </c:numCache>
            </c:numRef>
          </c:val>
        </c:ser>
        <c:dLbls>
          <c:showLegendKey val="0"/>
          <c:showVal val="0"/>
          <c:showCatName val="0"/>
          <c:showSerName val="0"/>
          <c:showPercent val="0"/>
          <c:showBubbleSize val="0"/>
        </c:dLbls>
        <c:gapWidth val="150"/>
        <c:shape val="box"/>
        <c:axId val="34058240"/>
        <c:axId val="34060928"/>
        <c:axId val="0"/>
      </c:bar3DChart>
      <c:catAx>
        <c:axId val="34058240"/>
        <c:scaling>
          <c:orientation val="minMax"/>
        </c:scaling>
        <c:delete val="0"/>
        <c:axPos val="b"/>
        <c:title>
          <c:tx>
            <c:rich>
              <a:bodyPr/>
              <a:lstStyle/>
              <a:p>
                <a:pPr>
                  <a:defRPr sz="1100"/>
                </a:pPr>
                <a:r>
                  <a:rPr lang="he-IL" sz="1100"/>
                  <a:t>גודל העסק לפי מספר העובדים השכירים בעסק</a:t>
                </a:r>
              </a:p>
            </c:rich>
          </c:tx>
          <c:overlay val="0"/>
        </c:title>
        <c:majorTickMark val="out"/>
        <c:minorTickMark val="none"/>
        <c:tickLblPos val="nextTo"/>
        <c:txPr>
          <a:bodyPr/>
          <a:lstStyle/>
          <a:p>
            <a:pPr>
              <a:defRPr sz="1100"/>
            </a:pPr>
            <a:endParaRPr lang="he-IL"/>
          </a:p>
        </c:txPr>
        <c:crossAx val="34060928"/>
        <c:crosses val="autoZero"/>
        <c:auto val="1"/>
        <c:lblAlgn val="ctr"/>
        <c:lblOffset val="100"/>
        <c:noMultiLvlLbl val="0"/>
      </c:catAx>
      <c:valAx>
        <c:axId val="34060928"/>
        <c:scaling>
          <c:orientation val="minMax"/>
        </c:scaling>
        <c:delete val="0"/>
        <c:axPos val="l"/>
        <c:majorGridlines/>
        <c:title>
          <c:tx>
            <c:rich>
              <a:bodyPr rot="-5400000" vert="horz"/>
              <a:lstStyle/>
              <a:p>
                <a:pPr>
                  <a:defRPr sz="1100"/>
                </a:pPr>
                <a:r>
                  <a:rPr lang="he-IL" sz="1100"/>
                  <a:t>מספר עסקים באלפים</a:t>
                </a:r>
              </a:p>
            </c:rich>
          </c:tx>
          <c:layout>
            <c:manualLayout>
              <c:xMode val="edge"/>
              <c:yMode val="edge"/>
              <c:x val="2.9385114996218781E-2"/>
              <c:y val="0.27926850393701824"/>
            </c:manualLayout>
          </c:layout>
          <c:overlay val="0"/>
        </c:title>
        <c:numFmt formatCode="#,##0\ " sourceLinked="1"/>
        <c:majorTickMark val="out"/>
        <c:minorTickMark val="none"/>
        <c:tickLblPos val="nextTo"/>
        <c:crossAx val="34058240"/>
        <c:crosses val="autoZero"/>
        <c:crossBetween val="between"/>
        <c:dispUnits>
          <c:builtInUnit val="thousands"/>
        </c:dispUnits>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latin typeface="David" pitchFamily="34" charset="-79"/>
                <a:cs typeface="David" pitchFamily="34" charset="-79"/>
              </a:defRPr>
            </a:pPr>
            <a:r>
              <a:rPr lang="he-IL" sz="1400" baseline="0">
                <a:latin typeface="David" pitchFamily="34" charset="-79"/>
                <a:cs typeface="David" pitchFamily="34" charset="-79"/>
              </a:rPr>
              <a:t>עסקים ללא שכירים</a:t>
            </a:r>
            <a:endParaRPr lang="he-IL" sz="1400">
              <a:latin typeface="David" pitchFamily="34" charset="-79"/>
              <a:cs typeface="David" pitchFamily="34" charset="-79"/>
            </a:endParaRPr>
          </a:p>
        </c:rich>
      </c:tx>
      <c:layout>
        <c:manualLayout>
          <c:xMode val="edge"/>
          <c:yMode val="edge"/>
          <c:x val="0.42526339443996158"/>
          <c:y val="2.5413713239664296E-2"/>
        </c:manualLayout>
      </c:layout>
      <c:overlay val="0"/>
    </c:title>
    <c:autoTitleDeleted val="0"/>
    <c:plotArea>
      <c:layout>
        <c:manualLayout>
          <c:layoutTarget val="inner"/>
          <c:xMode val="edge"/>
          <c:yMode val="edge"/>
          <c:x val="0.301617285907333"/>
          <c:y val="0.13628109399975269"/>
          <c:w val="0.63675055812705272"/>
          <c:h val="0.82874418964733054"/>
        </c:manualLayout>
      </c:layout>
      <c:barChart>
        <c:barDir val="col"/>
        <c:grouping val="clustered"/>
        <c:varyColors val="0"/>
        <c:ser>
          <c:idx val="0"/>
          <c:order val="0"/>
          <c:tx>
            <c:strRef>
              <c:f>גיליון1!$B$26</c:f>
              <c:strCache>
                <c:ptCount val="1"/>
                <c:pt idx="0">
                  <c:v>חקלאות</c:v>
                </c:pt>
              </c:strCache>
            </c:strRef>
          </c:tx>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גיליון1!$C$26:$H$26</c:f>
              <c:numCache>
                <c:formatCode>0%</c:formatCode>
                <c:ptCount val="6"/>
                <c:pt idx="0">
                  <c:v>2.9197080291970771E-2</c:v>
                </c:pt>
                <c:pt idx="1">
                  <c:v>-7.0921985815602939E-3</c:v>
                </c:pt>
                <c:pt idx="2">
                  <c:v>-2.6415094339622636E-2</c:v>
                </c:pt>
                <c:pt idx="3">
                  <c:v>-3.5160575858250276E-2</c:v>
                </c:pt>
                <c:pt idx="4">
                  <c:v>1.8364418938306981E-2</c:v>
                </c:pt>
                <c:pt idx="5">
                  <c:v>3.7757114680191682E-2</c:v>
                </c:pt>
              </c:numCache>
            </c:numRef>
          </c:val>
        </c:ser>
        <c:ser>
          <c:idx val="1"/>
          <c:order val="1"/>
          <c:tx>
            <c:strRef>
              <c:f>גיליון1!$B$27</c:f>
              <c:strCache>
                <c:ptCount val="1"/>
                <c:pt idx="0">
                  <c:v>תעשייה</c:v>
                </c:pt>
              </c:strCache>
            </c:strRef>
          </c:tx>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גיליון1!$C$27:$H$27</c:f>
              <c:numCache>
                <c:formatCode>0%</c:formatCode>
                <c:ptCount val="6"/>
                <c:pt idx="0" formatCode="0.0%">
                  <c:v>-1.0364842454394499E-3</c:v>
                </c:pt>
                <c:pt idx="1">
                  <c:v>-1.0064328698900636E-2</c:v>
                </c:pt>
                <c:pt idx="2">
                  <c:v>-2.1276595744680878E-2</c:v>
                </c:pt>
                <c:pt idx="3">
                  <c:v>-1.7562647247804659E-2</c:v>
                </c:pt>
                <c:pt idx="4">
                  <c:v>-2.6051885764116822E-2</c:v>
                </c:pt>
                <c:pt idx="5">
                  <c:v>3.5814213766088406E-2</c:v>
                </c:pt>
              </c:numCache>
            </c:numRef>
          </c:val>
        </c:ser>
        <c:ser>
          <c:idx val="2"/>
          <c:order val="2"/>
          <c:tx>
            <c:strRef>
              <c:f>גיליון1!$B$28</c:f>
              <c:strCache>
                <c:ptCount val="1"/>
                <c:pt idx="0">
                  <c:v>חשמל מים ובינוי</c:v>
                </c:pt>
              </c:strCache>
            </c:strRef>
          </c:tx>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גיליון1!$C$28:$H$28</c:f>
              <c:numCache>
                <c:formatCode>0%</c:formatCode>
                <c:ptCount val="6"/>
                <c:pt idx="0">
                  <c:v>2.5549377813080348E-2</c:v>
                </c:pt>
                <c:pt idx="1">
                  <c:v>1.3166386988511691E-2</c:v>
                </c:pt>
                <c:pt idx="2">
                  <c:v>6.8161549241940733E-3</c:v>
                </c:pt>
                <c:pt idx="3">
                  <c:v>5.2515026890227433E-3</c:v>
                </c:pt>
                <c:pt idx="4">
                  <c:v>2.1022155085599202E-2</c:v>
                </c:pt>
                <c:pt idx="5">
                  <c:v>8.6795709530267745E-2</c:v>
                </c:pt>
              </c:numCache>
            </c:numRef>
          </c:val>
        </c:ser>
        <c:ser>
          <c:idx val="3"/>
          <c:order val="3"/>
          <c:tx>
            <c:strRef>
              <c:f>גיליון1!$B$29</c:f>
              <c:strCache>
                <c:ptCount val="1"/>
                <c:pt idx="0">
                  <c:v>מסחר סיטוני וקמעוני ותיקון  כלי רכב</c:v>
                </c:pt>
              </c:strCache>
            </c:strRef>
          </c:tx>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גיליון1!$C$29:$H$29</c:f>
              <c:numCache>
                <c:formatCode>0%</c:formatCode>
                <c:ptCount val="6"/>
                <c:pt idx="0">
                  <c:v>3.9632897216684497E-2</c:v>
                </c:pt>
                <c:pt idx="1">
                  <c:v>3.4154800063055392E-3</c:v>
                </c:pt>
                <c:pt idx="2">
                  <c:v>-4.7130289065773334E-3</c:v>
                </c:pt>
                <c:pt idx="3">
                  <c:v>8.4710091550038048E-3</c:v>
                </c:pt>
                <c:pt idx="4">
                  <c:v>-1.5912766734491598E-2</c:v>
                </c:pt>
                <c:pt idx="5">
                  <c:v>3.618386173258404E-2</c:v>
                </c:pt>
              </c:numCache>
            </c:numRef>
          </c:val>
        </c:ser>
        <c:ser>
          <c:idx val="4"/>
          <c:order val="4"/>
          <c:tx>
            <c:strRef>
              <c:f>גיליון1!$B$30</c:f>
              <c:strCache>
                <c:ptCount val="1"/>
                <c:pt idx="0">
                  <c:v>שירותי אירוח והסעדה</c:v>
                </c:pt>
              </c:strCache>
            </c:strRef>
          </c:tx>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גיליון1!$C$30:$H$30</c:f>
              <c:numCache>
                <c:formatCode>0%</c:formatCode>
                <c:ptCount val="6"/>
                <c:pt idx="0">
                  <c:v>6.2272174969623513E-2</c:v>
                </c:pt>
                <c:pt idx="1">
                  <c:v>2.0303116957391981E-2</c:v>
                </c:pt>
                <c:pt idx="2">
                  <c:v>-6.7264573991033388E-3</c:v>
                </c:pt>
                <c:pt idx="3">
                  <c:v>1.2274266365688513E-2</c:v>
                </c:pt>
                <c:pt idx="4">
                  <c:v>-1.5749128919861098E-2</c:v>
                </c:pt>
                <c:pt idx="5">
                  <c:v>7.2217502124044111E-2</c:v>
                </c:pt>
              </c:numCache>
            </c:numRef>
          </c:val>
        </c:ser>
        <c:ser>
          <c:idx val="5"/>
          <c:order val="5"/>
          <c:tx>
            <c:strRef>
              <c:f>גיליון1!$B$31</c:f>
              <c:strCache>
                <c:ptCount val="1"/>
                <c:pt idx="0">
                  <c:v>תחבורה, אחסנה ותקשורת</c:v>
                </c:pt>
              </c:strCache>
            </c:strRef>
          </c:tx>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גיליון1!$C$31:$H$31</c:f>
              <c:numCache>
                <c:formatCode>0%</c:formatCode>
                <c:ptCount val="6"/>
                <c:pt idx="0">
                  <c:v>2.0132900878095092E-2</c:v>
                </c:pt>
                <c:pt idx="1">
                  <c:v>-1.3299212903725696E-2</c:v>
                </c:pt>
                <c:pt idx="2">
                  <c:v>1.002043382584094E-2</c:v>
                </c:pt>
                <c:pt idx="3">
                  <c:v>-1.1827413142434741E-2</c:v>
                </c:pt>
                <c:pt idx="4">
                  <c:v>-1.3622583566282669E-2</c:v>
                </c:pt>
                <c:pt idx="5">
                  <c:v>1.3970382788488505E-2</c:v>
                </c:pt>
              </c:numCache>
            </c:numRef>
          </c:val>
        </c:ser>
        <c:ser>
          <c:idx val="7"/>
          <c:order val="6"/>
          <c:tx>
            <c:strRef>
              <c:f>גיליון1!$B$33</c:f>
              <c:strCache>
                <c:ptCount val="1"/>
                <c:pt idx="0">
                  <c:v>שירותים עסקיים</c:v>
                </c:pt>
              </c:strCache>
            </c:strRef>
          </c:tx>
          <c:spPr>
            <a:solidFill>
              <a:schemeClr val="accent2">
                <a:lumMod val="60000"/>
                <a:lumOff val="40000"/>
              </a:schemeClr>
            </a:solidFill>
          </c:spPr>
          <c:invertIfNegative val="0"/>
          <c:cat>
            <c:numRef>
              <c:f>גיליון1!$C$25:$H$25</c:f>
              <c:numCache>
                <c:formatCode>General</c:formatCode>
                <c:ptCount val="6"/>
                <c:pt idx="0">
                  <c:v>2004</c:v>
                </c:pt>
                <c:pt idx="1">
                  <c:v>2005</c:v>
                </c:pt>
                <c:pt idx="2">
                  <c:v>2006</c:v>
                </c:pt>
                <c:pt idx="3">
                  <c:v>2007</c:v>
                </c:pt>
                <c:pt idx="4">
                  <c:v>2008</c:v>
                </c:pt>
                <c:pt idx="5">
                  <c:v>2009</c:v>
                </c:pt>
              </c:numCache>
            </c:numRef>
          </c:cat>
          <c:val>
            <c:numRef>
              <c:f>גיליון1!$C$33:$H$33</c:f>
              <c:numCache>
                <c:formatCode>0%</c:formatCode>
                <c:ptCount val="6"/>
                <c:pt idx="0">
                  <c:v>6.1351845355685608E-2</c:v>
                </c:pt>
                <c:pt idx="1">
                  <c:v>4.9072817729534104E-2</c:v>
                </c:pt>
                <c:pt idx="2">
                  <c:v>5.6129470874027872E-2</c:v>
                </c:pt>
                <c:pt idx="3">
                  <c:v>5.6993028951832891E-2</c:v>
                </c:pt>
                <c:pt idx="4">
                  <c:v>4.8320014259827133E-2</c:v>
                </c:pt>
                <c:pt idx="5">
                  <c:v>7.9546581650727533E-2</c:v>
                </c:pt>
              </c:numCache>
            </c:numRef>
          </c:val>
        </c:ser>
        <c:ser>
          <c:idx val="6"/>
          <c:order val="7"/>
          <c:tx>
            <c:strRef>
              <c:f>גיליון1!$B$35</c:f>
              <c:strCache>
                <c:ptCount val="1"/>
                <c:pt idx="0">
                  <c:v>שירותים למשק הבית, לקהילה ולגופים חוץ-מדינתיים</c:v>
                </c:pt>
              </c:strCache>
            </c:strRef>
          </c:tx>
          <c:spPr>
            <a:solidFill>
              <a:schemeClr val="accent4">
                <a:lumMod val="60000"/>
                <a:lumOff val="40000"/>
              </a:schemeClr>
            </a:solidFill>
          </c:spPr>
          <c:invertIfNegative val="0"/>
          <c:dLbls>
            <c:showLegendKey val="0"/>
            <c:showVal val="1"/>
            <c:showCatName val="0"/>
            <c:showSerName val="0"/>
            <c:showPercent val="0"/>
            <c:showBubbleSize val="0"/>
            <c:showLeaderLines val="0"/>
          </c:dLbls>
          <c:val>
            <c:numRef>
              <c:f>גיליון1!$C$35:$H$35</c:f>
              <c:numCache>
                <c:formatCode>0%</c:formatCode>
                <c:ptCount val="6"/>
                <c:pt idx="0">
                  <c:v>6.0038392798040574E-2</c:v>
                </c:pt>
                <c:pt idx="1">
                  <c:v>1.7609591607343551E-2</c:v>
                </c:pt>
                <c:pt idx="2">
                  <c:v>5.3141875306823766E-2</c:v>
                </c:pt>
                <c:pt idx="3">
                  <c:v>7.9827525929379084E-2</c:v>
                </c:pt>
                <c:pt idx="4">
                  <c:v>4.0848262464925546E-2</c:v>
                </c:pt>
                <c:pt idx="5">
                  <c:v>5.4487013323655922E-2</c:v>
                </c:pt>
              </c:numCache>
            </c:numRef>
          </c:val>
        </c:ser>
        <c:dLbls>
          <c:showLegendKey val="0"/>
          <c:showVal val="0"/>
          <c:showCatName val="0"/>
          <c:showSerName val="0"/>
          <c:showPercent val="0"/>
          <c:showBubbleSize val="0"/>
        </c:dLbls>
        <c:gapWidth val="150"/>
        <c:axId val="162153984"/>
        <c:axId val="162155520"/>
      </c:barChart>
      <c:catAx>
        <c:axId val="162153984"/>
        <c:scaling>
          <c:orientation val="minMax"/>
        </c:scaling>
        <c:delete val="0"/>
        <c:axPos val="b"/>
        <c:numFmt formatCode="General" sourceLinked="1"/>
        <c:majorTickMark val="out"/>
        <c:minorTickMark val="none"/>
        <c:tickLblPos val="nextTo"/>
        <c:txPr>
          <a:bodyPr rot="-2700000"/>
          <a:lstStyle/>
          <a:p>
            <a:pPr>
              <a:defRPr b="0"/>
            </a:pPr>
            <a:endParaRPr lang="he-IL"/>
          </a:p>
        </c:txPr>
        <c:crossAx val="162155520"/>
        <c:crosses val="autoZero"/>
        <c:auto val="1"/>
        <c:lblAlgn val="ctr"/>
        <c:lblOffset val="100"/>
        <c:noMultiLvlLbl val="0"/>
      </c:catAx>
      <c:valAx>
        <c:axId val="162155520"/>
        <c:scaling>
          <c:orientation val="minMax"/>
          <c:min val="-4.0000000000000022E-2"/>
        </c:scaling>
        <c:delete val="0"/>
        <c:axPos val="l"/>
        <c:majorGridlines/>
        <c:numFmt formatCode="0%" sourceLinked="1"/>
        <c:majorTickMark val="none"/>
        <c:minorTickMark val="none"/>
        <c:tickLblPos val="nextTo"/>
        <c:crossAx val="162153984"/>
        <c:crosses val="autoZero"/>
        <c:crossBetween val="between"/>
      </c:valAx>
    </c:plotArea>
    <c:legend>
      <c:legendPos val="l"/>
      <c:layout>
        <c:manualLayout>
          <c:xMode val="edge"/>
          <c:yMode val="edge"/>
          <c:x val="1.2662234884457125E-2"/>
          <c:y val="1.8398512685914262E-2"/>
          <c:w val="0.22084226277483959"/>
          <c:h val="0.9373766404199475"/>
        </c:manualLayout>
      </c:layout>
      <c:overlay val="0"/>
      <c:txPr>
        <a:bodyPr/>
        <a:lstStyle/>
        <a:p>
          <a:pPr>
            <a:defRPr sz="800"/>
          </a:pPr>
          <a:endParaRPr lang="he-IL"/>
        </a:p>
      </c:txPr>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latin typeface="David" pitchFamily="34" charset="-79"/>
                <a:cs typeface="David" pitchFamily="34" charset="-79"/>
              </a:defRPr>
            </a:pPr>
            <a:r>
              <a:rPr lang="he-IL" sz="1400" baseline="0">
                <a:latin typeface="David" pitchFamily="34" charset="-79"/>
                <a:cs typeface="David" pitchFamily="34" charset="-79"/>
              </a:rPr>
              <a:t>עסקים זעירים (1-4 שכירים)</a:t>
            </a:r>
            <a:endParaRPr lang="he-IL" sz="1400">
              <a:latin typeface="David" pitchFamily="34" charset="-79"/>
              <a:cs typeface="David" pitchFamily="34" charset="-79"/>
            </a:endParaRPr>
          </a:p>
        </c:rich>
      </c:tx>
      <c:layout>
        <c:manualLayout>
          <c:xMode val="edge"/>
          <c:yMode val="edge"/>
          <c:x val="0.40897480218487137"/>
          <c:y val="3.9051603905160402E-2"/>
        </c:manualLayout>
      </c:layout>
      <c:overlay val="0"/>
    </c:title>
    <c:autoTitleDeleted val="0"/>
    <c:plotArea>
      <c:layout>
        <c:manualLayout>
          <c:layoutTarget val="inner"/>
          <c:xMode val="edge"/>
          <c:yMode val="edge"/>
          <c:x val="0.30752847235734926"/>
          <c:y val="0.17574319946408812"/>
          <c:w val="0.6271258797367506"/>
          <c:h val="0.76729384211591201"/>
        </c:manualLayout>
      </c:layout>
      <c:barChart>
        <c:barDir val="col"/>
        <c:grouping val="clustered"/>
        <c:varyColors val="0"/>
        <c:ser>
          <c:idx val="0"/>
          <c:order val="0"/>
          <c:tx>
            <c:strRef>
              <c:f>גיליון1!$K$26</c:f>
              <c:strCache>
                <c:ptCount val="1"/>
                <c:pt idx="0">
                  <c:v>חקלאות</c:v>
                </c:pt>
              </c:strCache>
            </c:strRef>
          </c:tx>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גיליון1!$L$26:$Q$26</c:f>
              <c:numCache>
                <c:formatCode>0%</c:formatCode>
                <c:ptCount val="6"/>
                <c:pt idx="0">
                  <c:v>-5.6265984654732034E-3</c:v>
                </c:pt>
                <c:pt idx="1">
                  <c:v>-2.2290809327846252E-3</c:v>
                </c:pt>
                <c:pt idx="2">
                  <c:v>2.1825055851520992E-2</c:v>
                </c:pt>
                <c:pt idx="3">
                  <c:v>-1.4463504877228361E-2</c:v>
                </c:pt>
                <c:pt idx="4">
                  <c:v>-1.5870307167235483E-2</c:v>
                </c:pt>
                <c:pt idx="5">
                  <c:v>6.9360152592334873E-3</c:v>
                </c:pt>
              </c:numCache>
            </c:numRef>
          </c:val>
        </c:ser>
        <c:ser>
          <c:idx val="1"/>
          <c:order val="1"/>
          <c:tx>
            <c:strRef>
              <c:f>גיליון1!$K$27</c:f>
              <c:strCache>
                <c:ptCount val="1"/>
                <c:pt idx="0">
                  <c:v>תעשייה</c:v>
                </c:pt>
              </c:strCache>
            </c:strRef>
          </c:tx>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גיליון1!$L$27:$Q$27</c:f>
              <c:numCache>
                <c:formatCode>0%</c:formatCode>
                <c:ptCount val="6"/>
                <c:pt idx="0">
                  <c:v>1.013662406346416E-2</c:v>
                </c:pt>
                <c:pt idx="1">
                  <c:v>-8.6169284467714179E-3</c:v>
                </c:pt>
                <c:pt idx="2">
                  <c:v>-2.4095059962592077E-2</c:v>
                </c:pt>
                <c:pt idx="3">
                  <c:v>2.4802705749718212E-2</c:v>
                </c:pt>
                <c:pt idx="4">
                  <c:v>-3.3003300330033411E-3</c:v>
                </c:pt>
                <c:pt idx="5">
                  <c:v>-4.7461368653422004E-3</c:v>
                </c:pt>
              </c:numCache>
            </c:numRef>
          </c:val>
        </c:ser>
        <c:ser>
          <c:idx val="2"/>
          <c:order val="2"/>
          <c:tx>
            <c:strRef>
              <c:f>גיליון1!$K$28</c:f>
              <c:strCache>
                <c:ptCount val="1"/>
                <c:pt idx="0">
                  <c:v>חשמל מים ובינוי</c:v>
                </c:pt>
              </c:strCache>
            </c:strRef>
          </c:tx>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גיליון1!$L$28:$Q$28</c:f>
              <c:numCache>
                <c:formatCode>0%</c:formatCode>
                <c:ptCount val="6"/>
                <c:pt idx="0">
                  <c:v>2.0898068604155356E-2</c:v>
                </c:pt>
                <c:pt idx="1">
                  <c:v>1.8620195750775961E-2</c:v>
                </c:pt>
                <c:pt idx="2">
                  <c:v>1.5174595734708383E-2</c:v>
                </c:pt>
                <c:pt idx="3">
                  <c:v>5.7251688116811923E-2</c:v>
                </c:pt>
                <c:pt idx="4">
                  <c:v>3.9903924886730002E-2</c:v>
                </c:pt>
                <c:pt idx="5">
                  <c:v>8.0839895013123247E-3</c:v>
                </c:pt>
              </c:numCache>
            </c:numRef>
          </c:val>
        </c:ser>
        <c:ser>
          <c:idx val="3"/>
          <c:order val="3"/>
          <c:tx>
            <c:strRef>
              <c:f>גיליון1!$K$29</c:f>
              <c:strCache>
                <c:ptCount val="1"/>
                <c:pt idx="0">
                  <c:v>מסחר סיטוני וקמעוני ותיקון  כלי רכב</c:v>
                </c:pt>
              </c:strCache>
            </c:strRef>
          </c:tx>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גיליון1!$L$29:$Q$29</c:f>
              <c:numCache>
                <c:formatCode>0%</c:formatCode>
                <c:ptCount val="6"/>
                <c:pt idx="0">
                  <c:v>3.5624463709796661E-2</c:v>
                </c:pt>
                <c:pt idx="1">
                  <c:v>1.2285363275335031E-2</c:v>
                </c:pt>
                <c:pt idx="2">
                  <c:v>2.644576783043109E-2</c:v>
                </c:pt>
                <c:pt idx="3">
                  <c:v>1.9687637483502041E-2</c:v>
                </c:pt>
                <c:pt idx="4">
                  <c:v>9.4919641894077866E-3</c:v>
                </c:pt>
                <c:pt idx="5">
                  <c:v>3.526017736937725E-3</c:v>
                </c:pt>
              </c:numCache>
            </c:numRef>
          </c:val>
        </c:ser>
        <c:ser>
          <c:idx val="4"/>
          <c:order val="4"/>
          <c:tx>
            <c:strRef>
              <c:f>גיליון1!$K$30</c:f>
              <c:strCache>
                <c:ptCount val="1"/>
                <c:pt idx="0">
                  <c:v>שירותי אירוח והסעדה</c:v>
                </c:pt>
              </c:strCache>
            </c:strRef>
          </c:tx>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גיליון1!$L$30:$Q$30</c:f>
              <c:numCache>
                <c:formatCode>0%</c:formatCode>
                <c:ptCount val="6"/>
                <c:pt idx="0">
                  <c:v>7.8776041666666782E-2</c:v>
                </c:pt>
                <c:pt idx="1">
                  <c:v>5.1146650573325354E-2</c:v>
                </c:pt>
                <c:pt idx="2">
                  <c:v>3.8036457585761491E-2</c:v>
                </c:pt>
                <c:pt idx="3">
                  <c:v>3.8716814159291957E-2</c:v>
                </c:pt>
                <c:pt idx="4">
                  <c:v>1.8237486687966001E-2</c:v>
                </c:pt>
                <c:pt idx="5">
                  <c:v>1.6472741534841129E-2</c:v>
                </c:pt>
              </c:numCache>
            </c:numRef>
          </c:val>
        </c:ser>
        <c:ser>
          <c:idx val="5"/>
          <c:order val="5"/>
          <c:tx>
            <c:strRef>
              <c:f>גיליון1!$K$31</c:f>
              <c:strCache>
                <c:ptCount val="1"/>
                <c:pt idx="0">
                  <c:v>תחבורה, אחסנה ותקשורת</c:v>
                </c:pt>
              </c:strCache>
            </c:strRef>
          </c:tx>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גיליון1!$L$31:$Q$31</c:f>
              <c:numCache>
                <c:formatCode>0%</c:formatCode>
                <c:ptCount val="6"/>
                <c:pt idx="0">
                  <c:v>9.1121000211908942E-3</c:v>
                </c:pt>
                <c:pt idx="1">
                  <c:v>4.8299034019319113E-3</c:v>
                </c:pt>
                <c:pt idx="2">
                  <c:v>1.3584117032392521E-3</c:v>
                </c:pt>
                <c:pt idx="3">
                  <c:v>2.0765939684858542E-2</c:v>
                </c:pt>
                <c:pt idx="4">
                  <c:v>-1.7378859129012938E-3</c:v>
                </c:pt>
                <c:pt idx="5">
                  <c:v>-2.508960573476705E-2</c:v>
                </c:pt>
              </c:numCache>
            </c:numRef>
          </c:val>
        </c:ser>
        <c:ser>
          <c:idx val="7"/>
          <c:order val="6"/>
          <c:tx>
            <c:strRef>
              <c:f>גיליון1!$K$33</c:f>
              <c:strCache>
                <c:ptCount val="1"/>
                <c:pt idx="0">
                  <c:v>שירותים עסקיים</c:v>
                </c:pt>
              </c:strCache>
            </c:strRef>
          </c:tx>
          <c:spPr>
            <a:solidFill>
              <a:schemeClr val="accent2">
                <a:lumMod val="60000"/>
                <a:lumOff val="40000"/>
              </a:schemeClr>
            </a:solidFill>
          </c:spPr>
          <c:invertIfNegative val="0"/>
          <c:dLbls>
            <c:showLegendKey val="0"/>
            <c:showVal val="1"/>
            <c:showCatName val="0"/>
            <c:showSerName val="0"/>
            <c:showPercent val="0"/>
            <c:showBubbleSize val="0"/>
            <c:showLeaderLines val="0"/>
          </c:dLbls>
          <c:cat>
            <c:numRef>
              <c:f>גיליון1!$L$25:$Q$25</c:f>
              <c:numCache>
                <c:formatCode>General</c:formatCode>
                <c:ptCount val="6"/>
                <c:pt idx="0">
                  <c:v>2004</c:v>
                </c:pt>
                <c:pt idx="1">
                  <c:v>2005</c:v>
                </c:pt>
                <c:pt idx="2">
                  <c:v>2006</c:v>
                </c:pt>
                <c:pt idx="3">
                  <c:v>2007</c:v>
                </c:pt>
                <c:pt idx="4">
                  <c:v>2008</c:v>
                </c:pt>
                <c:pt idx="5">
                  <c:v>2009</c:v>
                </c:pt>
              </c:numCache>
            </c:numRef>
          </c:cat>
          <c:val>
            <c:numRef>
              <c:f>גיליון1!$L$33:$Q$33</c:f>
              <c:numCache>
                <c:formatCode>0%</c:formatCode>
                <c:ptCount val="6"/>
                <c:pt idx="0">
                  <c:v>4.6556058320764246E-2</c:v>
                </c:pt>
                <c:pt idx="1">
                  <c:v>3.8592108634383893E-2</c:v>
                </c:pt>
                <c:pt idx="2">
                  <c:v>6.4787690030531767E-2</c:v>
                </c:pt>
                <c:pt idx="3">
                  <c:v>6.3046626122212734E-2</c:v>
                </c:pt>
                <c:pt idx="4">
                  <c:v>4.7593102133108404E-2</c:v>
                </c:pt>
                <c:pt idx="5">
                  <c:v>4.2492328496385422E-2</c:v>
                </c:pt>
              </c:numCache>
            </c:numRef>
          </c:val>
        </c:ser>
        <c:ser>
          <c:idx val="9"/>
          <c:order val="7"/>
          <c:tx>
            <c:strRef>
              <c:f>גיליון1!$K$35</c:f>
              <c:strCache>
                <c:ptCount val="1"/>
                <c:pt idx="0">
                  <c:v>שירותים למשק הבית, לקהילה ולגופים חוץ-מדינתיים</c:v>
                </c:pt>
              </c:strCache>
            </c:strRef>
          </c:tx>
          <c:spPr>
            <a:solidFill>
              <a:schemeClr val="accent4">
                <a:lumMod val="60000"/>
                <a:lumOff val="40000"/>
              </a:schemeClr>
            </a:solidFill>
          </c:spPr>
          <c:invertIfNegative val="0"/>
          <c:cat>
            <c:numRef>
              <c:f>גיליון1!$L$25:$Q$25</c:f>
              <c:numCache>
                <c:formatCode>General</c:formatCode>
                <c:ptCount val="6"/>
                <c:pt idx="0">
                  <c:v>2004</c:v>
                </c:pt>
                <c:pt idx="1">
                  <c:v>2005</c:v>
                </c:pt>
                <c:pt idx="2">
                  <c:v>2006</c:v>
                </c:pt>
                <c:pt idx="3">
                  <c:v>2007</c:v>
                </c:pt>
                <c:pt idx="4">
                  <c:v>2008</c:v>
                </c:pt>
                <c:pt idx="5">
                  <c:v>2009</c:v>
                </c:pt>
              </c:numCache>
            </c:numRef>
          </c:cat>
          <c:val>
            <c:numRef>
              <c:f>גיליון1!$L$35:$Q$35</c:f>
              <c:numCache>
                <c:formatCode>0%</c:formatCode>
                <c:ptCount val="6"/>
                <c:pt idx="0">
                  <c:v>4.7941404949507133E-2</c:v>
                </c:pt>
                <c:pt idx="1">
                  <c:v>3.6217303822937655E-2</c:v>
                </c:pt>
                <c:pt idx="2">
                  <c:v>4.0470107307102772E-2</c:v>
                </c:pt>
                <c:pt idx="3">
                  <c:v>4.4199980355564404E-2</c:v>
                </c:pt>
                <c:pt idx="4">
                  <c:v>2.1634841501271065E-2</c:v>
                </c:pt>
                <c:pt idx="5">
                  <c:v>-6.9975140410644095E-3</c:v>
                </c:pt>
              </c:numCache>
            </c:numRef>
          </c:val>
        </c:ser>
        <c:dLbls>
          <c:showLegendKey val="0"/>
          <c:showVal val="0"/>
          <c:showCatName val="0"/>
          <c:showSerName val="0"/>
          <c:showPercent val="0"/>
          <c:showBubbleSize val="0"/>
        </c:dLbls>
        <c:gapWidth val="150"/>
        <c:axId val="171553920"/>
        <c:axId val="173181568"/>
      </c:barChart>
      <c:catAx>
        <c:axId val="171553920"/>
        <c:scaling>
          <c:orientation val="minMax"/>
        </c:scaling>
        <c:delete val="0"/>
        <c:axPos val="b"/>
        <c:numFmt formatCode="General" sourceLinked="1"/>
        <c:majorTickMark val="out"/>
        <c:minorTickMark val="none"/>
        <c:tickLblPos val="nextTo"/>
        <c:txPr>
          <a:bodyPr rot="-2700000"/>
          <a:lstStyle/>
          <a:p>
            <a:pPr>
              <a:defRPr b="0"/>
            </a:pPr>
            <a:endParaRPr lang="he-IL"/>
          </a:p>
        </c:txPr>
        <c:crossAx val="173181568"/>
        <c:crosses val="autoZero"/>
        <c:auto val="1"/>
        <c:lblAlgn val="ctr"/>
        <c:lblOffset val="100"/>
        <c:noMultiLvlLbl val="0"/>
      </c:catAx>
      <c:valAx>
        <c:axId val="173181568"/>
        <c:scaling>
          <c:orientation val="minMax"/>
          <c:max val="8.0000000000000043E-2"/>
        </c:scaling>
        <c:delete val="0"/>
        <c:axPos val="l"/>
        <c:majorGridlines/>
        <c:numFmt formatCode="0%" sourceLinked="1"/>
        <c:majorTickMark val="none"/>
        <c:minorTickMark val="none"/>
        <c:tickLblPos val="nextTo"/>
        <c:crossAx val="171553920"/>
        <c:crosses val="autoZero"/>
        <c:crossBetween val="between"/>
      </c:valAx>
    </c:plotArea>
    <c:legend>
      <c:legendPos val="l"/>
      <c:layout>
        <c:manualLayout>
          <c:xMode val="edge"/>
          <c:yMode val="edge"/>
          <c:x val="1.263956182852328E-2"/>
          <c:y val="6.9302814880936425E-2"/>
          <c:w val="0.21955174226868768"/>
          <c:h val="0.88892430956251911"/>
        </c:manualLayout>
      </c:layout>
      <c:overlay val="1"/>
      <c:txPr>
        <a:bodyPr/>
        <a:lstStyle/>
        <a:p>
          <a:pPr>
            <a:defRPr sz="800"/>
          </a:pPr>
          <a:endParaRPr lang="he-IL"/>
        </a:p>
      </c:txPr>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latin typeface="David" pitchFamily="34" charset="-79"/>
                <a:cs typeface="David" pitchFamily="34" charset="-79"/>
              </a:defRPr>
            </a:pPr>
            <a:r>
              <a:rPr lang="he-IL" sz="1400" baseline="0">
                <a:latin typeface="David" pitchFamily="34" charset="-79"/>
                <a:cs typeface="David" pitchFamily="34" charset="-79"/>
              </a:rPr>
              <a:t>עסקים קטנים (5-49 שכירים)</a:t>
            </a:r>
            <a:endParaRPr lang="he-IL" sz="1400">
              <a:latin typeface="David" pitchFamily="34" charset="-79"/>
              <a:cs typeface="David" pitchFamily="34" charset="-79"/>
            </a:endParaRPr>
          </a:p>
        </c:rich>
      </c:tx>
      <c:layout>
        <c:manualLayout>
          <c:xMode val="edge"/>
          <c:yMode val="edge"/>
          <c:x val="0.40335378323109156"/>
          <c:y val="2.9629629629629856E-2"/>
        </c:manualLayout>
      </c:layout>
      <c:overlay val="0"/>
    </c:title>
    <c:autoTitleDeleted val="0"/>
    <c:plotArea>
      <c:layout>
        <c:manualLayout>
          <c:layoutTarget val="inner"/>
          <c:xMode val="edge"/>
          <c:yMode val="edge"/>
          <c:x val="0.30479558153390335"/>
          <c:y val="0.15805813162244409"/>
          <c:w val="0.67004750173099525"/>
          <c:h val="0.80729378827646547"/>
        </c:manualLayout>
      </c:layout>
      <c:barChart>
        <c:barDir val="col"/>
        <c:grouping val="clustered"/>
        <c:varyColors val="0"/>
        <c:ser>
          <c:idx val="0"/>
          <c:order val="0"/>
          <c:tx>
            <c:strRef>
              <c:f>גיליון1!$T$26</c:f>
              <c:strCache>
                <c:ptCount val="1"/>
                <c:pt idx="0">
                  <c:v>חקלאות</c:v>
                </c:pt>
              </c:strCache>
            </c:strRef>
          </c:tx>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גיליון1!$U$26:$Z$26</c:f>
              <c:numCache>
                <c:formatCode>0%</c:formatCode>
                <c:ptCount val="6"/>
                <c:pt idx="0">
                  <c:v>3.7053374503750722E-2</c:v>
                </c:pt>
                <c:pt idx="1">
                  <c:v>4.2535091450448592E-2</c:v>
                </c:pt>
                <c:pt idx="2">
                  <c:v>6.1199510403916704E-2</c:v>
                </c:pt>
                <c:pt idx="3">
                  <c:v>5.3825451749327312E-2</c:v>
                </c:pt>
                <c:pt idx="4">
                  <c:v>2.3349142648668282E-2</c:v>
                </c:pt>
                <c:pt idx="5">
                  <c:v>2.8520499108735027E-3</c:v>
                </c:pt>
              </c:numCache>
            </c:numRef>
          </c:val>
        </c:ser>
        <c:ser>
          <c:idx val="1"/>
          <c:order val="1"/>
          <c:tx>
            <c:strRef>
              <c:f>גיליון1!$T$27</c:f>
              <c:strCache>
                <c:ptCount val="1"/>
                <c:pt idx="0">
                  <c:v>תעשייה</c:v>
                </c:pt>
              </c:strCache>
            </c:strRef>
          </c:tx>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גיליון1!$U$27:$Z$27</c:f>
              <c:numCache>
                <c:formatCode>0%</c:formatCode>
                <c:ptCount val="6"/>
                <c:pt idx="0">
                  <c:v>8.0530554239697568E-3</c:v>
                </c:pt>
                <c:pt idx="1">
                  <c:v>-1.0964912280701728E-2</c:v>
                </c:pt>
                <c:pt idx="2">
                  <c:v>1.5837820715881179E-4</c:v>
                </c:pt>
                <c:pt idx="3">
                  <c:v>7.9176563737134113E-3</c:v>
                </c:pt>
                <c:pt idx="4">
                  <c:v>9.4265514532598793E-4</c:v>
                </c:pt>
                <c:pt idx="5">
                  <c:v>-1.6323967979908982E-2</c:v>
                </c:pt>
              </c:numCache>
            </c:numRef>
          </c:val>
        </c:ser>
        <c:ser>
          <c:idx val="2"/>
          <c:order val="2"/>
          <c:tx>
            <c:strRef>
              <c:f>גיליון1!$T$28</c:f>
              <c:strCache>
                <c:ptCount val="1"/>
                <c:pt idx="0">
                  <c:v>חשמל מים ובינוי</c:v>
                </c:pt>
              </c:strCache>
            </c:strRef>
          </c:tx>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גיליון1!$U$28:$Z$28</c:f>
              <c:numCache>
                <c:formatCode>0%</c:formatCode>
                <c:ptCount val="6"/>
                <c:pt idx="0">
                  <c:v>7.5224856909239515E-3</c:v>
                </c:pt>
                <c:pt idx="1">
                  <c:v>-1.6068819996753823E-2</c:v>
                </c:pt>
                <c:pt idx="2">
                  <c:v>6.4170240844605833E-2</c:v>
                </c:pt>
                <c:pt idx="3">
                  <c:v>5.2239962796465367E-2</c:v>
                </c:pt>
                <c:pt idx="4">
                  <c:v>2.9021803182086192E-2</c:v>
                </c:pt>
                <c:pt idx="5">
                  <c:v>-5.2970651395849114E-3</c:v>
                </c:pt>
              </c:numCache>
            </c:numRef>
          </c:val>
        </c:ser>
        <c:ser>
          <c:idx val="3"/>
          <c:order val="3"/>
          <c:tx>
            <c:strRef>
              <c:f>גיליון1!$T$29</c:f>
              <c:strCache>
                <c:ptCount val="1"/>
                <c:pt idx="0">
                  <c:v>מסחר סיטוני וקמעוני ותיקון  כלי רכב</c:v>
                </c:pt>
              </c:strCache>
            </c:strRef>
          </c:tx>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גיליון1!$U$29:$Z$29</c:f>
              <c:numCache>
                <c:formatCode>0%</c:formatCode>
                <c:ptCount val="6"/>
                <c:pt idx="0">
                  <c:v>2.7115139949109412E-2</c:v>
                </c:pt>
                <c:pt idx="1">
                  <c:v>2.9650847720058812E-2</c:v>
                </c:pt>
                <c:pt idx="2">
                  <c:v>2.5338345864661892E-2</c:v>
                </c:pt>
                <c:pt idx="3">
                  <c:v>4.6417833834423092E-2</c:v>
                </c:pt>
                <c:pt idx="4">
                  <c:v>1.4856341976173436E-2</c:v>
                </c:pt>
                <c:pt idx="5">
                  <c:v>-2.2096395525480657E-3</c:v>
                </c:pt>
              </c:numCache>
            </c:numRef>
          </c:val>
        </c:ser>
        <c:ser>
          <c:idx val="4"/>
          <c:order val="4"/>
          <c:tx>
            <c:strRef>
              <c:f>גיליון1!$T$30</c:f>
              <c:strCache>
                <c:ptCount val="1"/>
                <c:pt idx="0">
                  <c:v>שירותי אירוח והסעדה</c:v>
                </c:pt>
              </c:strCache>
            </c:strRef>
          </c:tx>
          <c:invertIfNegative val="0"/>
          <c:dLbls>
            <c:showLegendKey val="0"/>
            <c:showVal val="1"/>
            <c:showCatName val="0"/>
            <c:showSerName val="0"/>
            <c:showPercent val="0"/>
            <c:showBubbleSize val="0"/>
            <c:showLeaderLines val="0"/>
          </c:dLbls>
          <c:cat>
            <c:numRef>
              <c:f>גיליון1!$U$25:$Z$25</c:f>
              <c:numCache>
                <c:formatCode>General</c:formatCode>
                <c:ptCount val="6"/>
                <c:pt idx="0">
                  <c:v>2004</c:v>
                </c:pt>
                <c:pt idx="1">
                  <c:v>2005</c:v>
                </c:pt>
                <c:pt idx="2">
                  <c:v>2006</c:v>
                </c:pt>
                <c:pt idx="3">
                  <c:v>2007</c:v>
                </c:pt>
                <c:pt idx="4">
                  <c:v>2008</c:v>
                </c:pt>
                <c:pt idx="5">
                  <c:v>2009</c:v>
                </c:pt>
              </c:numCache>
            </c:numRef>
          </c:cat>
          <c:val>
            <c:numRef>
              <c:f>גיליון1!$U$30:$Z$30</c:f>
              <c:numCache>
                <c:formatCode>0%</c:formatCode>
                <c:ptCount val="6"/>
                <c:pt idx="0">
                  <c:v>6.1416844025539832E-2</c:v>
                </c:pt>
                <c:pt idx="1">
                  <c:v>3.8384417072472095E-2</c:v>
                </c:pt>
                <c:pt idx="2">
                  <c:v>7.3655172413793046E-2</c:v>
                </c:pt>
                <c:pt idx="3">
                  <c:v>6.9116135662898232E-2</c:v>
                </c:pt>
                <c:pt idx="4">
                  <c:v>6.0802691660659033E-2</c:v>
                </c:pt>
                <c:pt idx="5">
                  <c:v>5.6637970095151813E-2</c:v>
                </c:pt>
              </c:numCache>
            </c:numRef>
          </c:val>
        </c:ser>
        <c:ser>
          <c:idx val="5"/>
          <c:order val="5"/>
          <c:tx>
            <c:strRef>
              <c:f>גיליון1!$T$31</c:f>
              <c:strCache>
                <c:ptCount val="1"/>
                <c:pt idx="0">
                  <c:v>תחבורה, אחסנה ותקשורת</c:v>
                </c:pt>
              </c:strCache>
            </c:strRef>
          </c:tx>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גיליון1!$U$31:$Z$31</c:f>
              <c:numCache>
                <c:formatCode>0%</c:formatCode>
                <c:ptCount val="6"/>
                <c:pt idx="0">
                  <c:v>1.3486711622372183E-2</c:v>
                </c:pt>
                <c:pt idx="1">
                  <c:v>7.8277886497064575E-3</c:v>
                </c:pt>
                <c:pt idx="2">
                  <c:v>4.2718446601942024E-2</c:v>
                </c:pt>
                <c:pt idx="3">
                  <c:v>4.4692737430169528E-2</c:v>
                </c:pt>
                <c:pt idx="4">
                  <c:v>3.5294117647060051E-2</c:v>
                </c:pt>
                <c:pt idx="5">
                  <c:v>2.5137741046831866E-2</c:v>
                </c:pt>
              </c:numCache>
            </c:numRef>
          </c:val>
        </c:ser>
        <c:ser>
          <c:idx val="7"/>
          <c:order val="6"/>
          <c:tx>
            <c:strRef>
              <c:f>גיליון1!$T$33</c:f>
              <c:strCache>
                <c:ptCount val="1"/>
                <c:pt idx="0">
                  <c:v>שירותים עסקיים</c:v>
                </c:pt>
              </c:strCache>
            </c:strRef>
          </c:tx>
          <c:spPr>
            <a:solidFill>
              <a:schemeClr val="accent2">
                <a:lumMod val="60000"/>
                <a:lumOff val="40000"/>
              </a:schemeClr>
            </a:solidFill>
          </c:spPr>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גיליון1!$U$33:$Z$33</c:f>
              <c:numCache>
                <c:formatCode>0%</c:formatCode>
                <c:ptCount val="6"/>
                <c:pt idx="0">
                  <c:v>2.5390195647394982E-2</c:v>
                </c:pt>
                <c:pt idx="1">
                  <c:v>4.8129488691177745E-2</c:v>
                </c:pt>
                <c:pt idx="2">
                  <c:v>4.8373900593168283E-2</c:v>
                </c:pt>
                <c:pt idx="3">
                  <c:v>6.2042727538777133E-2</c:v>
                </c:pt>
                <c:pt idx="4">
                  <c:v>5.7224212363368956E-2</c:v>
                </c:pt>
                <c:pt idx="5">
                  <c:v>8.6880973066971734E-5</c:v>
                </c:pt>
              </c:numCache>
            </c:numRef>
          </c:val>
        </c:ser>
        <c:ser>
          <c:idx val="9"/>
          <c:order val="7"/>
          <c:tx>
            <c:strRef>
              <c:f>גיליון1!$T$35</c:f>
              <c:strCache>
                <c:ptCount val="1"/>
                <c:pt idx="0">
                  <c:v>שירותים למשק הבית, לקהילה ולגופים חוץ-מדינתיים</c:v>
                </c:pt>
              </c:strCache>
            </c:strRef>
          </c:tx>
          <c:spPr>
            <a:solidFill>
              <a:schemeClr val="accent4">
                <a:lumMod val="60000"/>
                <a:lumOff val="40000"/>
              </a:schemeClr>
            </a:solidFill>
          </c:spPr>
          <c:invertIfNegative val="0"/>
          <c:cat>
            <c:numRef>
              <c:f>גיליון1!$U$25:$Z$25</c:f>
              <c:numCache>
                <c:formatCode>General</c:formatCode>
                <c:ptCount val="6"/>
                <c:pt idx="0">
                  <c:v>2004</c:v>
                </c:pt>
                <c:pt idx="1">
                  <c:v>2005</c:v>
                </c:pt>
                <c:pt idx="2">
                  <c:v>2006</c:v>
                </c:pt>
                <c:pt idx="3">
                  <c:v>2007</c:v>
                </c:pt>
                <c:pt idx="4">
                  <c:v>2008</c:v>
                </c:pt>
                <c:pt idx="5">
                  <c:v>2009</c:v>
                </c:pt>
              </c:numCache>
            </c:numRef>
          </c:cat>
          <c:val>
            <c:numRef>
              <c:f>גיליון1!$U$35:$Z$35</c:f>
              <c:numCache>
                <c:formatCode>0%</c:formatCode>
                <c:ptCount val="6"/>
                <c:pt idx="0">
                  <c:v>5.2894211576847934E-2</c:v>
                </c:pt>
                <c:pt idx="1">
                  <c:v>3.9810426540284334E-2</c:v>
                </c:pt>
                <c:pt idx="2">
                  <c:v>3.9501671224551754E-2</c:v>
                </c:pt>
                <c:pt idx="3">
                  <c:v>4.3846828412744877E-2</c:v>
                </c:pt>
                <c:pt idx="4">
                  <c:v>4.8725847101652266E-2</c:v>
                </c:pt>
                <c:pt idx="5">
                  <c:v>8.0106809078775247E-4</c:v>
                </c:pt>
              </c:numCache>
            </c:numRef>
          </c:val>
        </c:ser>
        <c:dLbls>
          <c:showLegendKey val="0"/>
          <c:showVal val="0"/>
          <c:showCatName val="0"/>
          <c:showSerName val="0"/>
          <c:showPercent val="0"/>
          <c:showBubbleSize val="0"/>
        </c:dLbls>
        <c:gapWidth val="150"/>
        <c:axId val="182932608"/>
        <c:axId val="182934528"/>
      </c:barChart>
      <c:catAx>
        <c:axId val="182932608"/>
        <c:scaling>
          <c:orientation val="minMax"/>
        </c:scaling>
        <c:delete val="0"/>
        <c:axPos val="b"/>
        <c:numFmt formatCode="General" sourceLinked="1"/>
        <c:majorTickMark val="out"/>
        <c:minorTickMark val="none"/>
        <c:tickLblPos val="nextTo"/>
        <c:txPr>
          <a:bodyPr rot="-2700000"/>
          <a:lstStyle/>
          <a:p>
            <a:pPr>
              <a:defRPr b="1"/>
            </a:pPr>
            <a:endParaRPr lang="he-IL"/>
          </a:p>
        </c:txPr>
        <c:crossAx val="182934528"/>
        <c:crosses val="autoZero"/>
        <c:auto val="1"/>
        <c:lblAlgn val="ctr"/>
        <c:lblOffset val="100"/>
        <c:noMultiLvlLbl val="0"/>
      </c:catAx>
      <c:valAx>
        <c:axId val="182934528"/>
        <c:scaling>
          <c:orientation val="minMax"/>
        </c:scaling>
        <c:delete val="0"/>
        <c:axPos val="l"/>
        <c:majorGridlines/>
        <c:numFmt formatCode="0%" sourceLinked="1"/>
        <c:majorTickMark val="none"/>
        <c:minorTickMark val="none"/>
        <c:tickLblPos val="nextTo"/>
        <c:crossAx val="182932608"/>
        <c:crosses val="autoZero"/>
        <c:crossBetween val="between"/>
      </c:valAx>
    </c:plotArea>
    <c:legend>
      <c:legendPos val="l"/>
      <c:layout>
        <c:manualLayout>
          <c:xMode val="edge"/>
          <c:yMode val="edge"/>
          <c:x val="1.2658227848101266E-2"/>
          <c:y val="2.0719818929516652E-2"/>
          <c:w val="0.21190715424375633"/>
          <c:h val="0.97857719277627608"/>
        </c:manualLayout>
      </c:layout>
      <c:overlay val="0"/>
      <c:txPr>
        <a:bodyPr/>
        <a:lstStyle/>
        <a:p>
          <a:pPr>
            <a:defRPr sz="800"/>
          </a:pPr>
          <a:endParaRPr lang="he-IL"/>
        </a:p>
      </c:txPr>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latin typeface="David" pitchFamily="34" charset="-79"/>
                <a:cs typeface="David" pitchFamily="34" charset="-79"/>
              </a:defRPr>
            </a:pPr>
            <a:r>
              <a:rPr lang="he-IL" sz="1400" baseline="0">
                <a:latin typeface="David" pitchFamily="34" charset="-79"/>
                <a:cs typeface="David" pitchFamily="34" charset="-79"/>
              </a:rPr>
              <a:t>עסקים בינוניים (50-100 שכירים)</a:t>
            </a:r>
            <a:endParaRPr lang="he-IL" sz="1400">
              <a:latin typeface="David" pitchFamily="34" charset="-79"/>
              <a:cs typeface="David" pitchFamily="34" charset="-79"/>
            </a:endParaRPr>
          </a:p>
        </c:rich>
      </c:tx>
      <c:layout>
        <c:manualLayout>
          <c:xMode val="edge"/>
          <c:yMode val="edge"/>
          <c:x val="0.38735288983018429"/>
          <c:y val="2.9739776951672871E-2"/>
        </c:manualLayout>
      </c:layout>
      <c:overlay val="0"/>
    </c:title>
    <c:autoTitleDeleted val="0"/>
    <c:plotArea>
      <c:layout>
        <c:manualLayout>
          <c:layoutTarget val="inner"/>
          <c:xMode val="edge"/>
          <c:yMode val="edge"/>
          <c:x val="0.3058678508017349"/>
          <c:y val="0.15320572920316511"/>
          <c:w val="0.65875735294720361"/>
          <c:h val="0.76729385890985635"/>
        </c:manualLayout>
      </c:layout>
      <c:barChart>
        <c:barDir val="col"/>
        <c:grouping val="clustered"/>
        <c:varyColors val="0"/>
        <c:ser>
          <c:idx val="0"/>
          <c:order val="0"/>
          <c:tx>
            <c:strRef>
              <c:f>גיליון1!$AC$26</c:f>
              <c:strCache>
                <c:ptCount val="1"/>
                <c:pt idx="0">
                  <c:v>חקלאות</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גיליון1!$AD$26:$AI$26</c:f>
              <c:numCache>
                <c:formatCode>0%</c:formatCode>
                <c:ptCount val="6"/>
                <c:pt idx="0">
                  <c:v>5.1724137931034524E-2</c:v>
                </c:pt>
                <c:pt idx="1">
                  <c:v>3.8251366120218649E-2</c:v>
                </c:pt>
                <c:pt idx="2">
                  <c:v>2.6315789473684292E-2</c:v>
                </c:pt>
                <c:pt idx="3">
                  <c:v>5.6410256410256432E-2</c:v>
                </c:pt>
                <c:pt idx="4">
                  <c:v>4.8543689320388423E-3</c:v>
                </c:pt>
                <c:pt idx="5">
                  <c:v>-3.8647342995170302E-2</c:v>
                </c:pt>
              </c:numCache>
            </c:numRef>
          </c:val>
        </c:ser>
        <c:ser>
          <c:idx val="1"/>
          <c:order val="1"/>
          <c:tx>
            <c:strRef>
              <c:f>גיליון1!$AC$27</c:f>
              <c:strCache>
                <c:ptCount val="1"/>
                <c:pt idx="0">
                  <c:v>תעשייה</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גיליון1!$AD$27:$AI$27</c:f>
              <c:numCache>
                <c:formatCode>0%</c:formatCode>
                <c:ptCount val="6"/>
                <c:pt idx="0">
                  <c:v>-1.3201320132013613E-2</c:v>
                </c:pt>
                <c:pt idx="1">
                  <c:v>3.344481605351169E-2</c:v>
                </c:pt>
                <c:pt idx="2">
                  <c:v>6.4724919093851113E-2</c:v>
                </c:pt>
                <c:pt idx="3">
                  <c:v>5.1671732522796443E-2</c:v>
                </c:pt>
                <c:pt idx="4">
                  <c:v>-1.1560693641618984E-2</c:v>
                </c:pt>
                <c:pt idx="5">
                  <c:v>-1.7543859649123653E-2</c:v>
                </c:pt>
              </c:numCache>
            </c:numRef>
          </c:val>
        </c:ser>
        <c:ser>
          <c:idx val="2"/>
          <c:order val="2"/>
          <c:tx>
            <c:strRef>
              <c:f>גיליון1!$AC$28</c:f>
              <c:strCache>
                <c:ptCount val="1"/>
                <c:pt idx="0">
                  <c:v>חשמל מים ובינוי</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גיליון1!$AD$28:$AI$28</c:f>
              <c:numCache>
                <c:formatCode>0%</c:formatCode>
                <c:ptCount val="6"/>
                <c:pt idx="0">
                  <c:v>-3.0303030303030276E-2</c:v>
                </c:pt>
                <c:pt idx="1">
                  <c:v>6.7708333333334134E-2</c:v>
                </c:pt>
                <c:pt idx="2">
                  <c:v>-0.16585365853658537</c:v>
                </c:pt>
                <c:pt idx="3">
                  <c:v>0.16959064327485368</c:v>
                </c:pt>
                <c:pt idx="4">
                  <c:v>-6.4999999999999974E-2</c:v>
                </c:pt>
                <c:pt idx="5">
                  <c:v>-0.10160427807486627</c:v>
                </c:pt>
              </c:numCache>
            </c:numRef>
          </c:val>
        </c:ser>
        <c:ser>
          <c:idx val="3"/>
          <c:order val="3"/>
          <c:tx>
            <c:strRef>
              <c:f>גיליון1!$AC$29</c:f>
              <c:strCache>
                <c:ptCount val="1"/>
                <c:pt idx="0">
                  <c:v>מסחר סיטוני וקמעוני ותיקון  כלי רכב</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גיליון1!$AD$29:$AI$29</c:f>
              <c:numCache>
                <c:formatCode>0%</c:formatCode>
                <c:ptCount val="6"/>
                <c:pt idx="0">
                  <c:v>0.10256410256410479</c:v>
                </c:pt>
                <c:pt idx="1">
                  <c:v>3.9534883720930176E-2</c:v>
                </c:pt>
                <c:pt idx="2">
                  <c:v>-2.2371364653245127E-3</c:v>
                </c:pt>
                <c:pt idx="3">
                  <c:v>0.10762331838565278</c:v>
                </c:pt>
                <c:pt idx="4">
                  <c:v>4.0485829959514122E-2</c:v>
                </c:pt>
                <c:pt idx="5">
                  <c:v>-5.4474708171206303E-2</c:v>
                </c:pt>
              </c:numCache>
            </c:numRef>
          </c:val>
        </c:ser>
        <c:ser>
          <c:idx val="4"/>
          <c:order val="4"/>
          <c:tx>
            <c:strRef>
              <c:f>גיליון1!$AC$30</c:f>
              <c:strCache>
                <c:ptCount val="1"/>
                <c:pt idx="0">
                  <c:v>שירותי אירוח והסעדה</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גיליון1!$AD$30:$AI$30</c:f>
              <c:numCache>
                <c:formatCode>0%</c:formatCode>
                <c:ptCount val="6"/>
                <c:pt idx="0">
                  <c:v>5.2208835341365452E-2</c:v>
                </c:pt>
                <c:pt idx="1">
                  <c:v>9.1603053435114434E-2</c:v>
                </c:pt>
                <c:pt idx="2">
                  <c:v>0.16083916083916094</c:v>
                </c:pt>
                <c:pt idx="3">
                  <c:v>0.12349397590361862</c:v>
                </c:pt>
                <c:pt idx="4">
                  <c:v>6.1662198391420953E-2</c:v>
                </c:pt>
                <c:pt idx="5">
                  <c:v>-2.2727272727274154E-2</c:v>
                </c:pt>
              </c:numCache>
            </c:numRef>
          </c:val>
        </c:ser>
        <c:ser>
          <c:idx val="5"/>
          <c:order val="5"/>
          <c:tx>
            <c:strRef>
              <c:f>גיליון1!$AC$31</c:f>
              <c:strCache>
                <c:ptCount val="1"/>
                <c:pt idx="0">
                  <c:v>תחבורה, אחסנה ותקשורת</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גיליון1!$AD$31:$AI$31</c:f>
              <c:numCache>
                <c:formatCode>0%</c:formatCode>
                <c:ptCount val="6"/>
                <c:pt idx="0">
                  <c:v>0.10526315789473696</c:v>
                </c:pt>
                <c:pt idx="1">
                  <c:v>7.1428571428571411E-2</c:v>
                </c:pt>
                <c:pt idx="2">
                  <c:v>9.6296296296296768E-2</c:v>
                </c:pt>
                <c:pt idx="3">
                  <c:v>0.12837837837837818</c:v>
                </c:pt>
                <c:pt idx="4">
                  <c:v>6.586826347305387E-2</c:v>
                </c:pt>
                <c:pt idx="5">
                  <c:v>-8.4269662921348298E-2</c:v>
                </c:pt>
              </c:numCache>
            </c:numRef>
          </c:val>
        </c:ser>
        <c:ser>
          <c:idx val="7"/>
          <c:order val="6"/>
          <c:tx>
            <c:strRef>
              <c:f>גיליון1!$AC$33</c:f>
              <c:strCache>
                <c:ptCount val="1"/>
                <c:pt idx="0">
                  <c:v>שירותים עסקיים</c:v>
                </c:pt>
              </c:strCache>
            </c:strRef>
          </c:tx>
          <c:spPr>
            <a:solidFill>
              <a:schemeClr val="accent2">
                <a:lumMod val="60000"/>
                <a:lumOff val="40000"/>
              </a:schemeClr>
            </a:solidFill>
          </c:spPr>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גיליון1!$AD$33:$AI$33</c:f>
              <c:numCache>
                <c:formatCode>0%</c:formatCode>
                <c:ptCount val="6"/>
                <c:pt idx="0">
                  <c:v>5.8027079303675233E-3</c:v>
                </c:pt>
                <c:pt idx="1">
                  <c:v>5.3846153846153884E-2</c:v>
                </c:pt>
                <c:pt idx="2">
                  <c:v>2.1897810218979224E-2</c:v>
                </c:pt>
                <c:pt idx="3">
                  <c:v>7.321428571428569E-2</c:v>
                </c:pt>
                <c:pt idx="4">
                  <c:v>5.1580698835274504E-2</c:v>
                </c:pt>
                <c:pt idx="5">
                  <c:v>1.107594936708868E-2</c:v>
                </c:pt>
              </c:numCache>
            </c:numRef>
          </c:val>
        </c:ser>
        <c:ser>
          <c:idx val="9"/>
          <c:order val="7"/>
          <c:tx>
            <c:strRef>
              <c:f>גיליון1!$AC$35</c:f>
              <c:strCache>
                <c:ptCount val="1"/>
                <c:pt idx="0">
                  <c:v>שירותים למשק הבית, לקהילה ולגופים חוץ-מדינתיים</c:v>
                </c:pt>
              </c:strCache>
            </c:strRef>
          </c:tx>
          <c:invertIfNegative val="0"/>
          <c:cat>
            <c:numRef>
              <c:f>גיליון1!$AD$25:$AI$25</c:f>
              <c:numCache>
                <c:formatCode>General</c:formatCode>
                <c:ptCount val="6"/>
                <c:pt idx="0">
                  <c:v>2004</c:v>
                </c:pt>
                <c:pt idx="1">
                  <c:v>2005</c:v>
                </c:pt>
                <c:pt idx="2">
                  <c:v>2006</c:v>
                </c:pt>
                <c:pt idx="3">
                  <c:v>2007</c:v>
                </c:pt>
                <c:pt idx="4">
                  <c:v>2008</c:v>
                </c:pt>
                <c:pt idx="5">
                  <c:v>2009</c:v>
                </c:pt>
              </c:numCache>
            </c:numRef>
          </c:cat>
          <c:val>
            <c:numRef>
              <c:f>גיליון1!$AD$35:$AI$35</c:f>
              <c:numCache>
                <c:formatCode>0%</c:formatCode>
                <c:ptCount val="6"/>
                <c:pt idx="0">
                  <c:v>1.2658227848101333E-2</c:v>
                </c:pt>
                <c:pt idx="1">
                  <c:v>2.916666666666657E-2</c:v>
                </c:pt>
                <c:pt idx="2">
                  <c:v>8.9068825910931265E-2</c:v>
                </c:pt>
                <c:pt idx="3">
                  <c:v>2.2304832713755492E-2</c:v>
                </c:pt>
                <c:pt idx="4">
                  <c:v>8.7272727272726919E-2</c:v>
                </c:pt>
                <c:pt idx="5">
                  <c:v>3.6789297658864364E-2</c:v>
                </c:pt>
              </c:numCache>
            </c:numRef>
          </c:val>
        </c:ser>
        <c:dLbls>
          <c:showLegendKey val="0"/>
          <c:showVal val="0"/>
          <c:showCatName val="0"/>
          <c:showSerName val="0"/>
          <c:showPercent val="0"/>
          <c:showBubbleSize val="0"/>
        </c:dLbls>
        <c:gapWidth val="150"/>
        <c:axId val="201622272"/>
        <c:axId val="201624192"/>
      </c:barChart>
      <c:catAx>
        <c:axId val="201622272"/>
        <c:scaling>
          <c:orientation val="minMax"/>
        </c:scaling>
        <c:delete val="0"/>
        <c:axPos val="b"/>
        <c:numFmt formatCode="General" sourceLinked="1"/>
        <c:majorTickMark val="out"/>
        <c:minorTickMark val="none"/>
        <c:tickLblPos val="nextTo"/>
        <c:txPr>
          <a:bodyPr rot="-2700000"/>
          <a:lstStyle/>
          <a:p>
            <a:pPr>
              <a:defRPr b="1"/>
            </a:pPr>
            <a:endParaRPr lang="he-IL"/>
          </a:p>
        </c:txPr>
        <c:crossAx val="201624192"/>
        <c:crosses val="autoZero"/>
        <c:auto val="1"/>
        <c:lblAlgn val="ctr"/>
        <c:lblOffset val="100"/>
        <c:noMultiLvlLbl val="0"/>
      </c:catAx>
      <c:valAx>
        <c:axId val="201624192"/>
        <c:scaling>
          <c:orientation val="minMax"/>
        </c:scaling>
        <c:delete val="0"/>
        <c:axPos val="l"/>
        <c:majorGridlines/>
        <c:numFmt formatCode="0%" sourceLinked="1"/>
        <c:majorTickMark val="none"/>
        <c:minorTickMark val="none"/>
        <c:tickLblPos val="nextTo"/>
        <c:crossAx val="201622272"/>
        <c:crosses val="autoZero"/>
        <c:crossBetween val="between"/>
      </c:valAx>
    </c:plotArea>
    <c:legend>
      <c:legendPos val="l"/>
      <c:layout>
        <c:manualLayout>
          <c:xMode val="edge"/>
          <c:yMode val="edge"/>
          <c:x val="1.2490892057874459E-2"/>
          <c:y val="5.6609782513245326E-2"/>
          <c:w val="0.22457411341885514"/>
          <c:h val="0.88231907814497168"/>
        </c:manualLayout>
      </c:layout>
      <c:overlay val="0"/>
      <c:txPr>
        <a:bodyPr/>
        <a:lstStyle/>
        <a:p>
          <a:pPr>
            <a:defRPr sz="800"/>
          </a:pPr>
          <a:endParaRPr lang="he-IL"/>
        </a:p>
      </c:txPr>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400">
                <a:latin typeface="David" pitchFamily="34" charset="-79"/>
                <a:cs typeface="David" pitchFamily="34" charset="-79"/>
              </a:defRPr>
            </a:pPr>
            <a:r>
              <a:rPr lang="he-IL" sz="1400">
                <a:latin typeface="David" pitchFamily="34" charset="-79"/>
                <a:cs typeface="David" pitchFamily="34" charset="-79"/>
              </a:rPr>
              <a:t>ממוצע</a:t>
            </a:r>
            <a:r>
              <a:rPr lang="he-IL" sz="1400" baseline="0">
                <a:latin typeface="David" pitchFamily="34" charset="-79"/>
                <a:cs typeface="David" pitchFamily="34" charset="-79"/>
              </a:rPr>
              <a:t> שנתי של מספר ה"לידות" והעסקים שלא שרדו (2005-2007) - אלפים</a:t>
            </a:r>
            <a:endParaRPr lang="he-IL" sz="1400">
              <a:latin typeface="David" pitchFamily="34" charset="-79"/>
              <a:cs typeface="David" pitchFamily="34" charset="-79"/>
            </a:endParaRPr>
          </a:p>
        </c:rich>
      </c:tx>
      <c:layout>
        <c:manualLayout>
          <c:xMode val="edge"/>
          <c:yMode val="edge"/>
          <c:x val="0.1131596675415573"/>
          <c:y val="2.8880866425992802E-2"/>
        </c:manualLayout>
      </c:layout>
      <c:overlay val="0"/>
    </c:title>
    <c:autoTitleDeleted val="0"/>
    <c:plotArea>
      <c:layout>
        <c:manualLayout>
          <c:layoutTarget val="inner"/>
          <c:xMode val="edge"/>
          <c:yMode val="edge"/>
          <c:x val="0.3546323924923544"/>
          <c:y val="0.22398597473632631"/>
          <c:w val="0.58499912510936136"/>
          <c:h val="0.52886475833120139"/>
        </c:manualLayout>
      </c:layout>
      <c:barChart>
        <c:barDir val="col"/>
        <c:grouping val="clustered"/>
        <c:varyColors val="0"/>
        <c:ser>
          <c:idx val="0"/>
          <c:order val="0"/>
          <c:tx>
            <c:v>לידות עסקים</c:v>
          </c:tx>
          <c:invertIfNegative val="0"/>
          <c:dLbls>
            <c:dLbl>
              <c:idx val="2"/>
              <c:layout>
                <c:manualLayout>
                  <c:x val="-3.0555555555555582E-2"/>
                  <c:y val="0"/>
                </c:manualLayout>
              </c:layout>
              <c:showLegendKey val="0"/>
              <c:showVal val="1"/>
              <c:showCatName val="0"/>
              <c:showSerName val="0"/>
              <c:showPercent val="0"/>
              <c:showBubbleSize val="0"/>
            </c:dLbl>
            <c:dLbl>
              <c:idx val="3"/>
              <c:layout>
                <c:manualLayout>
                  <c:x val="-1.9444444444444445E-2"/>
                  <c:y val="4.8134777376654635E-3"/>
                </c:manualLayout>
              </c:layout>
              <c:showLegendKey val="0"/>
              <c:showVal val="1"/>
              <c:showCatName val="0"/>
              <c:showSerName val="0"/>
              <c:showPercent val="0"/>
              <c:showBubbleSize val="0"/>
            </c:dLbl>
            <c:dLbl>
              <c:idx val="4"/>
              <c:layout>
                <c:manualLayout>
                  <c:x val="-1.1111111111111125E-2"/>
                  <c:y val="-4.8134777376654635E-3"/>
                </c:manualLayout>
              </c:layout>
              <c:showLegendKey val="0"/>
              <c:showVal val="1"/>
              <c:showCatName val="0"/>
              <c:showSerName val="0"/>
              <c:showPercent val="0"/>
              <c:showBubbleSize val="0"/>
            </c:dLbl>
            <c:numFmt formatCode="#,##0.00" sourceLinked="0"/>
            <c:showLegendKey val="0"/>
            <c:showVal val="1"/>
            <c:showCatName val="0"/>
            <c:showSerName val="0"/>
            <c:showPercent val="0"/>
            <c:showBubbleSize val="0"/>
            <c:showLeaderLines val="0"/>
          </c:dLbls>
          <c:cat>
            <c:strRef>
              <c:f>לידות!$C$14:$C$18</c:f>
              <c:strCache>
                <c:ptCount val="5"/>
                <c:pt idx="0">
                  <c:v>לא מעסיקים שכירים</c:v>
                </c:pt>
                <c:pt idx="1">
                  <c:v>1-4</c:v>
                </c:pt>
                <c:pt idx="2">
                  <c:v>5-9</c:v>
                </c:pt>
                <c:pt idx="3">
                  <c:v>10-19</c:v>
                </c:pt>
                <c:pt idx="4">
                  <c:v>20+</c:v>
                </c:pt>
              </c:strCache>
            </c:strRef>
          </c:cat>
          <c:val>
            <c:numRef>
              <c:f>לידות!$D$14:$D$18</c:f>
              <c:numCache>
                <c:formatCode>_ * #,##0_ ;_ * \-#,##0_ ;_ * "-"??_ ;_ @_ </c:formatCode>
                <c:ptCount val="5"/>
                <c:pt idx="0">
                  <c:v>25615</c:v>
                </c:pt>
                <c:pt idx="1">
                  <c:v>15024</c:v>
                </c:pt>
                <c:pt idx="2">
                  <c:v>1929</c:v>
                </c:pt>
                <c:pt idx="3">
                  <c:v>894</c:v>
                </c:pt>
                <c:pt idx="4">
                  <c:v>448.66666666666708</c:v>
                </c:pt>
              </c:numCache>
            </c:numRef>
          </c:val>
        </c:ser>
        <c:ser>
          <c:idx val="1"/>
          <c:order val="1"/>
          <c:tx>
            <c:v>עסקים שלא שרדו</c:v>
          </c:tx>
          <c:invertIfNegative val="0"/>
          <c:dLbls>
            <c:dLbl>
              <c:idx val="0"/>
              <c:layout>
                <c:manualLayout>
                  <c:x val="2.2222222222222202E-2"/>
                  <c:y val="0"/>
                </c:manualLayout>
              </c:layout>
              <c:showLegendKey val="0"/>
              <c:showVal val="1"/>
              <c:showCatName val="0"/>
              <c:showSerName val="0"/>
              <c:showPercent val="0"/>
              <c:showBubbleSize val="0"/>
            </c:dLbl>
            <c:dLbl>
              <c:idx val="1"/>
              <c:layout>
                <c:manualLayout>
                  <c:x val="1.3888888888889351E-2"/>
                  <c:y val="0"/>
                </c:manualLayout>
              </c:layout>
              <c:showLegendKey val="0"/>
              <c:showVal val="1"/>
              <c:showCatName val="0"/>
              <c:showSerName val="0"/>
              <c:showPercent val="0"/>
              <c:showBubbleSize val="0"/>
            </c:dLbl>
            <c:dLbl>
              <c:idx val="3"/>
              <c:layout>
                <c:manualLayout>
                  <c:x val="1.1111111111111165E-2"/>
                  <c:y val="8.8246072431054108E-17"/>
                </c:manualLayout>
              </c:layout>
              <c:showLegendKey val="0"/>
              <c:showVal val="1"/>
              <c:showCatName val="0"/>
              <c:showSerName val="0"/>
              <c:showPercent val="0"/>
              <c:showBubbleSize val="0"/>
            </c:dLbl>
            <c:dLbl>
              <c:idx val="4"/>
              <c:layout>
                <c:manualLayout>
                  <c:x val="1.6666666666666701E-2"/>
                  <c:y val="0"/>
                </c:manualLayout>
              </c:layout>
              <c:showLegendKey val="0"/>
              <c:showVal val="1"/>
              <c:showCatName val="0"/>
              <c:showSerName val="0"/>
              <c:showPercent val="0"/>
              <c:showBubbleSize val="0"/>
            </c:dLbl>
            <c:numFmt formatCode="#,##0.00" sourceLinked="0"/>
            <c:showLegendKey val="0"/>
            <c:showVal val="1"/>
            <c:showCatName val="0"/>
            <c:showSerName val="0"/>
            <c:showPercent val="0"/>
            <c:showBubbleSize val="0"/>
            <c:showLeaderLines val="0"/>
          </c:dLbls>
          <c:cat>
            <c:strRef>
              <c:f>לידות!$C$14:$C$18</c:f>
              <c:strCache>
                <c:ptCount val="5"/>
                <c:pt idx="0">
                  <c:v>לא מעסיקים שכירים</c:v>
                </c:pt>
                <c:pt idx="1">
                  <c:v>1-4</c:v>
                </c:pt>
                <c:pt idx="2">
                  <c:v>5-9</c:v>
                </c:pt>
                <c:pt idx="3">
                  <c:v>10-19</c:v>
                </c:pt>
                <c:pt idx="4">
                  <c:v>20+</c:v>
                </c:pt>
              </c:strCache>
            </c:strRef>
          </c:cat>
          <c:val>
            <c:numRef>
              <c:f>לידות!$E$14:$E$18</c:f>
              <c:numCache>
                <c:formatCode>_ * #,##0_ ;_ * \-#,##0_ ;_ * "-"??_ ;_ @_ </c:formatCode>
                <c:ptCount val="5"/>
                <c:pt idx="0">
                  <c:v>21945.333333333296</c:v>
                </c:pt>
                <c:pt idx="1">
                  <c:v>10341.333333333327</c:v>
                </c:pt>
                <c:pt idx="2">
                  <c:v>852.3333333333336</c:v>
                </c:pt>
                <c:pt idx="3">
                  <c:v>363</c:v>
                </c:pt>
                <c:pt idx="4">
                  <c:v>193.66666666666652</c:v>
                </c:pt>
              </c:numCache>
            </c:numRef>
          </c:val>
        </c:ser>
        <c:dLbls>
          <c:showLegendKey val="0"/>
          <c:showVal val="0"/>
          <c:showCatName val="0"/>
          <c:showSerName val="0"/>
          <c:showPercent val="0"/>
          <c:showBubbleSize val="0"/>
        </c:dLbls>
        <c:gapWidth val="150"/>
        <c:axId val="204024832"/>
        <c:axId val="204152192"/>
      </c:barChart>
      <c:catAx>
        <c:axId val="204024832"/>
        <c:scaling>
          <c:orientation val="minMax"/>
        </c:scaling>
        <c:delete val="0"/>
        <c:axPos val="b"/>
        <c:title>
          <c:tx>
            <c:rich>
              <a:bodyPr/>
              <a:lstStyle/>
              <a:p>
                <a:pPr>
                  <a:defRPr/>
                </a:pPr>
                <a:r>
                  <a:rPr lang="he-IL"/>
                  <a:t>גודל עסק לפי מספר שכירים</a:t>
                </a:r>
              </a:p>
            </c:rich>
          </c:tx>
          <c:layout>
            <c:manualLayout>
              <c:xMode val="edge"/>
              <c:yMode val="edge"/>
              <c:x val="0.56950586797349378"/>
              <c:y val="0.89129597163741481"/>
            </c:manualLayout>
          </c:layout>
          <c:overlay val="0"/>
        </c:title>
        <c:majorTickMark val="out"/>
        <c:minorTickMark val="none"/>
        <c:tickLblPos val="nextTo"/>
        <c:crossAx val="204152192"/>
        <c:crosses val="autoZero"/>
        <c:auto val="1"/>
        <c:lblAlgn val="ctr"/>
        <c:lblOffset val="100"/>
        <c:noMultiLvlLbl val="0"/>
      </c:catAx>
      <c:valAx>
        <c:axId val="204152192"/>
        <c:scaling>
          <c:orientation val="minMax"/>
          <c:max val="30000"/>
        </c:scaling>
        <c:delete val="0"/>
        <c:axPos val="l"/>
        <c:majorGridlines/>
        <c:title>
          <c:tx>
            <c:rich>
              <a:bodyPr rot="-5400000" vert="horz"/>
              <a:lstStyle/>
              <a:p>
                <a:pPr>
                  <a:defRPr/>
                </a:pPr>
                <a:r>
                  <a:rPr lang="he-IL"/>
                  <a:t>מספר העסקים באלפים</a:t>
                </a:r>
              </a:p>
            </c:rich>
          </c:tx>
          <c:overlay val="0"/>
        </c:title>
        <c:numFmt formatCode="_ * #,##0_ ;_ * \-#,##0_ ;_ * &quot;-&quot;??_ ;_ @_ " sourceLinked="1"/>
        <c:majorTickMark val="out"/>
        <c:minorTickMark val="none"/>
        <c:tickLblPos val="nextTo"/>
        <c:crossAx val="204024832"/>
        <c:crosses val="autoZero"/>
        <c:crossBetween val="between"/>
        <c:dispUnits>
          <c:builtInUnit val="thousands"/>
        </c:dispUnits>
      </c:valAx>
    </c:plotArea>
    <c:legend>
      <c:legendPos val="l"/>
      <c:layout>
        <c:manualLayout>
          <c:xMode val="edge"/>
          <c:yMode val="edge"/>
          <c:x val="1.2362872758782523E-2"/>
          <c:y val="0.32872210170917943"/>
          <c:w val="0.21643849836910692"/>
          <c:h val="0.2988000552548285"/>
        </c:manualLayout>
      </c:layout>
      <c:overlay val="0"/>
    </c:legend>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400">
                <a:latin typeface="David" pitchFamily="34" charset="-79"/>
                <a:cs typeface="David" pitchFamily="34" charset="-79"/>
              </a:defRPr>
            </a:pPr>
            <a:r>
              <a:rPr lang="he-IL" sz="1400">
                <a:latin typeface="David" pitchFamily="34" charset="-79"/>
                <a:cs typeface="David" pitchFamily="34" charset="-79"/>
              </a:rPr>
              <a:t>שיעור תנועתיות העסקים בשנת 2007</a:t>
            </a:r>
          </a:p>
        </c:rich>
      </c:tx>
      <c:overlay val="0"/>
    </c:title>
    <c:autoTitleDeleted val="0"/>
    <c:plotArea>
      <c:layout>
        <c:manualLayout>
          <c:layoutTarget val="inner"/>
          <c:xMode val="edge"/>
          <c:yMode val="edge"/>
          <c:x val="0.31234935362493632"/>
          <c:y val="0.18752715827151084"/>
          <c:w val="0.6172769028871391"/>
          <c:h val="0.68651272523518758"/>
        </c:manualLayout>
      </c:layout>
      <c:barChart>
        <c:barDir val="col"/>
        <c:grouping val="clustered"/>
        <c:varyColors val="0"/>
        <c:ser>
          <c:idx val="0"/>
          <c:order val="0"/>
          <c:tx>
            <c:strRef>
              <c:f>תנועתיות!$B$3</c:f>
              <c:strCache>
                <c:ptCount val="1"/>
                <c:pt idx="0">
                  <c:v>סך הכל</c:v>
                </c:pt>
              </c:strCache>
            </c:strRef>
          </c:tx>
          <c:spPr>
            <a:solidFill>
              <a:srgbClr val="FFC000"/>
            </a:solidFill>
          </c:spPr>
          <c:invertIfNegative val="0"/>
          <c:val>
            <c:numRef>
              <c:f>תנועתיות!$C$3:$K$3</c:f>
              <c:numCache>
                <c:formatCode>0.0%</c:formatCode>
                <c:ptCount val="1"/>
                <c:pt idx="0">
                  <c:v>0.18150031641680042</c:v>
                </c:pt>
              </c:numCache>
            </c:numRef>
          </c:val>
        </c:ser>
        <c:ser>
          <c:idx val="1"/>
          <c:order val="1"/>
          <c:tx>
            <c:strRef>
              <c:f>תנועתיות!$B$4</c:f>
              <c:strCache>
                <c:ptCount val="1"/>
                <c:pt idx="0">
                  <c:v>עצמאים</c:v>
                </c:pt>
              </c:strCache>
            </c:strRef>
          </c:tx>
          <c:invertIfNegative val="0"/>
          <c:val>
            <c:numRef>
              <c:f>תנועתיות!$C$4:$K$4</c:f>
              <c:numCache>
                <c:formatCode>0.0%</c:formatCode>
                <c:ptCount val="1"/>
                <c:pt idx="0">
                  <c:v>0.22144392878084701</c:v>
                </c:pt>
              </c:numCache>
            </c:numRef>
          </c:val>
        </c:ser>
        <c:ser>
          <c:idx val="2"/>
          <c:order val="2"/>
          <c:tx>
            <c:strRef>
              <c:f>תנועתיות!$B$5</c:f>
              <c:strCache>
                <c:ptCount val="1"/>
                <c:pt idx="0">
                  <c:v>1-4</c:v>
                </c:pt>
              </c:strCache>
            </c:strRef>
          </c:tx>
          <c:invertIfNegative val="0"/>
          <c:val>
            <c:numRef>
              <c:f>תנועתיות!$C$5:$K$5</c:f>
              <c:numCache>
                <c:formatCode>0.0%</c:formatCode>
                <c:ptCount val="1"/>
                <c:pt idx="0">
                  <c:v>0.17412967600461399</c:v>
                </c:pt>
              </c:numCache>
            </c:numRef>
          </c:val>
        </c:ser>
        <c:ser>
          <c:idx val="3"/>
          <c:order val="3"/>
          <c:tx>
            <c:strRef>
              <c:f>תנועתיות!$B$6</c:f>
              <c:strCache>
                <c:ptCount val="1"/>
                <c:pt idx="0">
                  <c:v>5-9</c:v>
                </c:pt>
              </c:strCache>
            </c:strRef>
          </c:tx>
          <c:invertIfNegative val="0"/>
          <c:val>
            <c:numRef>
              <c:f>תנועתיות!$C$6:$K$6</c:f>
              <c:numCache>
                <c:formatCode>0.0%</c:formatCode>
                <c:ptCount val="1"/>
                <c:pt idx="0">
                  <c:v>8.3357716440716531E-2</c:v>
                </c:pt>
              </c:numCache>
            </c:numRef>
          </c:val>
        </c:ser>
        <c:ser>
          <c:idx val="4"/>
          <c:order val="4"/>
          <c:tx>
            <c:strRef>
              <c:f>תנועתיות!$B$7</c:f>
              <c:strCache>
                <c:ptCount val="1"/>
                <c:pt idx="0">
                  <c:v>10-19</c:v>
                </c:pt>
              </c:strCache>
            </c:strRef>
          </c:tx>
          <c:invertIfNegative val="0"/>
          <c:val>
            <c:numRef>
              <c:f>תנועתיות!$C$7:$K$7</c:f>
              <c:numCache>
                <c:formatCode>0.0%</c:formatCode>
                <c:ptCount val="1"/>
                <c:pt idx="0">
                  <c:v>6.5230155002348522E-2</c:v>
                </c:pt>
              </c:numCache>
            </c:numRef>
          </c:val>
        </c:ser>
        <c:ser>
          <c:idx val="5"/>
          <c:order val="5"/>
          <c:tx>
            <c:strRef>
              <c:f>תנועתיות!$B$8</c:f>
              <c:strCache>
                <c:ptCount val="1"/>
                <c:pt idx="0">
                  <c:v>20+</c:v>
                </c:pt>
              </c:strCache>
            </c:strRef>
          </c:tx>
          <c:invertIfNegative val="0"/>
          <c:val>
            <c:numRef>
              <c:f>תנועתיות!$C$8:$K$8</c:f>
              <c:numCache>
                <c:formatCode>0.0%</c:formatCode>
                <c:ptCount val="1"/>
                <c:pt idx="0">
                  <c:v>2.8788576692768308E-2</c:v>
                </c:pt>
              </c:numCache>
            </c:numRef>
          </c:val>
        </c:ser>
        <c:dLbls>
          <c:showLegendKey val="0"/>
          <c:showVal val="1"/>
          <c:showCatName val="0"/>
          <c:showSerName val="0"/>
          <c:showPercent val="0"/>
          <c:showBubbleSize val="0"/>
        </c:dLbls>
        <c:gapWidth val="150"/>
        <c:overlap val="-32"/>
        <c:axId val="31275264"/>
        <c:axId val="31281536"/>
      </c:barChart>
      <c:catAx>
        <c:axId val="31275264"/>
        <c:scaling>
          <c:orientation val="minMax"/>
        </c:scaling>
        <c:delete val="0"/>
        <c:axPos val="b"/>
        <c:title>
          <c:tx>
            <c:rich>
              <a:bodyPr/>
              <a:lstStyle/>
              <a:p>
                <a:pPr>
                  <a:defRPr/>
                </a:pPr>
                <a:r>
                  <a:rPr lang="he-IL"/>
                  <a:t>שיעור התנועתיות</a:t>
                </a:r>
              </a:p>
            </c:rich>
          </c:tx>
          <c:overlay val="0"/>
        </c:title>
        <c:majorTickMark val="none"/>
        <c:minorTickMark val="none"/>
        <c:tickLblPos val="none"/>
        <c:crossAx val="31281536"/>
        <c:crosses val="autoZero"/>
        <c:auto val="1"/>
        <c:lblAlgn val="ctr"/>
        <c:lblOffset val="100"/>
        <c:noMultiLvlLbl val="0"/>
      </c:catAx>
      <c:valAx>
        <c:axId val="31281536"/>
        <c:scaling>
          <c:orientation val="minMax"/>
        </c:scaling>
        <c:delete val="0"/>
        <c:axPos val="l"/>
        <c:majorGridlines/>
        <c:numFmt formatCode="0.0%" sourceLinked="1"/>
        <c:majorTickMark val="out"/>
        <c:minorTickMark val="none"/>
        <c:tickLblPos val="nextTo"/>
        <c:crossAx val="31275264"/>
        <c:crosses val="autoZero"/>
        <c:crossBetween val="between"/>
      </c:valAx>
    </c:plotArea>
    <c:plotVisOnly val="1"/>
    <c:dispBlanksAs val="gap"/>
    <c:showDLblsOverMax val="0"/>
  </c:chart>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400">
                <a:latin typeface="David" pitchFamily="34" charset="-79"/>
                <a:cs typeface="David" pitchFamily="34" charset="-79"/>
              </a:defRPr>
            </a:pPr>
            <a:r>
              <a:rPr lang="he-IL" sz="1400">
                <a:latin typeface="David" pitchFamily="34" charset="-79"/>
                <a:cs typeface="David" pitchFamily="34" charset="-79"/>
              </a:rPr>
              <a:t>אחוז ההישרדות של העסקים שנולדו ב-2005 לאורך ארבע שנים, לפי קבוצת גודל</a:t>
            </a:r>
          </a:p>
        </c:rich>
      </c:tx>
      <c:overlay val="0"/>
    </c:title>
    <c:autoTitleDeleted val="0"/>
    <c:plotArea>
      <c:layout/>
      <c:barChart>
        <c:barDir val="col"/>
        <c:grouping val="clustered"/>
        <c:varyColors val="0"/>
        <c:ser>
          <c:idx val="0"/>
          <c:order val="0"/>
          <c:tx>
            <c:strRef>
              <c:f>ניתוחים!$B$11</c:f>
              <c:strCache>
                <c:ptCount val="1"/>
                <c:pt idx="0">
                  <c:v>לאחר שנה אחת</c:v>
                </c:pt>
              </c:strCache>
            </c:strRef>
          </c:tx>
          <c:invertIfNegative val="0"/>
          <c:cat>
            <c:strRef>
              <c:f>ניתוחים!$D$10:$H$10</c:f>
              <c:strCache>
                <c:ptCount val="5"/>
                <c:pt idx="0">
                  <c:v>עצמאים</c:v>
                </c:pt>
                <c:pt idx="1">
                  <c:v>4-1</c:v>
                </c:pt>
                <c:pt idx="2">
                  <c:v>9-5</c:v>
                </c:pt>
                <c:pt idx="3">
                  <c:v>19-10</c:v>
                </c:pt>
                <c:pt idx="4">
                  <c:v>+20</c:v>
                </c:pt>
              </c:strCache>
            </c:strRef>
          </c:cat>
          <c:val>
            <c:numRef>
              <c:f>ניתוחים!$D$11:$H$11</c:f>
              <c:numCache>
                <c:formatCode>0%</c:formatCode>
                <c:ptCount val="5"/>
                <c:pt idx="0">
                  <c:v>0.83865997708690065</c:v>
                </c:pt>
                <c:pt idx="1">
                  <c:v>0.8904697380307135</c:v>
                </c:pt>
                <c:pt idx="2">
                  <c:v>0.9306583560576549</c:v>
                </c:pt>
                <c:pt idx="3">
                  <c:v>0.94132439228834874</c:v>
                </c:pt>
                <c:pt idx="4">
                  <c:v>0.92825112107621732</c:v>
                </c:pt>
              </c:numCache>
            </c:numRef>
          </c:val>
        </c:ser>
        <c:ser>
          <c:idx val="1"/>
          <c:order val="1"/>
          <c:tx>
            <c:strRef>
              <c:f>ניתוחים!$B$12</c:f>
              <c:strCache>
                <c:ptCount val="1"/>
                <c:pt idx="0">
                  <c:v>לאחר שנתיים</c:v>
                </c:pt>
              </c:strCache>
            </c:strRef>
          </c:tx>
          <c:invertIfNegative val="0"/>
          <c:cat>
            <c:strRef>
              <c:f>ניתוחים!$D$10:$H$10</c:f>
              <c:strCache>
                <c:ptCount val="5"/>
                <c:pt idx="0">
                  <c:v>עצמאים</c:v>
                </c:pt>
                <c:pt idx="1">
                  <c:v>4-1</c:v>
                </c:pt>
                <c:pt idx="2">
                  <c:v>9-5</c:v>
                </c:pt>
                <c:pt idx="3">
                  <c:v>19-10</c:v>
                </c:pt>
                <c:pt idx="4">
                  <c:v>+20</c:v>
                </c:pt>
              </c:strCache>
            </c:strRef>
          </c:cat>
          <c:val>
            <c:numRef>
              <c:f>ניתוחים!$D$12:$H$12</c:f>
              <c:numCache>
                <c:formatCode>0%</c:formatCode>
                <c:ptCount val="5"/>
                <c:pt idx="0">
                  <c:v>0.68612965669817827</c:v>
                </c:pt>
                <c:pt idx="1">
                  <c:v>0.7386329418849743</c:v>
                </c:pt>
                <c:pt idx="2">
                  <c:v>0.79431242695753757</c:v>
                </c:pt>
                <c:pt idx="3">
                  <c:v>0.80637049455155074</c:v>
                </c:pt>
                <c:pt idx="4">
                  <c:v>0.82959641255605465</c:v>
                </c:pt>
              </c:numCache>
            </c:numRef>
          </c:val>
        </c:ser>
        <c:ser>
          <c:idx val="2"/>
          <c:order val="2"/>
          <c:tx>
            <c:strRef>
              <c:f>ניתוחים!$B$13</c:f>
              <c:strCache>
                <c:ptCount val="1"/>
                <c:pt idx="0">
                  <c:v>לאחר שלוש שנים</c:v>
                </c:pt>
              </c:strCache>
            </c:strRef>
          </c:tx>
          <c:invertIfNegative val="0"/>
          <c:cat>
            <c:strRef>
              <c:f>ניתוחים!$D$10:$H$10</c:f>
              <c:strCache>
                <c:ptCount val="5"/>
                <c:pt idx="0">
                  <c:v>עצמאים</c:v>
                </c:pt>
                <c:pt idx="1">
                  <c:v>4-1</c:v>
                </c:pt>
                <c:pt idx="2">
                  <c:v>9-5</c:v>
                </c:pt>
                <c:pt idx="3">
                  <c:v>19-10</c:v>
                </c:pt>
                <c:pt idx="4">
                  <c:v>+20</c:v>
                </c:pt>
              </c:strCache>
            </c:strRef>
          </c:cat>
          <c:val>
            <c:numRef>
              <c:f>ניתוחים!$D$13:$H$13</c:f>
              <c:numCache>
                <c:formatCode>0%</c:formatCode>
                <c:ptCount val="5"/>
                <c:pt idx="0">
                  <c:v>0.59123770394658859</c:v>
                </c:pt>
                <c:pt idx="1">
                  <c:v>0.63143631436314462</c:v>
                </c:pt>
                <c:pt idx="2">
                  <c:v>0.68134008570315541</c:v>
                </c:pt>
                <c:pt idx="3">
                  <c:v>0.70913663034368823</c:v>
                </c:pt>
                <c:pt idx="4">
                  <c:v>0.72496263079222656</c:v>
                </c:pt>
              </c:numCache>
            </c:numRef>
          </c:val>
        </c:ser>
        <c:ser>
          <c:idx val="3"/>
          <c:order val="3"/>
          <c:tx>
            <c:strRef>
              <c:f>ניתוחים!$B$14</c:f>
              <c:strCache>
                <c:ptCount val="1"/>
                <c:pt idx="0">
                  <c:v>לאחר ארבע שנים</c:v>
                </c:pt>
              </c:strCache>
            </c:strRef>
          </c:tx>
          <c:invertIfNegative val="0"/>
          <c:cat>
            <c:strRef>
              <c:f>ניתוחים!$D$10:$H$10</c:f>
              <c:strCache>
                <c:ptCount val="5"/>
                <c:pt idx="0">
                  <c:v>עצמאים</c:v>
                </c:pt>
                <c:pt idx="1">
                  <c:v>4-1</c:v>
                </c:pt>
                <c:pt idx="2">
                  <c:v>9-5</c:v>
                </c:pt>
                <c:pt idx="3">
                  <c:v>19-10</c:v>
                </c:pt>
                <c:pt idx="4">
                  <c:v>+20</c:v>
                </c:pt>
              </c:strCache>
            </c:strRef>
          </c:cat>
          <c:val>
            <c:numRef>
              <c:f>ניתוחים!$D$14:$H$14</c:f>
              <c:numCache>
                <c:formatCode>0%</c:formatCode>
                <c:ptCount val="5"/>
                <c:pt idx="0">
                  <c:v>0.53039939951803461</c:v>
                </c:pt>
                <c:pt idx="1">
                  <c:v>0.56707317073170727</c:v>
                </c:pt>
                <c:pt idx="2">
                  <c:v>0.61199844176081064</c:v>
                </c:pt>
                <c:pt idx="3">
                  <c:v>0.63285834031854382</c:v>
                </c:pt>
                <c:pt idx="4">
                  <c:v>0.64872944693575041</c:v>
                </c:pt>
              </c:numCache>
            </c:numRef>
          </c:val>
        </c:ser>
        <c:dLbls>
          <c:showLegendKey val="0"/>
          <c:showVal val="0"/>
          <c:showCatName val="0"/>
          <c:showSerName val="0"/>
          <c:showPercent val="0"/>
          <c:showBubbleSize val="0"/>
        </c:dLbls>
        <c:gapWidth val="150"/>
        <c:axId val="31318400"/>
        <c:axId val="31320320"/>
      </c:barChart>
      <c:catAx>
        <c:axId val="31318400"/>
        <c:scaling>
          <c:orientation val="maxMin"/>
        </c:scaling>
        <c:delete val="0"/>
        <c:axPos val="b"/>
        <c:title>
          <c:tx>
            <c:rich>
              <a:bodyPr/>
              <a:lstStyle/>
              <a:p>
                <a:pPr>
                  <a:defRPr/>
                </a:pPr>
                <a:r>
                  <a:rPr lang="he-IL"/>
                  <a:t>גודל עסק לפי מספר העובדים</a:t>
                </a:r>
                <a:r>
                  <a:rPr lang="he-IL" baseline="0"/>
                  <a:t> השכירים</a:t>
                </a:r>
                <a:endParaRPr lang="he-IL"/>
              </a:p>
            </c:rich>
          </c:tx>
          <c:overlay val="0"/>
        </c:title>
        <c:majorTickMark val="out"/>
        <c:minorTickMark val="none"/>
        <c:tickLblPos val="nextTo"/>
        <c:crossAx val="31320320"/>
        <c:crosses val="autoZero"/>
        <c:auto val="1"/>
        <c:lblAlgn val="ctr"/>
        <c:lblOffset val="100"/>
        <c:noMultiLvlLbl val="0"/>
      </c:catAx>
      <c:valAx>
        <c:axId val="31320320"/>
        <c:scaling>
          <c:orientation val="minMax"/>
        </c:scaling>
        <c:delete val="0"/>
        <c:axPos val="r"/>
        <c:majorGridlines/>
        <c:numFmt formatCode="0%" sourceLinked="1"/>
        <c:majorTickMark val="out"/>
        <c:minorTickMark val="none"/>
        <c:tickLblPos val="nextTo"/>
        <c:crossAx val="31318400"/>
        <c:crosses val="autoZero"/>
        <c:crossBetween val="between"/>
      </c:valAx>
    </c:plotArea>
    <c:legend>
      <c:legendPos val="l"/>
      <c:overlay val="0"/>
    </c:legend>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he-IL" sz="1400">
                <a:latin typeface="David" pitchFamily="34" charset="-79"/>
                <a:cs typeface="David" pitchFamily="34" charset="-79"/>
              </a:rPr>
              <a:t>התפלגות</a:t>
            </a:r>
            <a:r>
              <a:rPr lang="he-IL" sz="1400" baseline="0">
                <a:latin typeface="David" pitchFamily="34" charset="-79"/>
                <a:cs typeface="David" pitchFamily="34" charset="-79"/>
              </a:rPr>
              <a:t> העסקים בישראל לפי מספר השכירים בעסק נתוני 2009</a:t>
            </a:r>
            <a:endParaRPr lang="he-IL" sz="1400">
              <a:latin typeface="David" pitchFamily="34" charset="-79"/>
              <a:cs typeface="David" pitchFamily="34" charset="-79"/>
            </a:endParaRPr>
          </a:p>
        </c:rich>
      </c:tx>
      <c:overlay val="0"/>
    </c:title>
    <c:autoTitleDeleted val="0"/>
    <c:view3D>
      <c:rotX val="30"/>
      <c:rotY val="218"/>
      <c:rAngAx val="0"/>
      <c:perspective val="30"/>
    </c:view3D>
    <c:floor>
      <c:thickness val="0"/>
    </c:floor>
    <c:sideWall>
      <c:thickness val="0"/>
    </c:sideWall>
    <c:backWall>
      <c:thickness val="0"/>
    </c:backWall>
    <c:plotArea>
      <c:layout>
        <c:manualLayout>
          <c:layoutTarget val="inner"/>
          <c:xMode val="edge"/>
          <c:yMode val="edge"/>
          <c:x val="8.2695319335085268E-2"/>
          <c:y val="0.29494886433588741"/>
          <c:w val="0.71051356080489936"/>
          <c:h val="0.60623826691659932"/>
        </c:manualLayout>
      </c:layout>
      <c:pie3DChart>
        <c:varyColors val="1"/>
        <c:ser>
          <c:idx val="0"/>
          <c:order val="0"/>
          <c:explosion val="4"/>
          <c:dPt>
            <c:idx val="5"/>
            <c:bubble3D val="0"/>
            <c:spPr>
              <a:solidFill>
                <a:srgbClr val="FFFF00"/>
              </a:solidFill>
            </c:spPr>
          </c:dPt>
          <c:dPt>
            <c:idx val="6"/>
            <c:bubble3D val="0"/>
            <c:spPr>
              <a:solidFill>
                <a:srgbClr val="FF0000"/>
              </a:solidFill>
            </c:spPr>
          </c:dPt>
          <c:dPt>
            <c:idx val="7"/>
            <c:bubble3D val="0"/>
            <c:spPr>
              <a:solidFill>
                <a:srgbClr val="FFC000"/>
              </a:solidFill>
            </c:spPr>
          </c:dPt>
          <c:dLbls>
            <c:dLbl>
              <c:idx val="1"/>
              <c:tx>
                <c:rich>
                  <a:bodyPr/>
                  <a:lstStyle/>
                  <a:p>
                    <a:r>
                      <a:rPr lang="he-IL"/>
                      <a:t>34.5%</a:t>
                    </a:r>
                  </a:p>
                </c:rich>
              </c:tx>
              <c:showLegendKey val="0"/>
              <c:showVal val="0"/>
              <c:showCatName val="0"/>
              <c:showSerName val="0"/>
              <c:showPercent val="1"/>
              <c:showBubbleSize val="0"/>
            </c:dLbl>
            <c:dLbl>
              <c:idx val="5"/>
              <c:layout>
                <c:manualLayout>
                  <c:x val="-2.0491512435601891E-2"/>
                  <c:y val="9.782291189463567E-2"/>
                </c:manualLayout>
              </c:layout>
              <c:showLegendKey val="0"/>
              <c:showVal val="0"/>
              <c:showCatName val="0"/>
              <c:showSerName val="0"/>
              <c:showPercent val="1"/>
              <c:showBubbleSize val="0"/>
            </c:dLbl>
            <c:dLbl>
              <c:idx val="6"/>
              <c:layout>
                <c:manualLayout>
                  <c:x val="-9.2146591291096508E-2"/>
                  <c:y val="3.600847283116821E-2"/>
                </c:manualLayout>
              </c:layout>
              <c:showLegendKey val="0"/>
              <c:showVal val="0"/>
              <c:showCatName val="0"/>
              <c:showSerName val="0"/>
              <c:showPercent val="1"/>
              <c:showBubbleSize val="0"/>
            </c:dLbl>
            <c:dLbl>
              <c:idx val="7"/>
              <c:layout>
                <c:manualLayout>
                  <c:x val="-9.4014704008955133E-2"/>
                  <c:y val="-5.8212390862144123E-2"/>
                </c:manualLayout>
              </c:layout>
              <c:showLegendKey val="0"/>
              <c:showVal val="0"/>
              <c:showCatName val="0"/>
              <c:showSerName val="0"/>
              <c:showPercent val="1"/>
              <c:showBubbleSize val="0"/>
            </c:dLbl>
            <c:numFmt formatCode="0.0%" sourceLinked="0"/>
            <c:txPr>
              <a:bodyPr/>
              <a:lstStyle/>
              <a:p>
                <a:pPr>
                  <a:defRPr b="1"/>
                </a:pPr>
                <a:endParaRPr lang="he-IL"/>
              </a:p>
            </c:txPr>
            <c:showLegendKey val="0"/>
            <c:showVal val="0"/>
            <c:showCatName val="0"/>
            <c:showSerName val="0"/>
            <c:showPercent val="1"/>
            <c:showBubbleSize val="0"/>
            <c:showLeaderLines val="1"/>
          </c:dLbls>
          <c:cat>
            <c:strRef>
              <c:f>'מספר עסקים פר עובד'!$B$4:$I$4</c:f>
              <c:strCache>
                <c:ptCount val="8"/>
                <c:pt idx="0">
                  <c:v>0</c:v>
                </c:pt>
                <c:pt idx="1">
                  <c:v>1-4</c:v>
                </c:pt>
                <c:pt idx="2">
                  <c:v>5-9</c:v>
                </c:pt>
                <c:pt idx="3">
                  <c:v>10-19</c:v>
                </c:pt>
                <c:pt idx="4">
                  <c:v>20-49</c:v>
                </c:pt>
                <c:pt idx="5">
                  <c:v>50-100</c:v>
                </c:pt>
                <c:pt idx="6">
                  <c:v>101-200</c:v>
                </c:pt>
                <c:pt idx="7">
                  <c:v>200+</c:v>
                </c:pt>
              </c:strCache>
            </c:strRef>
          </c:cat>
          <c:val>
            <c:numRef>
              <c:f>'מספר עסקים פר עובד'!$B$5:$I$5</c:f>
              <c:numCache>
                <c:formatCode>#,##0\ </c:formatCode>
                <c:ptCount val="8"/>
                <c:pt idx="0">
                  <c:v>237034</c:v>
                </c:pt>
                <c:pt idx="1">
                  <c:v>159991</c:v>
                </c:pt>
                <c:pt idx="2">
                  <c:v>32237</c:v>
                </c:pt>
                <c:pt idx="3">
                  <c:v>17603</c:v>
                </c:pt>
                <c:pt idx="4">
                  <c:v>10887</c:v>
                </c:pt>
                <c:pt idx="5">
                  <c:v>3696</c:v>
                </c:pt>
                <c:pt idx="6">
                  <c:v>1681</c:v>
                </c:pt>
                <c:pt idx="7">
                  <c:v>1526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400">
                <a:latin typeface="David" pitchFamily="34" charset="-79"/>
                <a:cs typeface="David" pitchFamily="34" charset="-79"/>
              </a:defRPr>
            </a:pPr>
            <a:r>
              <a:rPr lang="he-IL" sz="1400">
                <a:latin typeface="David" pitchFamily="34" charset="-79"/>
                <a:cs typeface="David" pitchFamily="34" charset="-79"/>
              </a:rPr>
              <a:t>סך השכירים המועסקים לפי גודל העסק (מספר השכירים)</a:t>
            </a:r>
          </a:p>
        </c:rich>
      </c:tx>
      <c:overlay val="0"/>
    </c:title>
    <c:autoTitleDeleted val="0"/>
    <c:view3D>
      <c:rotX val="15"/>
      <c:rotY val="340"/>
      <c:rAngAx val="1"/>
    </c:view3D>
    <c:floor>
      <c:thickness val="0"/>
    </c:floor>
    <c:sideWall>
      <c:thickness val="0"/>
    </c:sideWall>
    <c:backWall>
      <c:thickness val="0"/>
    </c:backWall>
    <c:plotArea>
      <c:layout>
        <c:manualLayout>
          <c:layoutTarget val="inner"/>
          <c:xMode val="edge"/>
          <c:yMode val="edge"/>
          <c:x val="0.18309788941317959"/>
          <c:y val="0.19382350064330667"/>
          <c:w val="0.7373195916828591"/>
          <c:h val="0.49903742711975013"/>
        </c:manualLayout>
      </c:layout>
      <c:bar3DChart>
        <c:barDir val="col"/>
        <c:grouping val="clustered"/>
        <c:varyColors val="0"/>
        <c:ser>
          <c:idx val="0"/>
          <c:order val="0"/>
          <c:invertIfNegative val="0"/>
          <c:dLbls>
            <c:dLbl>
              <c:idx val="0"/>
              <c:layout>
                <c:manualLayout>
                  <c:x val="-2.464129240262374E-17"/>
                  <c:y val="1.1267605633803284E-2"/>
                </c:manualLayout>
              </c:layout>
              <c:tx>
                <c:rich>
                  <a:bodyPr/>
                  <a:lstStyle/>
                  <a:p>
                    <a:r>
                      <a:rPr lang="en-US"/>
                      <a:t>237</a:t>
                    </a:r>
                  </a:p>
                </c:rich>
              </c:tx>
              <c:showLegendKey val="0"/>
              <c:showVal val="1"/>
              <c:showCatName val="0"/>
              <c:showSerName val="0"/>
              <c:showPercent val="0"/>
              <c:showBubbleSize val="0"/>
            </c:dLbl>
            <c:dLbl>
              <c:idx val="1"/>
              <c:tx>
                <c:rich>
                  <a:bodyPr/>
                  <a:lstStyle/>
                  <a:p>
                    <a:r>
                      <a:rPr lang="en-US"/>
                      <a:t>160</a:t>
                    </a:r>
                  </a:p>
                </c:rich>
              </c:tx>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גיליון1!$B$8:$H$8</c:f>
              <c:strCache>
                <c:ptCount val="7"/>
                <c:pt idx="0">
                  <c:v>1-4</c:v>
                </c:pt>
                <c:pt idx="1">
                  <c:v>5-9</c:v>
                </c:pt>
                <c:pt idx="2">
                  <c:v>10-19</c:v>
                </c:pt>
                <c:pt idx="3">
                  <c:v>20-49</c:v>
                </c:pt>
                <c:pt idx="4">
                  <c:v>50-100</c:v>
                </c:pt>
                <c:pt idx="5">
                  <c:v>101-200</c:v>
                </c:pt>
                <c:pt idx="6">
                  <c:v>200+</c:v>
                </c:pt>
              </c:strCache>
            </c:strRef>
          </c:cat>
          <c:val>
            <c:numRef>
              <c:f>גיליון1!$B$9:$H$9</c:f>
              <c:numCache>
                <c:formatCode>#,##0\ </c:formatCode>
                <c:ptCount val="7"/>
                <c:pt idx="0">
                  <c:v>259963</c:v>
                </c:pt>
                <c:pt idx="1">
                  <c:v>203997</c:v>
                </c:pt>
                <c:pt idx="2">
                  <c:v>227799</c:v>
                </c:pt>
                <c:pt idx="3">
                  <c:v>317148</c:v>
                </c:pt>
                <c:pt idx="4">
                  <c:v>246668</c:v>
                </c:pt>
                <c:pt idx="5">
                  <c:v>228557</c:v>
                </c:pt>
                <c:pt idx="6">
                  <c:v>1323476</c:v>
                </c:pt>
              </c:numCache>
            </c:numRef>
          </c:val>
        </c:ser>
        <c:dLbls>
          <c:showLegendKey val="0"/>
          <c:showVal val="0"/>
          <c:showCatName val="0"/>
          <c:showSerName val="0"/>
          <c:showPercent val="0"/>
          <c:showBubbleSize val="0"/>
        </c:dLbls>
        <c:gapWidth val="150"/>
        <c:shape val="box"/>
        <c:axId val="86169856"/>
        <c:axId val="91921024"/>
        <c:axId val="0"/>
      </c:bar3DChart>
      <c:catAx>
        <c:axId val="86169856"/>
        <c:scaling>
          <c:orientation val="minMax"/>
        </c:scaling>
        <c:delete val="0"/>
        <c:axPos val="b"/>
        <c:title>
          <c:tx>
            <c:rich>
              <a:bodyPr/>
              <a:lstStyle/>
              <a:p>
                <a:pPr>
                  <a:defRPr sz="1100"/>
                </a:pPr>
                <a:r>
                  <a:rPr lang="he-IL" sz="1100"/>
                  <a:t>גודל העסק לפי מספר העובדים השכירים בעסק</a:t>
                </a:r>
              </a:p>
            </c:rich>
          </c:tx>
          <c:layout>
            <c:manualLayout>
              <c:xMode val="edge"/>
              <c:yMode val="edge"/>
              <c:x val="0.23724286765768179"/>
              <c:y val="0.90647126786873122"/>
            </c:manualLayout>
          </c:layout>
          <c:overlay val="0"/>
        </c:title>
        <c:numFmt formatCode="General" sourceLinked="1"/>
        <c:majorTickMark val="out"/>
        <c:minorTickMark val="none"/>
        <c:tickLblPos val="nextTo"/>
        <c:txPr>
          <a:bodyPr/>
          <a:lstStyle/>
          <a:p>
            <a:pPr>
              <a:defRPr sz="1100"/>
            </a:pPr>
            <a:endParaRPr lang="he-IL"/>
          </a:p>
        </c:txPr>
        <c:crossAx val="91921024"/>
        <c:crosses val="autoZero"/>
        <c:auto val="1"/>
        <c:lblAlgn val="ctr"/>
        <c:lblOffset val="100"/>
        <c:noMultiLvlLbl val="0"/>
      </c:catAx>
      <c:valAx>
        <c:axId val="91921024"/>
        <c:scaling>
          <c:orientation val="minMax"/>
        </c:scaling>
        <c:delete val="0"/>
        <c:axPos val="l"/>
        <c:majorGridlines/>
        <c:title>
          <c:tx>
            <c:rich>
              <a:bodyPr rot="-5400000" vert="horz"/>
              <a:lstStyle/>
              <a:p>
                <a:pPr>
                  <a:defRPr sz="1100"/>
                </a:pPr>
                <a:r>
                  <a:rPr lang="he-IL" sz="1100"/>
                  <a:t>מספר השכירים באלפים</a:t>
                </a:r>
              </a:p>
            </c:rich>
          </c:tx>
          <c:layout>
            <c:manualLayout>
              <c:xMode val="edge"/>
              <c:yMode val="edge"/>
              <c:x val="2.9385083350027784E-2"/>
              <c:y val="0.16650629811056691"/>
            </c:manualLayout>
          </c:layout>
          <c:overlay val="0"/>
        </c:title>
        <c:numFmt formatCode="#,##0\ " sourceLinked="1"/>
        <c:majorTickMark val="out"/>
        <c:minorTickMark val="none"/>
        <c:tickLblPos val="nextTo"/>
        <c:crossAx val="86169856"/>
        <c:crosses val="autoZero"/>
        <c:crossBetween val="between"/>
        <c:dispUnits>
          <c:builtInUnit val="thousands"/>
        </c:dispUnits>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he-IL" sz="1400">
                <a:latin typeface="David" pitchFamily="34" charset="-79"/>
                <a:cs typeface="David" pitchFamily="34" charset="-79"/>
              </a:rPr>
              <a:t>מספר העסקים</a:t>
            </a:r>
            <a:r>
              <a:rPr lang="he-IL" sz="1400" baseline="0">
                <a:latin typeface="David" pitchFamily="34" charset="-79"/>
                <a:cs typeface="David" pitchFamily="34" charset="-79"/>
              </a:rPr>
              <a:t> בין השנים 2003-2009</a:t>
            </a:r>
            <a:endParaRPr lang="he-IL" sz="1400">
              <a:latin typeface="David" pitchFamily="34" charset="-79"/>
              <a:cs typeface="David" pitchFamily="34" charset="-79"/>
            </a:endParaRPr>
          </a:p>
        </c:rich>
      </c:tx>
      <c:overlay val="1"/>
    </c:title>
    <c:autoTitleDeleted val="0"/>
    <c:plotArea>
      <c:layout>
        <c:manualLayout>
          <c:layoutTarget val="inner"/>
          <c:xMode val="edge"/>
          <c:yMode val="edge"/>
          <c:x val="0.19450967627841487"/>
          <c:y val="0.20703649920330044"/>
          <c:w val="0.75672400344136248"/>
          <c:h val="0.67308541312136672"/>
        </c:manualLayout>
      </c:layout>
      <c:scatterChart>
        <c:scatterStyle val="smoothMarker"/>
        <c:varyColors val="0"/>
        <c:ser>
          <c:idx val="0"/>
          <c:order val="0"/>
          <c:marker>
            <c:symbol val="none"/>
          </c:marker>
          <c:dLbls>
            <c:numFmt formatCode="#,##0.0" sourceLinked="0"/>
            <c:txPr>
              <a:bodyPr/>
              <a:lstStyle/>
              <a:p>
                <a:pPr>
                  <a:defRPr sz="1100"/>
                </a:pPr>
                <a:endParaRPr lang="he-IL"/>
              </a:p>
            </c:txPr>
            <c:dLblPos val="r"/>
            <c:showLegendKey val="0"/>
            <c:showVal val="1"/>
            <c:showCatName val="0"/>
            <c:showSerName val="0"/>
            <c:showPercent val="0"/>
            <c:showBubbleSize val="0"/>
            <c:showLeaderLines val="0"/>
          </c:dLbls>
          <c:xVal>
            <c:numRef>
              <c:f>גיליון2!$A$20:$G$20</c:f>
              <c:numCache>
                <c:formatCode>@</c:formatCode>
                <c:ptCount val="7"/>
                <c:pt idx="0">
                  <c:v>2009</c:v>
                </c:pt>
                <c:pt idx="1">
                  <c:v>2008</c:v>
                </c:pt>
                <c:pt idx="2">
                  <c:v>2007</c:v>
                </c:pt>
                <c:pt idx="3">
                  <c:v>2006</c:v>
                </c:pt>
                <c:pt idx="4">
                  <c:v>2005</c:v>
                </c:pt>
                <c:pt idx="5">
                  <c:v>2004</c:v>
                </c:pt>
                <c:pt idx="6">
                  <c:v>2003</c:v>
                </c:pt>
              </c:numCache>
            </c:numRef>
          </c:xVal>
          <c:yVal>
            <c:numRef>
              <c:f>גיליון2!$A$23:$G$23</c:f>
              <c:numCache>
                <c:formatCode>General_)</c:formatCode>
                <c:ptCount val="7"/>
                <c:pt idx="0">
                  <c:v>464.65499999999997</c:v>
                </c:pt>
                <c:pt idx="1">
                  <c:v>449.505</c:v>
                </c:pt>
                <c:pt idx="2">
                  <c:v>439.29399999999669</c:v>
                </c:pt>
                <c:pt idx="3">
                  <c:v>424.077</c:v>
                </c:pt>
                <c:pt idx="4">
                  <c:v>411.82499999999999</c:v>
                </c:pt>
                <c:pt idx="5">
                  <c:v>403.74</c:v>
                </c:pt>
                <c:pt idx="6">
                  <c:v>389.56099999999969</c:v>
                </c:pt>
              </c:numCache>
            </c:numRef>
          </c:yVal>
          <c:smooth val="1"/>
        </c:ser>
        <c:dLbls>
          <c:showLegendKey val="0"/>
          <c:showVal val="0"/>
          <c:showCatName val="0"/>
          <c:showSerName val="0"/>
          <c:showPercent val="0"/>
          <c:showBubbleSize val="0"/>
        </c:dLbls>
        <c:axId val="104547840"/>
        <c:axId val="104549376"/>
      </c:scatterChart>
      <c:valAx>
        <c:axId val="104547840"/>
        <c:scaling>
          <c:orientation val="minMax"/>
          <c:min val="2003"/>
        </c:scaling>
        <c:delete val="0"/>
        <c:axPos val="b"/>
        <c:numFmt formatCode="@" sourceLinked="1"/>
        <c:majorTickMark val="out"/>
        <c:minorTickMark val="none"/>
        <c:tickLblPos val="nextTo"/>
        <c:txPr>
          <a:bodyPr/>
          <a:lstStyle/>
          <a:p>
            <a:pPr>
              <a:defRPr sz="1100"/>
            </a:pPr>
            <a:endParaRPr lang="he-IL"/>
          </a:p>
        </c:txPr>
        <c:crossAx val="104549376"/>
        <c:crosses val="autoZero"/>
        <c:crossBetween val="midCat"/>
      </c:valAx>
      <c:valAx>
        <c:axId val="104549376"/>
        <c:scaling>
          <c:orientation val="minMax"/>
        </c:scaling>
        <c:delete val="0"/>
        <c:axPos val="l"/>
        <c:majorGridlines/>
        <c:title>
          <c:tx>
            <c:rich>
              <a:bodyPr rot="-5400000" vert="horz"/>
              <a:lstStyle/>
              <a:p>
                <a:pPr>
                  <a:defRPr/>
                </a:pPr>
                <a:r>
                  <a:rPr lang="he-IL"/>
                  <a:t>מספר עסקים באלפים</a:t>
                </a:r>
              </a:p>
            </c:rich>
          </c:tx>
          <c:overlay val="0"/>
        </c:title>
        <c:numFmt formatCode="General_)" sourceLinked="1"/>
        <c:majorTickMark val="out"/>
        <c:minorTickMark val="none"/>
        <c:tickLblPos val="nextTo"/>
        <c:txPr>
          <a:bodyPr/>
          <a:lstStyle/>
          <a:p>
            <a:pPr>
              <a:defRPr sz="1100"/>
            </a:pPr>
            <a:endParaRPr lang="he-IL"/>
          </a:p>
        </c:txPr>
        <c:crossAx val="104547840"/>
        <c:crosses val="autoZero"/>
        <c:crossBetween val="midCat"/>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he-IL" sz="1400">
                <a:latin typeface="David" pitchFamily="34" charset="-79"/>
                <a:cs typeface="David" pitchFamily="34" charset="-79"/>
              </a:rPr>
              <a:t>אחוז</a:t>
            </a:r>
            <a:r>
              <a:rPr lang="he-IL" sz="1400" baseline="0">
                <a:latin typeface="David" pitchFamily="34" charset="-79"/>
                <a:cs typeface="David" pitchFamily="34" charset="-79"/>
              </a:rPr>
              <a:t> הגידול השנתי של מספר העסקים לפי מספר השכירים בעסק</a:t>
            </a:r>
            <a:endParaRPr lang="he-IL" sz="1400">
              <a:latin typeface="David" pitchFamily="34" charset="-79"/>
              <a:cs typeface="David" pitchFamily="34" charset="-79"/>
            </a:endParaRPr>
          </a:p>
        </c:rich>
      </c:tx>
      <c:overlay val="0"/>
    </c:title>
    <c:autoTitleDeleted val="0"/>
    <c:plotArea>
      <c:layout>
        <c:manualLayout>
          <c:layoutTarget val="inner"/>
          <c:xMode val="edge"/>
          <c:yMode val="edge"/>
          <c:x val="8.4376680350392044E-2"/>
          <c:y val="0.13473388743073791"/>
          <c:w val="0.66647178855303835"/>
          <c:h val="0.78991519697705859"/>
        </c:manualLayout>
      </c:layout>
      <c:barChart>
        <c:barDir val="col"/>
        <c:grouping val="clustered"/>
        <c:varyColors val="0"/>
        <c:ser>
          <c:idx val="0"/>
          <c:order val="0"/>
          <c:tx>
            <c:v>עצמאים</c:v>
          </c:tx>
          <c:invertIfNegative val="0"/>
          <c:dLbls>
            <c:dLbl>
              <c:idx val="0"/>
              <c:layout>
                <c:manualLayout>
                  <c:x val="1.2674271229404309E-2"/>
                  <c:y val="-4.2437781360072367E-17"/>
                </c:manualLayout>
              </c:layout>
              <c:showLegendKey val="0"/>
              <c:showVal val="1"/>
              <c:showCatName val="0"/>
              <c:showSerName val="0"/>
              <c:showPercent val="0"/>
              <c:showBubbleSize val="0"/>
            </c:dLbl>
            <c:dLbl>
              <c:idx val="1"/>
              <c:delete val="1"/>
            </c:dLbl>
            <c:dLbl>
              <c:idx val="2"/>
              <c:delete val="1"/>
            </c:dLbl>
            <c:dLbl>
              <c:idx val="3"/>
              <c:delete val="1"/>
            </c:dLbl>
            <c:dLbl>
              <c:idx val="4"/>
              <c:delete val="1"/>
            </c:dLbl>
            <c:dLbl>
              <c:idx val="5"/>
              <c:layout>
                <c:manualLayout>
                  <c:x val="5.0697084917619853E-3"/>
                  <c:y val="-9.2592592592597063E-3"/>
                </c:manualLayout>
              </c:layout>
              <c:showLegendKey val="0"/>
              <c:showVal val="1"/>
              <c:showCatName val="0"/>
              <c:showSerName val="0"/>
              <c:showPercent val="0"/>
              <c:showBubbleSize val="0"/>
            </c:dLbl>
            <c:numFmt formatCode="0.00%" sourceLinked="0"/>
            <c:txPr>
              <a:bodyPr/>
              <a:lstStyle/>
              <a:p>
                <a:pPr>
                  <a:defRPr>
                    <a:latin typeface="David" pitchFamily="34" charset="-79"/>
                    <a:cs typeface="David" pitchFamily="34" charset="-79"/>
                  </a:defRPr>
                </a:pPr>
                <a:endParaRPr lang="he-IL"/>
              </a:p>
            </c:txPr>
            <c:showLegendKey val="0"/>
            <c:showVal val="1"/>
            <c:showCatName val="0"/>
            <c:showSerName val="0"/>
            <c:showPercent val="0"/>
            <c:showBubbleSize val="0"/>
            <c:showLeaderLines val="0"/>
          </c:dLbls>
          <c:cat>
            <c:numRef>
              <c:f>גיליון1!$B$17:$B$22</c:f>
              <c:numCache>
                <c:formatCode>General</c:formatCode>
                <c:ptCount val="6"/>
                <c:pt idx="0">
                  <c:v>2004</c:v>
                </c:pt>
                <c:pt idx="1">
                  <c:v>2005</c:v>
                </c:pt>
                <c:pt idx="2">
                  <c:v>2006</c:v>
                </c:pt>
                <c:pt idx="3">
                  <c:v>2007</c:v>
                </c:pt>
                <c:pt idx="4">
                  <c:v>2008</c:v>
                </c:pt>
                <c:pt idx="5">
                  <c:v>2009</c:v>
                </c:pt>
              </c:numCache>
            </c:numRef>
          </c:cat>
          <c:val>
            <c:numRef>
              <c:f>גיליון1!$H$17:$H$22</c:f>
              <c:numCache>
                <c:formatCode>0.0%</c:formatCode>
                <c:ptCount val="6"/>
                <c:pt idx="0">
                  <c:v>4.1472830856800924E-2</c:v>
                </c:pt>
                <c:pt idx="1">
                  <c:v>1.689788204119004E-2</c:v>
                </c:pt>
                <c:pt idx="2">
                  <c:v>2.4037056729944852E-2</c:v>
                </c:pt>
                <c:pt idx="3">
                  <c:v>2.9086112293536859E-2</c:v>
                </c:pt>
                <c:pt idx="4">
                  <c:v>2.0077546511998012E-2</c:v>
                </c:pt>
                <c:pt idx="5">
                  <c:v>5.6235350735693856E-2</c:v>
                </c:pt>
              </c:numCache>
            </c:numRef>
          </c:val>
        </c:ser>
        <c:ser>
          <c:idx val="1"/>
          <c:order val="1"/>
          <c:tx>
            <c:v>1-4 שכירים</c:v>
          </c:tx>
          <c:invertIfNegative val="0"/>
          <c:cat>
            <c:numRef>
              <c:f>גיליון1!$B$17:$B$22</c:f>
              <c:numCache>
                <c:formatCode>General</c:formatCode>
                <c:ptCount val="6"/>
                <c:pt idx="0">
                  <c:v>2004</c:v>
                </c:pt>
                <c:pt idx="1">
                  <c:v>2005</c:v>
                </c:pt>
                <c:pt idx="2">
                  <c:v>2006</c:v>
                </c:pt>
                <c:pt idx="3">
                  <c:v>2007</c:v>
                </c:pt>
                <c:pt idx="4">
                  <c:v>2008</c:v>
                </c:pt>
                <c:pt idx="5">
                  <c:v>2009</c:v>
                </c:pt>
              </c:numCache>
            </c:numRef>
          </c:cat>
          <c:val>
            <c:numRef>
              <c:f>גיליון1!$I$17:$I$22</c:f>
              <c:numCache>
                <c:formatCode>0.0%</c:formatCode>
                <c:ptCount val="6"/>
                <c:pt idx="0">
                  <c:v>3.3440344394408017E-2</c:v>
                </c:pt>
                <c:pt idx="1">
                  <c:v>2.1709614359338929E-2</c:v>
                </c:pt>
                <c:pt idx="2">
                  <c:v>3.2456915445040105E-2</c:v>
                </c:pt>
                <c:pt idx="3">
                  <c:v>3.8707764464870592E-2</c:v>
                </c:pt>
                <c:pt idx="4">
                  <c:v>2.3453009640711512E-2</c:v>
                </c:pt>
                <c:pt idx="5">
                  <c:v>1.4186734959081626E-2</c:v>
                </c:pt>
              </c:numCache>
            </c:numRef>
          </c:val>
        </c:ser>
        <c:ser>
          <c:idx val="2"/>
          <c:order val="2"/>
          <c:tx>
            <c:v>5-49 שכירים</c:v>
          </c:tx>
          <c:invertIfNegative val="0"/>
          <c:cat>
            <c:numRef>
              <c:f>גיליון1!$B$17:$B$22</c:f>
              <c:numCache>
                <c:formatCode>General</c:formatCode>
                <c:ptCount val="6"/>
                <c:pt idx="0">
                  <c:v>2004</c:v>
                </c:pt>
                <c:pt idx="1">
                  <c:v>2005</c:v>
                </c:pt>
                <c:pt idx="2">
                  <c:v>2006</c:v>
                </c:pt>
                <c:pt idx="3">
                  <c:v>2007</c:v>
                </c:pt>
                <c:pt idx="4">
                  <c:v>2008</c:v>
                </c:pt>
                <c:pt idx="5">
                  <c:v>2009</c:v>
                </c:pt>
              </c:numCache>
            </c:numRef>
          </c:cat>
          <c:val>
            <c:numRef>
              <c:f>גיליון1!$J$17:$J$22</c:f>
              <c:numCache>
                <c:formatCode>0.0%</c:formatCode>
                <c:ptCount val="6"/>
                <c:pt idx="0">
                  <c:v>2.5920145405693852E-2</c:v>
                </c:pt>
                <c:pt idx="1">
                  <c:v>2.5631150224345547E-2</c:v>
                </c:pt>
                <c:pt idx="2">
                  <c:v>4.1963950431843922E-2</c:v>
                </c:pt>
                <c:pt idx="3">
                  <c:v>5.1572213712947082E-2</c:v>
                </c:pt>
                <c:pt idx="4">
                  <c:v>3.3517829909008423E-2</c:v>
                </c:pt>
                <c:pt idx="5">
                  <c:v>6.8641917994463064E-3</c:v>
                </c:pt>
              </c:numCache>
            </c:numRef>
          </c:val>
        </c:ser>
        <c:ser>
          <c:idx val="3"/>
          <c:order val="3"/>
          <c:tx>
            <c:v>50-100 שכירים</c:v>
          </c:tx>
          <c:invertIfNegative val="0"/>
          <c:dLbls>
            <c:dLbl>
              <c:idx val="0"/>
              <c:delete val="1"/>
            </c:dLbl>
            <c:dLbl>
              <c:idx val="2"/>
              <c:delete val="1"/>
            </c:dLbl>
            <c:dLbl>
              <c:idx val="3"/>
              <c:numFmt formatCode="0.0%" sourceLinked="0"/>
              <c:spPr/>
              <c:txPr>
                <a:bodyPr/>
                <a:lstStyle/>
                <a:p>
                  <a:pPr>
                    <a:defRPr sz="1000">
                      <a:latin typeface="David" pitchFamily="34" charset="-79"/>
                      <a:cs typeface="David" pitchFamily="34" charset="-79"/>
                    </a:defRPr>
                  </a:pPr>
                  <a:endParaRPr lang="he-IL"/>
                </a:p>
              </c:txPr>
              <c:showLegendKey val="0"/>
              <c:showVal val="1"/>
              <c:showCatName val="0"/>
              <c:showSerName val="0"/>
              <c:showPercent val="0"/>
              <c:showBubbleSize val="0"/>
            </c:dLbl>
            <c:dLbl>
              <c:idx val="4"/>
              <c:delete val="1"/>
            </c:dLbl>
            <c:dLbl>
              <c:idx val="5"/>
              <c:delete val="1"/>
            </c:dLbl>
            <c:numFmt formatCode="0.00%" sourceLinked="0"/>
            <c:txPr>
              <a:bodyPr/>
              <a:lstStyle/>
              <a:p>
                <a:pPr>
                  <a:defRPr sz="1000">
                    <a:latin typeface="David" pitchFamily="34" charset="-79"/>
                    <a:cs typeface="David" pitchFamily="34" charset="-79"/>
                  </a:defRPr>
                </a:pPr>
                <a:endParaRPr lang="he-IL"/>
              </a:p>
            </c:txPr>
            <c:showLegendKey val="0"/>
            <c:showVal val="1"/>
            <c:showCatName val="0"/>
            <c:showSerName val="0"/>
            <c:showPercent val="0"/>
            <c:showBubbleSize val="0"/>
            <c:showLeaderLines val="0"/>
          </c:dLbls>
          <c:cat>
            <c:numRef>
              <c:f>גיליון1!$B$17:$B$22</c:f>
              <c:numCache>
                <c:formatCode>General</c:formatCode>
                <c:ptCount val="6"/>
                <c:pt idx="0">
                  <c:v>2004</c:v>
                </c:pt>
                <c:pt idx="1">
                  <c:v>2005</c:v>
                </c:pt>
                <c:pt idx="2">
                  <c:v>2006</c:v>
                </c:pt>
                <c:pt idx="3">
                  <c:v>2007</c:v>
                </c:pt>
                <c:pt idx="4">
                  <c:v>2008</c:v>
                </c:pt>
                <c:pt idx="5">
                  <c:v>2009</c:v>
                </c:pt>
              </c:numCache>
            </c:numRef>
          </c:cat>
          <c:val>
            <c:numRef>
              <c:f>גיליון1!$K$17:$K$22</c:f>
              <c:numCache>
                <c:formatCode>0.0%</c:formatCode>
                <c:ptCount val="6"/>
                <c:pt idx="0">
                  <c:v>2.7978933508887402E-2</c:v>
                </c:pt>
                <c:pt idx="1">
                  <c:v>4.0666026256804433E-2</c:v>
                </c:pt>
                <c:pt idx="2">
                  <c:v>3.9384615384615441E-2</c:v>
                </c:pt>
                <c:pt idx="3">
                  <c:v>7.104795737122549E-2</c:v>
                </c:pt>
                <c:pt idx="4">
                  <c:v>3.0956329463792231E-2</c:v>
                </c:pt>
                <c:pt idx="5">
                  <c:v>-9.1152815013404546E-3</c:v>
                </c:pt>
              </c:numCache>
            </c:numRef>
          </c:val>
        </c:ser>
        <c:ser>
          <c:idx val="4"/>
          <c:order val="4"/>
          <c:tx>
            <c:v>100+ שכירים</c:v>
          </c:tx>
          <c:invertIfNegative val="0"/>
          <c:dLbls>
            <c:dLbl>
              <c:idx val="0"/>
              <c:delete val="1"/>
            </c:dLbl>
            <c:dLbl>
              <c:idx val="1"/>
              <c:delete val="1"/>
            </c:dLbl>
            <c:dLbl>
              <c:idx val="3"/>
              <c:delete val="1"/>
            </c:dLbl>
            <c:dLbl>
              <c:idx val="4"/>
              <c:layout>
                <c:manualLayout>
                  <c:x val="-2.5348542458808652E-3"/>
                  <c:y val="0"/>
                </c:manualLayout>
              </c:layout>
              <c:showLegendKey val="0"/>
              <c:showVal val="1"/>
              <c:showCatName val="0"/>
              <c:showSerName val="0"/>
              <c:showPercent val="0"/>
              <c:showBubbleSize val="0"/>
            </c:dLbl>
            <c:txPr>
              <a:bodyPr/>
              <a:lstStyle/>
              <a:p>
                <a:pPr>
                  <a:defRPr>
                    <a:latin typeface="David" pitchFamily="34" charset="-79"/>
                    <a:cs typeface="David" pitchFamily="34" charset="-79"/>
                  </a:defRPr>
                </a:pPr>
                <a:endParaRPr lang="he-IL"/>
              </a:p>
            </c:txPr>
            <c:showLegendKey val="0"/>
            <c:showVal val="1"/>
            <c:showCatName val="0"/>
            <c:showSerName val="0"/>
            <c:showPercent val="0"/>
            <c:showBubbleSize val="0"/>
            <c:showLeaderLines val="0"/>
          </c:dLbls>
          <c:val>
            <c:numRef>
              <c:f>גיליון1!$L$17:$L$22</c:f>
              <c:numCache>
                <c:formatCode>0.0%</c:formatCode>
                <c:ptCount val="6"/>
                <c:pt idx="0">
                  <c:v>2.0630157539384811E-2</c:v>
                </c:pt>
                <c:pt idx="1">
                  <c:v>3.8221242190371242E-2</c:v>
                </c:pt>
                <c:pt idx="2">
                  <c:v>7.2920353982300901E-2</c:v>
                </c:pt>
                <c:pt idx="3">
                  <c:v>5.0478389970306792E-2</c:v>
                </c:pt>
                <c:pt idx="4">
                  <c:v>3.4861809045226191E-2</c:v>
                </c:pt>
                <c:pt idx="5">
                  <c:v>-2.6707132018210521E-2</c:v>
                </c:pt>
              </c:numCache>
            </c:numRef>
          </c:val>
        </c:ser>
        <c:dLbls>
          <c:showLegendKey val="0"/>
          <c:showVal val="0"/>
          <c:showCatName val="0"/>
          <c:showSerName val="0"/>
          <c:showPercent val="0"/>
          <c:showBubbleSize val="0"/>
        </c:dLbls>
        <c:gapWidth val="150"/>
        <c:axId val="136359936"/>
        <c:axId val="136361472"/>
      </c:barChart>
      <c:catAx>
        <c:axId val="136359936"/>
        <c:scaling>
          <c:orientation val="minMax"/>
        </c:scaling>
        <c:delete val="0"/>
        <c:axPos val="b"/>
        <c:numFmt formatCode="General" sourceLinked="1"/>
        <c:majorTickMark val="out"/>
        <c:minorTickMark val="none"/>
        <c:tickLblPos val="nextTo"/>
        <c:txPr>
          <a:bodyPr/>
          <a:lstStyle/>
          <a:p>
            <a:pPr>
              <a:defRPr b="1">
                <a:latin typeface="David" pitchFamily="34" charset="-79"/>
                <a:cs typeface="David" pitchFamily="34" charset="-79"/>
              </a:defRPr>
            </a:pPr>
            <a:endParaRPr lang="he-IL"/>
          </a:p>
        </c:txPr>
        <c:crossAx val="136361472"/>
        <c:crosses val="autoZero"/>
        <c:auto val="1"/>
        <c:lblAlgn val="ctr"/>
        <c:lblOffset val="100"/>
        <c:tickLblSkip val="1"/>
        <c:noMultiLvlLbl val="0"/>
      </c:catAx>
      <c:valAx>
        <c:axId val="136361472"/>
        <c:scaling>
          <c:orientation val="minMax"/>
          <c:min val="-3.0000000000000002E-2"/>
        </c:scaling>
        <c:delete val="0"/>
        <c:axPos val="l"/>
        <c:majorGridlines/>
        <c:title>
          <c:tx>
            <c:rich>
              <a:bodyPr rot="0" vert="horz"/>
              <a:lstStyle/>
              <a:p>
                <a:pPr>
                  <a:defRPr sz="1100">
                    <a:latin typeface="David" pitchFamily="34" charset="-79"/>
                    <a:cs typeface="David" pitchFamily="34" charset="-79"/>
                  </a:defRPr>
                </a:pPr>
                <a:r>
                  <a:rPr lang="he-IL" sz="1100">
                    <a:latin typeface="David" pitchFamily="34" charset="-79"/>
                    <a:cs typeface="David" pitchFamily="34" charset="-79"/>
                  </a:rPr>
                  <a:t>גודל העסק לפי מספר העובדים השכירים</a:t>
                </a:r>
              </a:p>
            </c:rich>
          </c:tx>
          <c:layout>
            <c:manualLayout>
              <c:xMode val="edge"/>
              <c:yMode val="edge"/>
              <c:x val="0.76819816387608464"/>
              <c:y val="0.17816353904420998"/>
            </c:manualLayout>
          </c:layout>
          <c:overlay val="0"/>
        </c:title>
        <c:numFmt formatCode="0%" sourceLinked="0"/>
        <c:majorTickMark val="out"/>
        <c:minorTickMark val="none"/>
        <c:tickLblPos val="nextTo"/>
        <c:txPr>
          <a:bodyPr/>
          <a:lstStyle/>
          <a:p>
            <a:pPr>
              <a:defRPr>
                <a:latin typeface="David" pitchFamily="34" charset="-79"/>
                <a:cs typeface="David" pitchFamily="34" charset="-79"/>
              </a:defRPr>
            </a:pPr>
            <a:endParaRPr lang="he-IL"/>
          </a:p>
        </c:txPr>
        <c:crossAx val="136359936"/>
        <c:crosses val="autoZero"/>
        <c:crossBetween val="between"/>
        <c:majorUnit val="1.0000000000000005E-2"/>
      </c:valAx>
    </c:plotArea>
    <c:legend>
      <c:legendPos val="r"/>
      <c:layout>
        <c:manualLayout>
          <c:xMode val="edge"/>
          <c:yMode val="edge"/>
          <c:x val="0.77705964374726655"/>
          <c:y val="0.32735199766697154"/>
          <c:w val="0.18529828460173345"/>
          <c:h val="0.48881415864683581"/>
        </c:manualLayout>
      </c:layout>
      <c:overlay val="0"/>
      <c:txPr>
        <a:bodyPr/>
        <a:lstStyle/>
        <a:p>
          <a:pPr>
            <a:defRPr sz="1100">
              <a:latin typeface="David" pitchFamily="34" charset="-79"/>
              <a:cs typeface="David" pitchFamily="34" charset="-79"/>
            </a:defRPr>
          </a:pPr>
          <a:endParaRPr lang="he-IL"/>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b="0">
                <a:latin typeface="David" pitchFamily="34" charset="-79"/>
                <a:cs typeface="David" pitchFamily="34" charset="-79"/>
              </a:defRPr>
            </a:pPr>
            <a:r>
              <a:rPr lang="he-IL" sz="1400" b="0" baseline="0">
                <a:latin typeface="David" pitchFamily="34" charset="-79"/>
                <a:cs typeface="David" pitchFamily="34" charset="-79"/>
              </a:rPr>
              <a:t>עסקים קטנים </a:t>
            </a:r>
            <a:r>
              <a:rPr lang="he-IL" sz="1400" b="0" i="0" u="none" strike="noStrike" baseline="0">
                <a:latin typeface="David" pitchFamily="34" charset="-79"/>
                <a:cs typeface="David" pitchFamily="34" charset="-79"/>
              </a:rPr>
              <a:t>(5-49 שכירים)</a:t>
            </a:r>
            <a:endParaRPr lang="he-IL" sz="1400" b="0">
              <a:latin typeface="David" pitchFamily="34" charset="-79"/>
              <a:cs typeface="David" pitchFamily="34" charset="-79"/>
            </a:endParaRPr>
          </a:p>
        </c:rich>
      </c:tx>
      <c:overlay val="0"/>
    </c:title>
    <c:autoTitleDeleted val="0"/>
    <c:view3D>
      <c:rotX val="30"/>
      <c:rotY val="360"/>
      <c:rAngAx val="0"/>
      <c:perspective val="30"/>
    </c:view3D>
    <c:floor>
      <c:thickness val="0"/>
    </c:floor>
    <c:sideWall>
      <c:thickness val="0"/>
    </c:sideWall>
    <c:backWall>
      <c:thickness val="0"/>
    </c:backWall>
    <c:plotArea>
      <c:layout>
        <c:manualLayout>
          <c:layoutTarget val="inner"/>
          <c:xMode val="edge"/>
          <c:yMode val="edge"/>
          <c:x val="8.4313933643096875E-2"/>
          <c:y val="0"/>
          <c:w val="0.85859280793299531"/>
          <c:h val="1"/>
        </c:manualLayout>
      </c:layout>
      <c:pie3DChart>
        <c:varyColors val="1"/>
        <c:ser>
          <c:idx val="0"/>
          <c:order val="0"/>
          <c:explosion val="25"/>
          <c:dLbls>
            <c:numFmt formatCode="0.0%" sourceLinked="0"/>
            <c:txPr>
              <a:bodyPr/>
              <a:lstStyle/>
              <a:p>
                <a:pPr>
                  <a:defRPr b="0"/>
                </a:pPr>
                <a:endParaRPr lang="he-IL"/>
              </a:p>
            </c:txPr>
            <c:showLegendKey val="0"/>
            <c:showVal val="0"/>
            <c:showCatName val="0"/>
            <c:showSerName val="0"/>
            <c:showPercent val="1"/>
            <c:showBubbleSize val="0"/>
            <c:showLeaderLines val="1"/>
          </c:dLbls>
          <c:cat>
            <c:strRef>
              <c:f>'ממוצע רב שנתי לפי ענף'!$B$3:$B$12</c:f>
              <c:strCache>
                <c:ptCount val="10"/>
                <c:pt idx="0">
                  <c:v>חקלאות</c:v>
                </c:pt>
                <c:pt idx="1">
                  <c:v>תעשייה</c:v>
                </c:pt>
                <c:pt idx="2">
                  <c:v>חשמל מים ובינוי</c:v>
                </c:pt>
                <c:pt idx="3">
                  <c:v>מסחר סיטוני וקמעוני ותיקון  כלי רכב</c:v>
                </c:pt>
                <c:pt idx="4">
                  <c:v>שירותי אירוח ואוכל</c:v>
                </c:pt>
                <c:pt idx="5">
                  <c:v>תחבורה, אחסנה ותקשורת</c:v>
                </c:pt>
                <c:pt idx="6">
                  <c:v>ביטוח ומוסדות פיננסיים</c:v>
                </c:pt>
                <c:pt idx="7">
                  <c:v>שירותים עסקיים</c:v>
                </c:pt>
                <c:pt idx="8">
                  <c:v>מינהל ציבורי,חינוך,בריאות ורווחה</c:v>
                </c:pt>
                <c:pt idx="9">
                  <c:v>שירותים למשק הבית, לקהילה ולגופים חוץ-מדינתיים</c:v>
                </c:pt>
              </c:strCache>
            </c:strRef>
          </c:cat>
          <c:val>
            <c:numRef>
              <c:f>'ממוצע רב שנתי לפי ענף'!$E$3:$E$12</c:f>
              <c:numCache>
                <c:formatCode>#,##0</c:formatCode>
                <c:ptCount val="10"/>
                <c:pt idx="0">
                  <c:v>2575.5714285715239</c:v>
                </c:pt>
                <c:pt idx="1">
                  <c:v>6335.5714285715667</c:v>
                </c:pt>
                <c:pt idx="2">
                  <c:v>6501.4285714285734</c:v>
                </c:pt>
                <c:pt idx="3">
                  <c:v>13661.714285714548</c:v>
                </c:pt>
                <c:pt idx="4">
                  <c:v>3933.7142857142153</c:v>
                </c:pt>
                <c:pt idx="5">
                  <c:v>2717.4285714285697</c:v>
                </c:pt>
                <c:pt idx="6">
                  <c:v>1477.5714285713746</c:v>
                </c:pt>
                <c:pt idx="7">
                  <c:v>10337.714285714548</c:v>
                </c:pt>
                <c:pt idx="8">
                  <c:v>4852.2857142857147</c:v>
                </c:pt>
                <c:pt idx="9">
                  <c:v>3421</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latin typeface="David" pitchFamily="34" charset="-79"/>
                <a:cs typeface="David" pitchFamily="34" charset="-79"/>
              </a:defRPr>
            </a:pPr>
            <a:r>
              <a:rPr lang="he-IL" sz="1400" b="0" baseline="0">
                <a:latin typeface="David" pitchFamily="34" charset="-79"/>
                <a:cs typeface="David" pitchFamily="34" charset="-79"/>
              </a:rPr>
              <a:t>ללא עובדים שכירים</a:t>
            </a:r>
            <a:endParaRPr lang="he-IL" sz="1400" b="0">
              <a:latin typeface="David" pitchFamily="34" charset="-79"/>
              <a:cs typeface="David" pitchFamily="34" charset="-79"/>
            </a:endParaRPr>
          </a:p>
        </c:rich>
      </c:tx>
      <c:layout>
        <c:manualLayout>
          <c:xMode val="edge"/>
          <c:yMode val="edge"/>
          <c:x val="0.26144064649650423"/>
          <c:y val="3.312282602780698E-2"/>
        </c:manualLayout>
      </c:layout>
      <c:overlay val="0"/>
    </c:title>
    <c:autoTitleDeleted val="0"/>
    <c:view3D>
      <c:rotX val="30"/>
      <c:rotY val="360"/>
      <c:rAngAx val="0"/>
      <c:perspective val="30"/>
    </c:view3D>
    <c:floor>
      <c:thickness val="0"/>
    </c:floor>
    <c:sideWall>
      <c:thickness val="0"/>
    </c:sideWall>
    <c:backWall>
      <c:thickness val="0"/>
    </c:backWall>
    <c:plotArea>
      <c:layout>
        <c:manualLayout>
          <c:layoutTarget val="inner"/>
          <c:xMode val="edge"/>
          <c:yMode val="edge"/>
          <c:x val="8.317061421065719E-2"/>
          <c:y val="1.5230247264412003E-2"/>
          <c:w val="0.78682448072397015"/>
          <c:h val="0.98476975273558864"/>
        </c:manualLayout>
      </c:layout>
      <c:pie3DChart>
        <c:varyColors val="1"/>
        <c:ser>
          <c:idx val="0"/>
          <c:order val="0"/>
          <c:explosion val="25"/>
          <c:dLbls>
            <c:numFmt formatCode="0.0%" sourceLinked="0"/>
            <c:txPr>
              <a:bodyPr/>
              <a:lstStyle/>
              <a:p>
                <a:pPr>
                  <a:defRPr b="0"/>
                </a:pPr>
                <a:endParaRPr lang="he-IL"/>
              </a:p>
            </c:txPr>
            <c:showLegendKey val="0"/>
            <c:showVal val="0"/>
            <c:showCatName val="0"/>
            <c:showSerName val="0"/>
            <c:showPercent val="1"/>
            <c:showBubbleSize val="0"/>
            <c:showLeaderLines val="1"/>
          </c:dLbls>
          <c:cat>
            <c:strRef>
              <c:f>'ממוצע רב שנתי לפי ענף'!$B$3:$B$12</c:f>
              <c:strCache>
                <c:ptCount val="10"/>
                <c:pt idx="0">
                  <c:v>חקלאות</c:v>
                </c:pt>
                <c:pt idx="1">
                  <c:v>תעשייה</c:v>
                </c:pt>
                <c:pt idx="2">
                  <c:v>חשמל מים ובינוי</c:v>
                </c:pt>
                <c:pt idx="3">
                  <c:v>מסחר סיטוני וקמעוני ותיקון  כלי רכב</c:v>
                </c:pt>
                <c:pt idx="4">
                  <c:v>שירותי אירוח ואוכל</c:v>
                </c:pt>
                <c:pt idx="5">
                  <c:v>תחבורה, אחסנה ותקשורת</c:v>
                </c:pt>
                <c:pt idx="6">
                  <c:v>ביטוח ומוסדות פיננסיים</c:v>
                </c:pt>
                <c:pt idx="7">
                  <c:v>שירותים עסקיים</c:v>
                </c:pt>
                <c:pt idx="8">
                  <c:v>מינהל ציבורי,חינוך,בריאות ורווחה</c:v>
                </c:pt>
                <c:pt idx="9">
                  <c:v>שירותים למשק הבית, לקהילה ולגופים חוץ-מדינתיים</c:v>
                </c:pt>
              </c:strCache>
            </c:strRef>
          </c:cat>
          <c:val>
            <c:numRef>
              <c:f>'ממוצע רב שנתי לפי ענף'!$C$3:$C$12</c:f>
              <c:numCache>
                <c:formatCode>#,##0</c:formatCode>
                <c:ptCount val="10"/>
                <c:pt idx="0">
                  <c:v>7258.8571428571431</c:v>
                </c:pt>
                <c:pt idx="1">
                  <c:v>9361.285714285701</c:v>
                </c:pt>
                <c:pt idx="2">
                  <c:v>15977.857142857143</c:v>
                </c:pt>
                <c:pt idx="3">
                  <c:v>38003.428571429213</c:v>
                </c:pt>
                <c:pt idx="4">
                  <c:v>7087.2857142857147</c:v>
                </c:pt>
                <c:pt idx="5">
                  <c:v>25439.857142857116</c:v>
                </c:pt>
                <c:pt idx="6">
                  <c:v>4822.8571428571431</c:v>
                </c:pt>
                <c:pt idx="7">
                  <c:v>64247.714285714275</c:v>
                </c:pt>
                <c:pt idx="8">
                  <c:v>25465.714285714908</c:v>
                </c:pt>
                <c:pt idx="9">
                  <c:v>17534.285714285721</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latin typeface="David" pitchFamily="34" charset="-79"/>
                <a:cs typeface="David" pitchFamily="34" charset="-79"/>
              </a:defRPr>
            </a:pPr>
            <a:r>
              <a:rPr lang="he-IL" sz="1400" b="0" baseline="0">
                <a:latin typeface="David" pitchFamily="34" charset="-79"/>
                <a:cs typeface="David" pitchFamily="34" charset="-79"/>
              </a:rPr>
              <a:t>עסקים זעירים (1-4 שכירים)</a:t>
            </a:r>
            <a:endParaRPr lang="he-IL" sz="1400" b="0">
              <a:latin typeface="David" pitchFamily="34" charset="-79"/>
              <a:cs typeface="David" pitchFamily="34" charset="-79"/>
            </a:endParaRPr>
          </a:p>
        </c:rich>
      </c:tx>
      <c:layout>
        <c:manualLayout>
          <c:xMode val="edge"/>
          <c:yMode val="edge"/>
          <c:x val="0.15520972173183306"/>
          <c:y val="6.3323138474241439E-2"/>
        </c:manualLayout>
      </c:layout>
      <c:overlay val="0"/>
    </c:title>
    <c:autoTitleDeleted val="0"/>
    <c:view3D>
      <c:rotX val="30"/>
      <c:rotY val="360"/>
      <c:rAngAx val="0"/>
      <c:perspective val="30"/>
    </c:view3D>
    <c:floor>
      <c:thickness val="0"/>
    </c:floor>
    <c:sideWall>
      <c:thickness val="0"/>
    </c:sideWall>
    <c:backWall>
      <c:thickness val="0"/>
    </c:backWall>
    <c:plotArea>
      <c:layout>
        <c:manualLayout>
          <c:layoutTarget val="inner"/>
          <c:xMode val="edge"/>
          <c:yMode val="edge"/>
          <c:x val="8.9119261986781717E-2"/>
          <c:y val="3.2303775554876776E-2"/>
          <c:w val="0.81890197236807261"/>
          <c:h val="0.9676962244451438"/>
        </c:manualLayout>
      </c:layout>
      <c:pie3DChart>
        <c:varyColors val="1"/>
        <c:ser>
          <c:idx val="0"/>
          <c:order val="0"/>
          <c:explosion val="25"/>
          <c:dLbls>
            <c:numFmt formatCode="0.0%" sourceLinked="0"/>
            <c:txPr>
              <a:bodyPr/>
              <a:lstStyle/>
              <a:p>
                <a:pPr>
                  <a:defRPr b="0"/>
                </a:pPr>
                <a:endParaRPr lang="he-IL"/>
              </a:p>
            </c:txPr>
            <c:showLegendKey val="0"/>
            <c:showVal val="0"/>
            <c:showCatName val="0"/>
            <c:showSerName val="0"/>
            <c:showPercent val="1"/>
            <c:showBubbleSize val="0"/>
            <c:showLeaderLines val="1"/>
          </c:dLbls>
          <c:cat>
            <c:strRef>
              <c:f>'ממוצע רב שנתי לפי ענף'!$B$3:$B$12</c:f>
              <c:strCache>
                <c:ptCount val="10"/>
                <c:pt idx="0">
                  <c:v>חקלאות</c:v>
                </c:pt>
                <c:pt idx="1">
                  <c:v>תעשייה</c:v>
                </c:pt>
                <c:pt idx="2">
                  <c:v>חשמל מים ובינוי</c:v>
                </c:pt>
                <c:pt idx="3">
                  <c:v>מסחר סיטוני וקמעוני ותיקון  כלי רכב</c:v>
                </c:pt>
                <c:pt idx="4">
                  <c:v>שירותי אירוח ואוכל</c:v>
                </c:pt>
                <c:pt idx="5">
                  <c:v>תחבורה, אחסנה ותקשורת</c:v>
                </c:pt>
                <c:pt idx="6">
                  <c:v>ביטוח ומוסדות פיננסיים</c:v>
                </c:pt>
                <c:pt idx="7">
                  <c:v>שירותים עסקיים</c:v>
                </c:pt>
                <c:pt idx="8">
                  <c:v>מינהל ציבורי,חינוך,בריאות ורווחה</c:v>
                </c:pt>
                <c:pt idx="9">
                  <c:v>שירותים למשק הבית, לקהילה ולגופים חוץ-מדינתיים</c:v>
                </c:pt>
              </c:strCache>
            </c:strRef>
          </c:cat>
          <c:val>
            <c:numRef>
              <c:f>'ממוצע רב שנתי לפי ענף'!$D$3:$D$12</c:f>
              <c:numCache>
                <c:formatCode>#,##0</c:formatCode>
                <c:ptCount val="10"/>
                <c:pt idx="0">
                  <c:v>5842.2857142857147</c:v>
                </c:pt>
                <c:pt idx="1">
                  <c:v>9052.8571428571431</c:v>
                </c:pt>
                <c:pt idx="2">
                  <c:v>17733.857142857116</c:v>
                </c:pt>
                <c:pt idx="3">
                  <c:v>36097.857142857145</c:v>
                </c:pt>
                <c:pt idx="4">
                  <c:v>7129.5714285715667</c:v>
                </c:pt>
                <c:pt idx="5">
                  <c:v>9597.428571428567</c:v>
                </c:pt>
                <c:pt idx="6">
                  <c:v>5447</c:v>
                </c:pt>
                <c:pt idx="7">
                  <c:v>34752.428571429213</c:v>
                </c:pt>
                <c:pt idx="8">
                  <c:v>12933.285714285705</c:v>
                </c:pt>
                <c:pt idx="9">
                  <c:v>10099.571428571438</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b="0">
                <a:latin typeface="David" pitchFamily="34" charset="-79"/>
                <a:cs typeface="David" pitchFamily="34" charset="-79"/>
              </a:defRPr>
            </a:pPr>
            <a:r>
              <a:rPr lang="he-IL" sz="1400" b="0" baseline="0">
                <a:latin typeface="David" pitchFamily="34" charset="-79"/>
                <a:cs typeface="David" pitchFamily="34" charset="-79"/>
              </a:rPr>
              <a:t>עסקים בינוניים </a:t>
            </a:r>
            <a:r>
              <a:rPr lang="he-IL" sz="1400" b="0" i="0" u="none" strike="noStrike" baseline="0">
                <a:latin typeface="David" pitchFamily="34" charset="-79"/>
                <a:cs typeface="David" pitchFamily="34" charset="-79"/>
              </a:rPr>
              <a:t>(50-100 שכירים)</a:t>
            </a:r>
            <a:endParaRPr lang="he-IL" sz="1400" b="0">
              <a:latin typeface="David" pitchFamily="34" charset="-79"/>
              <a:cs typeface="David" pitchFamily="34" charset="-79"/>
            </a:endParaRPr>
          </a:p>
        </c:rich>
      </c:tx>
      <c:layout>
        <c:manualLayout>
          <c:xMode val="edge"/>
          <c:yMode val="edge"/>
          <c:x val="0.11004672413201746"/>
          <c:y val="2.1368764288031177E-2"/>
        </c:manualLayout>
      </c:layout>
      <c:overlay val="0"/>
    </c:title>
    <c:autoTitleDeleted val="0"/>
    <c:view3D>
      <c:rotX val="30"/>
      <c:rotY val="360"/>
      <c:rAngAx val="0"/>
      <c:perspective val="30"/>
    </c:view3D>
    <c:floor>
      <c:thickness val="0"/>
    </c:floor>
    <c:sideWall>
      <c:thickness val="0"/>
    </c:sideWall>
    <c:backWall>
      <c:thickness val="0"/>
    </c:backWall>
    <c:plotArea>
      <c:layout>
        <c:manualLayout>
          <c:layoutTarget val="inner"/>
          <c:xMode val="edge"/>
          <c:yMode val="edge"/>
          <c:x val="7.454738650151746E-2"/>
          <c:y val="0"/>
          <c:w val="0.84074606475090596"/>
          <c:h val="1"/>
        </c:manualLayout>
      </c:layout>
      <c:pie3DChart>
        <c:varyColors val="1"/>
        <c:ser>
          <c:idx val="0"/>
          <c:order val="0"/>
          <c:explosion val="25"/>
          <c:dLbls>
            <c:dLbl>
              <c:idx val="4"/>
              <c:layout>
                <c:manualLayout>
                  <c:x val="-2.972529579102481E-2"/>
                  <c:y val="1.0191314118631204E-2"/>
                </c:manualLayout>
              </c:layout>
              <c:showLegendKey val="0"/>
              <c:showVal val="0"/>
              <c:showCatName val="0"/>
              <c:showSerName val="0"/>
              <c:showPercent val="1"/>
              <c:showBubbleSize val="0"/>
            </c:dLbl>
            <c:numFmt formatCode="0.0%" sourceLinked="0"/>
            <c:txPr>
              <a:bodyPr/>
              <a:lstStyle/>
              <a:p>
                <a:pPr>
                  <a:defRPr b="0"/>
                </a:pPr>
                <a:endParaRPr lang="he-IL"/>
              </a:p>
            </c:txPr>
            <c:showLegendKey val="0"/>
            <c:showVal val="0"/>
            <c:showCatName val="0"/>
            <c:showSerName val="0"/>
            <c:showPercent val="1"/>
            <c:showBubbleSize val="0"/>
            <c:showLeaderLines val="1"/>
          </c:dLbls>
          <c:cat>
            <c:strRef>
              <c:f>'ממוצע רב שנתי לפי ענף'!$B$3:$B$12</c:f>
              <c:strCache>
                <c:ptCount val="10"/>
                <c:pt idx="0">
                  <c:v>חקלאות</c:v>
                </c:pt>
                <c:pt idx="1">
                  <c:v>תעשייה</c:v>
                </c:pt>
                <c:pt idx="2">
                  <c:v>חשמל מים ובינוי</c:v>
                </c:pt>
                <c:pt idx="3">
                  <c:v>מסחר סיטוני וקמעוני ותיקון  כלי רכב</c:v>
                </c:pt>
                <c:pt idx="4">
                  <c:v>שירותי אירוח ואוכל</c:v>
                </c:pt>
                <c:pt idx="5">
                  <c:v>תחבורה, אחסנה ותקשורת</c:v>
                </c:pt>
                <c:pt idx="6">
                  <c:v>ביטוח ומוסדות פיננסיים</c:v>
                </c:pt>
                <c:pt idx="7">
                  <c:v>שירותים עסקיים</c:v>
                </c:pt>
                <c:pt idx="8">
                  <c:v>מינהל ציבורי,חינוך,בריאות ורווחה</c:v>
                </c:pt>
                <c:pt idx="9">
                  <c:v>שירותים למשק הבית, לקהילה ולגופים חוץ-מדינתיים</c:v>
                </c:pt>
              </c:strCache>
            </c:strRef>
          </c:cat>
          <c:val>
            <c:numRef>
              <c:f>'ממוצע רב שנתי לפי ענף'!$F$3:$F$12</c:f>
              <c:numCache>
                <c:formatCode>#,##0</c:formatCode>
                <c:ptCount val="10"/>
                <c:pt idx="0">
                  <c:v>193.42857142857142</c:v>
                </c:pt>
                <c:pt idx="1">
                  <c:v>646.85714285714289</c:v>
                </c:pt>
                <c:pt idx="2">
                  <c:v>188.71428571428058</c:v>
                </c:pt>
                <c:pt idx="3">
                  <c:v>458.14285714285938</c:v>
                </c:pt>
                <c:pt idx="4">
                  <c:v>326.42857142856064</c:v>
                </c:pt>
                <c:pt idx="5">
                  <c:v>147.28571428571428</c:v>
                </c:pt>
                <c:pt idx="6">
                  <c:v>57.571428571428044</c:v>
                </c:pt>
                <c:pt idx="7">
                  <c:v>573.85714285714289</c:v>
                </c:pt>
                <c:pt idx="8">
                  <c:v>544.28571428571433</c:v>
                </c:pt>
                <c:pt idx="9">
                  <c:v>268.14285714285938</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0.80571</cdr:x>
      <cdr:y>0.79349</cdr:y>
    </cdr:from>
    <cdr:to>
      <cdr:x>0.8847</cdr:x>
      <cdr:y>0.90822</cdr:y>
    </cdr:to>
    <cdr:sp macro="" textlink="">
      <cdr:nvSpPr>
        <cdr:cNvPr id="2" name="TextBox 1"/>
        <cdr:cNvSpPr txBox="1"/>
      </cdr:nvSpPr>
      <cdr:spPr>
        <a:xfrm xmlns:a="http://schemas.openxmlformats.org/drawingml/2006/main">
          <a:off x="4626103" y="1821484"/>
          <a:ext cx="453542" cy="263348"/>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he-IL" sz="900"/>
            <a:t>20 +</a:t>
          </a:r>
        </a:p>
      </cdr:txBody>
    </cdr:sp>
  </cdr:relSizeAnchor>
  <cdr:relSizeAnchor xmlns:cdr="http://schemas.openxmlformats.org/drawingml/2006/chartDrawing">
    <cdr:from>
      <cdr:x>0.63039</cdr:x>
      <cdr:y>0.76637</cdr:y>
    </cdr:from>
    <cdr:to>
      <cdr:x>0.70428</cdr:x>
      <cdr:y>0.84604</cdr:y>
    </cdr:to>
    <cdr:sp macro="" textlink="">
      <cdr:nvSpPr>
        <cdr:cNvPr id="3" name="TextBox 2"/>
        <cdr:cNvSpPr txBox="1"/>
      </cdr:nvSpPr>
      <cdr:spPr>
        <a:xfrm xmlns:a="http://schemas.openxmlformats.org/drawingml/2006/main">
          <a:off x="3619504" y="1759229"/>
          <a:ext cx="424252" cy="182884"/>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he-IL" sz="900">
              <a:solidFill>
                <a:sysClr val="windowText" lastClr="000000"/>
              </a:solidFill>
            </a:rPr>
            <a:t>5-9</a:t>
          </a:r>
        </a:p>
      </cdr:txBody>
    </cdr:sp>
  </cdr:relSizeAnchor>
  <cdr:relSizeAnchor xmlns:cdr="http://schemas.openxmlformats.org/drawingml/2006/chartDrawing">
    <cdr:from>
      <cdr:x>0.53993</cdr:x>
      <cdr:y>0.76415</cdr:y>
    </cdr:from>
    <cdr:to>
      <cdr:x>0.61255</cdr:x>
      <cdr:y>0.85019</cdr:y>
    </cdr:to>
    <cdr:sp macro="" textlink="">
      <cdr:nvSpPr>
        <cdr:cNvPr id="4" name="TextBox 3"/>
        <cdr:cNvSpPr txBox="1"/>
      </cdr:nvSpPr>
      <cdr:spPr>
        <a:xfrm xmlns:a="http://schemas.openxmlformats.org/drawingml/2006/main">
          <a:off x="3100112" y="1754131"/>
          <a:ext cx="416960" cy="197507"/>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he-IL" sz="900"/>
            <a:t>1-4</a:t>
          </a:r>
        </a:p>
      </cdr:txBody>
    </cdr:sp>
  </cdr:relSizeAnchor>
  <cdr:relSizeAnchor xmlns:cdr="http://schemas.openxmlformats.org/drawingml/2006/chartDrawing">
    <cdr:from>
      <cdr:x>0.44515</cdr:x>
      <cdr:y>0.72976</cdr:y>
    </cdr:from>
    <cdr:to>
      <cdr:x>0.53306</cdr:x>
      <cdr:y>0.89228</cdr:y>
    </cdr:to>
    <cdr:sp macro="" textlink="">
      <cdr:nvSpPr>
        <cdr:cNvPr id="5" name="TextBox 4"/>
        <cdr:cNvSpPr txBox="1"/>
      </cdr:nvSpPr>
      <cdr:spPr>
        <a:xfrm xmlns:a="http://schemas.openxmlformats.org/drawingml/2006/main">
          <a:off x="2555900" y="1675180"/>
          <a:ext cx="504749" cy="373076"/>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pPr algn="ctr"/>
          <a:r>
            <a:rPr lang="he-IL" sz="900"/>
            <a:t>ללא שכירים</a:t>
          </a:r>
        </a:p>
      </cdr:txBody>
    </cdr:sp>
  </cdr:relSizeAnchor>
  <cdr:relSizeAnchor xmlns:cdr="http://schemas.openxmlformats.org/drawingml/2006/chartDrawing">
    <cdr:from>
      <cdr:x>0.35979</cdr:x>
      <cdr:y>0.77786</cdr:y>
    </cdr:from>
    <cdr:to>
      <cdr:x>0.43496</cdr:x>
      <cdr:y>0.8639</cdr:y>
    </cdr:to>
    <cdr:sp macro="" textlink="">
      <cdr:nvSpPr>
        <cdr:cNvPr id="6" name="TextBox 5"/>
        <cdr:cNvSpPr txBox="1"/>
      </cdr:nvSpPr>
      <cdr:spPr>
        <a:xfrm xmlns:a="http://schemas.openxmlformats.org/drawingml/2006/main">
          <a:off x="2065795" y="1785601"/>
          <a:ext cx="431602" cy="197507"/>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he-IL" sz="900"/>
            <a:t>סה"כ</a:t>
          </a:r>
        </a:p>
      </cdr:txBody>
    </cdr:sp>
  </cdr:relSizeAnchor>
</c:userShapes>
</file>

<file path=word/drawings/drawing2.xml><?xml version="1.0" encoding="utf-8"?>
<c:userShapes xmlns:c="http://schemas.openxmlformats.org/drawingml/2006/chart">
  <cdr:relSizeAnchor xmlns:cdr="http://schemas.openxmlformats.org/drawingml/2006/chartDrawing">
    <cdr:from>
      <cdr:x>0.76383</cdr:x>
      <cdr:y>0.8</cdr:y>
    </cdr:from>
    <cdr:to>
      <cdr:x>0.87743</cdr:x>
      <cdr:y>0.904</cdr:y>
    </cdr:to>
    <cdr:sp macro="" textlink="">
      <cdr:nvSpPr>
        <cdr:cNvPr id="2" name="TextBox 1"/>
        <cdr:cNvSpPr txBox="1"/>
      </cdr:nvSpPr>
      <cdr:spPr>
        <a:xfrm xmlns:a="http://schemas.openxmlformats.org/drawingml/2006/main">
          <a:off x="3492246" y="2194560"/>
          <a:ext cx="519380" cy="285292"/>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endParaRPr lang="he-IL" sz="1100"/>
        </a:p>
      </cdr:txBody>
    </cdr:sp>
  </cdr:relSizeAnchor>
  <cdr:relSizeAnchor xmlns:cdr="http://schemas.openxmlformats.org/drawingml/2006/chartDrawing">
    <cdr:from>
      <cdr:x>0.74943</cdr:x>
      <cdr:y>0.79733</cdr:y>
    </cdr:from>
    <cdr:to>
      <cdr:x>0.91263</cdr:x>
      <cdr:y>0.89867</cdr:y>
    </cdr:to>
    <cdr:sp macro="" textlink="">
      <cdr:nvSpPr>
        <cdr:cNvPr id="3" name="TextBox 2"/>
        <cdr:cNvSpPr txBox="1"/>
      </cdr:nvSpPr>
      <cdr:spPr>
        <a:xfrm xmlns:a="http://schemas.openxmlformats.org/drawingml/2006/main">
          <a:off x="3426410" y="2187244"/>
          <a:ext cx="746150" cy="277978"/>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1"/>
        <a:lstStyle xmlns:a="http://schemas.openxmlformats.org/drawingml/2006/main"/>
        <a:p xmlns:a="http://schemas.openxmlformats.org/drawingml/2006/main">
          <a:r>
            <a:rPr lang="he-IL" sz="1000">
              <a:solidFill>
                <a:schemeClr val="tx1">
                  <a:lumMod val="85000"/>
                  <a:lumOff val="15000"/>
                </a:schemeClr>
              </a:solidFill>
            </a:rPr>
            <a:t>ללא</a:t>
          </a:r>
          <a:r>
            <a:rPr lang="he-IL" sz="1000" baseline="0">
              <a:solidFill>
                <a:schemeClr val="tx1">
                  <a:lumMod val="85000"/>
                  <a:lumOff val="15000"/>
                </a:schemeClr>
              </a:solidFill>
            </a:rPr>
            <a:t> שכירים</a:t>
          </a:r>
          <a:endParaRPr lang="he-IL" sz="1000">
            <a:solidFill>
              <a:schemeClr val="tx1">
                <a:lumMod val="85000"/>
                <a:lumOff val="15000"/>
              </a:schemeClr>
            </a:solidFill>
          </a:endParaRPr>
        </a:p>
      </cdr:txBody>
    </cdr:sp>
  </cdr:relSizeAnchor>
</c:userShape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65</TotalTime>
  <Pages>84</Pages>
  <Words>19351</Words>
  <Characters>96755</Characters>
  <Application>Microsoft Office Word</Application>
  <DocSecurity>0</DocSecurity>
  <Lines>806</Lines>
  <Paragraphs>231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2012-06-11T05:05:00Z</dcterms:created>
  <dcterms:modified xsi:type="dcterms:W3CDTF">2012-06-11T07:17:00Z</dcterms:modified>
</cp:coreProperties>
</file>